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A3D9CB" w14:textId="77777777" w:rsidR="007A5588" w:rsidRDefault="007A5588" w:rsidP="007A5588"/>
    <w:p w14:paraId="777C2ADE" w14:textId="77777777" w:rsidR="007A5588" w:rsidRDefault="007A5588" w:rsidP="007A5588"/>
    <w:p w14:paraId="718574DE" w14:textId="77777777" w:rsidR="007A5588" w:rsidRDefault="007A5588" w:rsidP="007A5588"/>
    <w:p w14:paraId="27E149FB" w14:textId="77777777" w:rsidR="007A5588" w:rsidRPr="007A5588" w:rsidRDefault="007A5588" w:rsidP="007A5588"/>
    <w:p w14:paraId="56E6FA97" w14:textId="77777777" w:rsidR="007A5588" w:rsidRDefault="007A5588" w:rsidP="007B5A48">
      <w:pPr>
        <w:pStyle w:val="Title"/>
      </w:pPr>
    </w:p>
    <w:p w14:paraId="1B4A05FB" w14:textId="77777777" w:rsidR="00E022B5" w:rsidRPr="007B5A48" w:rsidRDefault="00DA1B9B" w:rsidP="007B5A48">
      <w:pPr>
        <w:pStyle w:val="Title"/>
      </w:pPr>
      <w:r>
        <w:fldChar w:fldCharType="begin"/>
      </w:r>
      <w:r>
        <w:instrText xml:space="preserve"> TITLE   \* MERGEFORMAT </w:instrText>
      </w:r>
      <w:r>
        <w:fldChar w:fldCharType="separate"/>
      </w:r>
      <w:r w:rsidR="00097742">
        <w:t>High Electric Demand Days and Visibility Impairment in MANE-VU</w:t>
      </w:r>
      <w:r>
        <w:fldChar w:fldCharType="end"/>
      </w:r>
    </w:p>
    <w:p w14:paraId="01D42509" w14:textId="32E4CF95" w:rsidR="00A60941" w:rsidRDefault="00DA1B9B" w:rsidP="007B5A48">
      <w:pPr>
        <w:pStyle w:val="Subtitle"/>
      </w:pPr>
      <w:r>
        <w:fldChar w:fldCharType="begin"/>
      </w:r>
      <w:r>
        <w:instrText xml:space="preserve"> AUTHOR   \* MERGEFORMAT </w:instrText>
      </w:r>
      <w:r>
        <w:fldChar w:fldCharType="separate"/>
      </w:r>
      <w:bookmarkStart w:id="0" w:name="_Toc494884027"/>
      <w:r w:rsidR="00097742">
        <w:rPr>
          <w:noProof/>
        </w:rPr>
        <w:t>MANE-VU</w:t>
      </w:r>
      <w:bookmarkEnd w:id="0"/>
      <w:r>
        <w:rPr>
          <w:noProof/>
        </w:rPr>
        <w:fldChar w:fldCharType="end"/>
      </w:r>
      <w:r w:rsidR="007A5588">
        <w:rPr>
          <w:noProof/>
        </w:rPr>
        <w:t xml:space="preserve"> Technical Support Committee</w:t>
      </w:r>
    </w:p>
    <w:p w14:paraId="429D7C3F" w14:textId="03C4B466" w:rsidR="004B3704" w:rsidRDefault="00DA1B9B" w:rsidP="007B5A48">
      <w:pPr>
        <w:pStyle w:val="Subtitle"/>
        <w:rPr>
          <w:noProof/>
        </w:rPr>
      </w:pPr>
      <w:r>
        <w:fldChar w:fldCharType="begin"/>
      </w:r>
      <w:r>
        <w:instrText xml:space="preserve"> DATE   \* MERGEFORMAT </w:instrText>
      </w:r>
      <w:r>
        <w:fldChar w:fldCharType="separate"/>
      </w:r>
      <w:bookmarkStart w:id="1" w:name="_Toc494884028"/>
      <w:r w:rsidR="00E504C7">
        <w:rPr>
          <w:noProof/>
        </w:rPr>
        <w:t>10/17/2017</w:t>
      </w:r>
      <w:bookmarkEnd w:id="1"/>
      <w:r>
        <w:rPr>
          <w:noProof/>
        </w:rPr>
        <w:fldChar w:fldCharType="end"/>
      </w:r>
    </w:p>
    <w:p w14:paraId="25000A90" w14:textId="77777777" w:rsidR="007A5588" w:rsidRPr="007A5588" w:rsidRDefault="007A5588" w:rsidP="007A5588"/>
    <w:p w14:paraId="2478B824" w14:textId="463D11D2" w:rsidR="007A5588" w:rsidRPr="007A5588" w:rsidRDefault="007A5588" w:rsidP="007A5588">
      <w:r>
        <w:rPr>
          <w:rFonts w:ascii="Calibri Light" w:hAnsi="Calibri Light" w:cs="Arial"/>
          <w:b/>
          <w:noProof/>
          <w:sz w:val="32"/>
          <w:szCs w:val="32"/>
        </w:rPr>
        <w:drawing>
          <wp:inline distT="0" distB="0" distL="0" distR="0" wp14:anchorId="2FE18FD7" wp14:editId="444EFB00">
            <wp:extent cx="5943600" cy="134683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346835"/>
                    </a:xfrm>
                    <a:prstGeom prst="rect">
                      <a:avLst/>
                    </a:prstGeom>
                    <a:noFill/>
                  </pic:spPr>
                </pic:pic>
              </a:graphicData>
            </a:graphic>
          </wp:inline>
        </w:drawing>
      </w:r>
    </w:p>
    <w:p w14:paraId="2605E945" w14:textId="77777777" w:rsidR="004B3704" w:rsidRDefault="004B3704">
      <w:pPr>
        <w:spacing w:after="0" w:line="240" w:lineRule="auto"/>
        <w:rPr>
          <w:rFonts w:asciiTheme="majorHAnsi" w:eastAsiaTheme="majorEastAsia" w:hAnsiTheme="majorHAnsi" w:cstheme="majorBidi"/>
          <w:noProof/>
          <w:sz w:val="24"/>
        </w:rPr>
      </w:pPr>
      <w:r>
        <w:rPr>
          <w:noProof/>
        </w:rPr>
        <w:br w:type="page"/>
      </w:r>
    </w:p>
    <w:p w14:paraId="24FD7FAD" w14:textId="77777777" w:rsidR="00977382" w:rsidRDefault="00977382" w:rsidP="00977382">
      <w:pPr>
        <w:pStyle w:val="Heading1"/>
      </w:pPr>
      <w:bookmarkStart w:id="2" w:name="_Toc494884029"/>
      <w:r>
        <w:lastRenderedPageBreak/>
        <w:t>Acknowledgements</w:t>
      </w:r>
      <w:bookmarkEnd w:id="2"/>
    </w:p>
    <w:p w14:paraId="2C17DF7F" w14:textId="61B428D0" w:rsidR="00977382" w:rsidRDefault="00977382" w:rsidP="00977382">
      <w:r>
        <w:t xml:space="preserve">The paper has been the effort of MANE-VU Technical Support Committee’s Four-Factor Workgroup. Rob Sliwinski of New York Department of Environmental Conservation chaired the Technical Support Committee, whom were responsible for review of the report.  Claire Sickinger, Kate Knight, and Kurt Kebschull  from Connecticut Department of Energy and Environmental Protection; Mark Wert and Azin Kavian from Massachusetts Department of Environmental Protection; Mary Jane Rutkowski from Maryland Department of the Environment; Tom Downs, Tom Graham </w:t>
      </w:r>
      <w:r w:rsidRPr="00871210">
        <w:t xml:space="preserve">and Martha Webster </w:t>
      </w:r>
      <w:r>
        <w:t>from Maine Department of Environmental Protection; David Healy from New Hampshire Depar</w:t>
      </w:r>
      <w:r w:rsidR="00DA1B9B">
        <w:t>tment of Environmental Services</w:t>
      </w:r>
      <w:r>
        <w:t xml:space="preserve">; Ray Papalski, Stella </w:t>
      </w:r>
      <w:r w:rsidRPr="00686183">
        <w:rPr>
          <w:color w:val="000000"/>
          <w:szCs w:val="22"/>
        </w:rPr>
        <w:t>Oluwaseun-Apo</w:t>
      </w:r>
      <w:r>
        <w:t xml:space="preserve">, and Victoria Faranca from New Jersey Department of Environmental Protection; Scott Griffin and Amanda Chudow from New York Department of Environmental Conservation; Bryan Oshinski from Pennsylvania Department of Environmental Protection and </w:t>
      </w:r>
      <w:r w:rsidRPr="00686183">
        <w:rPr>
          <w:color w:val="000000"/>
          <w:szCs w:val="22"/>
        </w:rPr>
        <w:t>Bennet Leon</w:t>
      </w:r>
      <w:r>
        <w:rPr>
          <w:color w:val="000000"/>
          <w:szCs w:val="22"/>
        </w:rPr>
        <w:t xml:space="preserve"> and Dan Riley of Vermont Department of Environmental Conservation</w:t>
      </w:r>
      <w:r>
        <w:t xml:space="preserve"> provided valuable insights as the project progressed.  Maine staff was particularly instrumental in the visibility data back trajectory analyses, and Claire Sickinger, Stella </w:t>
      </w:r>
      <w:r w:rsidRPr="00686183">
        <w:rPr>
          <w:color w:val="000000"/>
          <w:szCs w:val="22"/>
        </w:rPr>
        <w:t>Oluwaseun-Apo</w:t>
      </w:r>
      <w:r>
        <w:rPr>
          <w:color w:val="000000"/>
          <w:szCs w:val="22"/>
        </w:rPr>
        <w:t xml:space="preserve">, and </w:t>
      </w:r>
      <w:r>
        <w:t xml:space="preserve">Amanda Chudnow each conducted independent analysis of ISO-NE, PJM, and ISO-NY respectively that made up the bulk of the energy demand analysis.  Joseph Jakuta managed the workgroup as MANE-VU staff.  </w:t>
      </w:r>
    </w:p>
    <w:p w14:paraId="16993ABA" w14:textId="77777777" w:rsidR="00A60941" w:rsidRDefault="00A60941" w:rsidP="007B5A48">
      <w:pPr>
        <w:pStyle w:val="Subtitle"/>
      </w:pPr>
    </w:p>
    <w:p w14:paraId="5803E63A" w14:textId="4C803B8A" w:rsidR="004B3704" w:rsidRDefault="004B3704" w:rsidP="007B5A48">
      <w:pPr>
        <w:pStyle w:val="Heading1"/>
      </w:pPr>
    </w:p>
    <w:p w14:paraId="45AE1407" w14:textId="77777777" w:rsidR="004B3704" w:rsidRPr="004B3704" w:rsidRDefault="004B3704" w:rsidP="004B3704"/>
    <w:p w14:paraId="269DF930" w14:textId="77777777" w:rsidR="004B3704" w:rsidRPr="004B3704" w:rsidRDefault="004B3704" w:rsidP="004B3704"/>
    <w:p w14:paraId="22A00F55" w14:textId="77777777" w:rsidR="004B3704" w:rsidRPr="004B3704" w:rsidRDefault="004B3704" w:rsidP="004B3704"/>
    <w:p w14:paraId="486E8C6F" w14:textId="77777777" w:rsidR="004B3704" w:rsidRPr="004B3704" w:rsidRDefault="004B3704" w:rsidP="004B3704"/>
    <w:p w14:paraId="454D9572" w14:textId="77777777" w:rsidR="004B3704" w:rsidRPr="004B3704" w:rsidRDefault="004B3704" w:rsidP="004B3704"/>
    <w:p w14:paraId="6E78F3AC" w14:textId="4C6B204A" w:rsidR="004B3704" w:rsidRDefault="004B3704" w:rsidP="004B3704">
      <w:pPr>
        <w:jc w:val="right"/>
      </w:pPr>
    </w:p>
    <w:p w14:paraId="44C2839C" w14:textId="77EFBFAF" w:rsidR="004B3704" w:rsidRDefault="004B3704" w:rsidP="004B3704"/>
    <w:p w14:paraId="43999CC7" w14:textId="77777777" w:rsidR="00D14E7F" w:rsidRPr="004B3704" w:rsidRDefault="00D14E7F" w:rsidP="004B3704">
      <w:pPr>
        <w:sectPr w:rsidR="00D14E7F" w:rsidRPr="004B3704" w:rsidSect="00D14E7F">
          <w:headerReference w:type="default" r:id="rId9"/>
          <w:footerReference w:type="default" r:id="rId10"/>
          <w:pgSz w:w="12240" w:h="15840"/>
          <w:pgMar w:top="1440" w:right="1440" w:bottom="1440" w:left="1440" w:header="720" w:footer="720" w:gutter="0"/>
          <w:pgNumType w:start="1"/>
          <w:cols w:space="720"/>
          <w:docGrid w:linePitch="360"/>
        </w:sectPr>
      </w:pPr>
    </w:p>
    <w:sdt>
      <w:sdtPr>
        <w:rPr>
          <w:rFonts w:ascii="Calibri" w:hAnsi="Calibri"/>
          <w:b w:val="0"/>
          <w:sz w:val="22"/>
          <w:szCs w:val="24"/>
        </w:rPr>
        <w:id w:val="452446675"/>
        <w:docPartObj>
          <w:docPartGallery w:val="Table of Contents"/>
          <w:docPartUnique/>
        </w:docPartObj>
      </w:sdtPr>
      <w:sdtEndPr>
        <w:rPr>
          <w:bCs/>
          <w:noProof/>
        </w:rPr>
      </w:sdtEndPr>
      <w:sdtContent>
        <w:p w14:paraId="71369C28" w14:textId="77777777" w:rsidR="004B3704" w:rsidRDefault="004B3704" w:rsidP="004B3704">
          <w:pPr>
            <w:pStyle w:val="Heading1"/>
          </w:pPr>
          <w:r>
            <w:t>Table of Contents</w:t>
          </w:r>
        </w:p>
        <w:p w14:paraId="7185CF89" w14:textId="61DA98FC" w:rsidR="00D14E7F" w:rsidRDefault="00D14E7F" w:rsidP="00D14E7F">
          <w:pPr>
            <w:pStyle w:val="TOC2"/>
            <w:tabs>
              <w:tab w:val="right" w:leader="dot" w:pos="9350"/>
            </w:tabs>
            <w:ind w:left="0"/>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94884030" w:history="1">
            <w:r w:rsidRPr="003E1CE3">
              <w:rPr>
                <w:rStyle w:val="Hyperlink"/>
                <w:noProof/>
              </w:rPr>
              <w:t>Introduction</w:t>
            </w:r>
            <w:r>
              <w:rPr>
                <w:noProof/>
                <w:webHidden/>
              </w:rPr>
              <w:tab/>
            </w:r>
            <w:r>
              <w:rPr>
                <w:noProof/>
                <w:webHidden/>
              </w:rPr>
              <w:fldChar w:fldCharType="begin"/>
            </w:r>
            <w:r>
              <w:rPr>
                <w:noProof/>
                <w:webHidden/>
              </w:rPr>
              <w:instrText xml:space="preserve"> PAGEREF _Toc494884030 \h </w:instrText>
            </w:r>
            <w:r>
              <w:rPr>
                <w:noProof/>
                <w:webHidden/>
              </w:rPr>
            </w:r>
            <w:r>
              <w:rPr>
                <w:noProof/>
                <w:webHidden/>
              </w:rPr>
              <w:fldChar w:fldCharType="separate"/>
            </w:r>
            <w:r w:rsidR="00097742">
              <w:rPr>
                <w:noProof/>
                <w:webHidden/>
              </w:rPr>
              <w:t>1</w:t>
            </w:r>
            <w:r>
              <w:rPr>
                <w:noProof/>
                <w:webHidden/>
              </w:rPr>
              <w:fldChar w:fldCharType="end"/>
            </w:r>
          </w:hyperlink>
        </w:p>
        <w:p w14:paraId="3577BA4C" w14:textId="48837D13" w:rsidR="00D14E7F" w:rsidRDefault="00DA1B9B">
          <w:pPr>
            <w:pStyle w:val="TOC2"/>
            <w:tabs>
              <w:tab w:val="right" w:leader="dot" w:pos="9350"/>
            </w:tabs>
            <w:rPr>
              <w:rFonts w:asciiTheme="minorHAnsi" w:eastAsiaTheme="minorEastAsia" w:hAnsiTheme="minorHAnsi" w:cstheme="minorBidi"/>
              <w:noProof/>
              <w:szCs w:val="22"/>
            </w:rPr>
          </w:pPr>
          <w:hyperlink w:anchor="_Toc494884031" w:history="1">
            <w:r w:rsidR="00D14E7F" w:rsidRPr="003E1CE3">
              <w:rPr>
                <w:rStyle w:val="Hyperlink"/>
                <w:noProof/>
              </w:rPr>
              <w:t xml:space="preserve">Scope and </w:t>
            </w:r>
            <w:r w:rsidR="00D14E7F">
              <w:rPr>
                <w:rStyle w:val="Hyperlink"/>
                <w:noProof/>
              </w:rPr>
              <w:t>D</w:t>
            </w:r>
            <w:r w:rsidR="00D14E7F" w:rsidRPr="003E1CE3">
              <w:rPr>
                <w:rStyle w:val="Hyperlink"/>
                <w:noProof/>
              </w:rPr>
              <w:t>omain</w:t>
            </w:r>
            <w:r w:rsidR="00D14E7F">
              <w:rPr>
                <w:noProof/>
                <w:webHidden/>
              </w:rPr>
              <w:tab/>
            </w:r>
            <w:r w:rsidR="00D14E7F">
              <w:rPr>
                <w:noProof/>
                <w:webHidden/>
              </w:rPr>
              <w:fldChar w:fldCharType="begin"/>
            </w:r>
            <w:r w:rsidR="00D14E7F">
              <w:rPr>
                <w:noProof/>
                <w:webHidden/>
              </w:rPr>
              <w:instrText xml:space="preserve"> PAGEREF _Toc494884031 \h </w:instrText>
            </w:r>
            <w:r w:rsidR="00D14E7F">
              <w:rPr>
                <w:noProof/>
                <w:webHidden/>
              </w:rPr>
            </w:r>
            <w:r w:rsidR="00D14E7F">
              <w:rPr>
                <w:noProof/>
                <w:webHidden/>
              </w:rPr>
              <w:fldChar w:fldCharType="separate"/>
            </w:r>
            <w:r w:rsidR="00097742">
              <w:rPr>
                <w:noProof/>
                <w:webHidden/>
              </w:rPr>
              <w:t>1</w:t>
            </w:r>
            <w:r w:rsidR="00D14E7F">
              <w:rPr>
                <w:noProof/>
                <w:webHidden/>
              </w:rPr>
              <w:fldChar w:fldCharType="end"/>
            </w:r>
          </w:hyperlink>
        </w:p>
        <w:p w14:paraId="4D32D571" w14:textId="77777777" w:rsidR="00D14E7F" w:rsidRDefault="00DA1B9B">
          <w:pPr>
            <w:pStyle w:val="TOC1"/>
            <w:tabs>
              <w:tab w:val="right" w:leader="dot" w:pos="9350"/>
            </w:tabs>
            <w:rPr>
              <w:rFonts w:asciiTheme="minorHAnsi" w:eastAsiaTheme="minorEastAsia" w:hAnsiTheme="minorHAnsi" w:cstheme="minorBidi"/>
              <w:noProof/>
              <w:szCs w:val="22"/>
            </w:rPr>
          </w:pPr>
          <w:hyperlink w:anchor="_Toc494884032" w:history="1">
            <w:r w:rsidR="00D14E7F" w:rsidRPr="003E1CE3">
              <w:rPr>
                <w:rStyle w:val="Hyperlink"/>
                <w:noProof/>
              </w:rPr>
              <w:t>HEDD Analysis</w:t>
            </w:r>
            <w:r w:rsidR="00D14E7F">
              <w:rPr>
                <w:noProof/>
                <w:webHidden/>
              </w:rPr>
              <w:tab/>
            </w:r>
            <w:r w:rsidR="00D14E7F">
              <w:rPr>
                <w:noProof/>
                <w:webHidden/>
              </w:rPr>
              <w:fldChar w:fldCharType="begin"/>
            </w:r>
            <w:r w:rsidR="00D14E7F">
              <w:rPr>
                <w:noProof/>
                <w:webHidden/>
              </w:rPr>
              <w:instrText xml:space="preserve"> PAGEREF _Toc494884032 \h </w:instrText>
            </w:r>
            <w:r w:rsidR="00D14E7F">
              <w:rPr>
                <w:noProof/>
                <w:webHidden/>
              </w:rPr>
            </w:r>
            <w:r w:rsidR="00D14E7F">
              <w:rPr>
                <w:noProof/>
                <w:webHidden/>
              </w:rPr>
              <w:fldChar w:fldCharType="separate"/>
            </w:r>
            <w:r w:rsidR="00097742">
              <w:rPr>
                <w:noProof/>
                <w:webHidden/>
              </w:rPr>
              <w:t>3</w:t>
            </w:r>
            <w:r w:rsidR="00D14E7F">
              <w:rPr>
                <w:noProof/>
                <w:webHidden/>
              </w:rPr>
              <w:fldChar w:fldCharType="end"/>
            </w:r>
          </w:hyperlink>
        </w:p>
        <w:p w14:paraId="3233361B" w14:textId="77777777" w:rsidR="00D14E7F" w:rsidRDefault="00DA1B9B">
          <w:pPr>
            <w:pStyle w:val="TOC2"/>
            <w:tabs>
              <w:tab w:val="right" w:leader="dot" w:pos="9350"/>
            </w:tabs>
            <w:rPr>
              <w:rFonts w:asciiTheme="minorHAnsi" w:eastAsiaTheme="minorEastAsia" w:hAnsiTheme="minorHAnsi" w:cstheme="minorBidi"/>
              <w:noProof/>
              <w:szCs w:val="22"/>
            </w:rPr>
          </w:pPr>
          <w:hyperlink w:anchor="_Toc494884033" w:history="1">
            <w:r w:rsidR="00D14E7F" w:rsidRPr="003E1CE3">
              <w:rPr>
                <w:rStyle w:val="Hyperlink"/>
                <w:noProof/>
              </w:rPr>
              <w:t>Electric Load Data</w:t>
            </w:r>
            <w:r w:rsidR="00D14E7F">
              <w:rPr>
                <w:noProof/>
                <w:webHidden/>
              </w:rPr>
              <w:tab/>
            </w:r>
            <w:r w:rsidR="00D14E7F">
              <w:rPr>
                <w:noProof/>
                <w:webHidden/>
              </w:rPr>
              <w:fldChar w:fldCharType="begin"/>
            </w:r>
            <w:r w:rsidR="00D14E7F">
              <w:rPr>
                <w:noProof/>
                <w:webHidden/>
              </w:rPr>
              <w:instrText xml:space="preserve"> PAGEREF _Toc494884033 \h </w:instrText>
            </w:r>
            <w:r w:rsidR="00D14E7F">
              <w:rPr>
                <w:noProof/>
                <w:webHidden/>
              </w:rPr>
            </w:r>
            <w:r w:rsidR="00D14E7F">
              <w:rPr>
                <w:noProof/>
                <w:webHidden/>
              </w:rPr>
              <w:fldChar w:fldCharType="separate"/>
            </w:r>
            <w:r w:rsidR="00097742">
              <w:rPr>
                <w:noProof/>
                <w:webHidden/>
              </w:rPr>
              <w:t>3</w:t>
            </w:r>
            <w:r w:rsidR="00D14E7F">
              <w:rPr>
                <w:noProof/>
                <w:webHidden/>
              </w:rPr>
              <w:fldChar w:fldCharType="end"/>
            </w:r>
          </w:hyperlink>
        </w:p>
        <w:p w14:paraId="71AF6C6B" w14:textId="77777777" w:rsidR="00D14E7F" w:rsidRDefault="00DA1B9B">
          <w:pPr>
            <w:pStyle w:val="TOC1"/>
            <w:tabs>
              <w:tab w:val="right" w:leader="dot" w:pos="9350"/>
            </w:tabs>
            <w:rPr>
              <w:rFonts w:asciiTheme="minorHAnsi" w:eastAsiaTheme="minorEastAsia" w:hAnsiTheme="minorHAnsi" w:cstheme="minorBidi"/>
              <w:noProof/>
              <w:szCs w:val="22"/>
            </w:rPr>
          </w:pPr>
          <w:hyperlink w:anchor="_Toc494884034" w:history="1">
            <w:r w:rsidR="00D14E7F" w:rsidRPr="003E1CE3">
              <w:rPr>
                <w:rStyle w:val="Hyperlink"/>
                <w:noProof/>
              </w:rPr>
              <w:t>Visibility Data Analysis</w:t>
            </w:r>
            <w:r w:rsidR="00D14E7F">
              <w:rPr>
                <w:noProof/>
                <w:webHidden/>
              </w:rPr>
              <w:tab/>
            </w:r>
            <w:r w:rsidR="00D14E7F">
              <w:rPr>
                <w:noProof/>
                <w:webHidden/>
              </w:rPr>
              <w:fldChar w:fldCharType="begin"/>
            </w:r>
            <w:r w:rsidR="00D14E7F">
              <w:rPr>
                <w:noProof/>
                <w:webHidden/>
              </w:rPr>
              <w:instrText xml:space="preserve"> PAGEREF _Toc494884034 \h </w:instrText>
            </w:r>
            <w:r w:rsidR="00D14E7F">
              <w:rPr>
                <w:noProof/>
                <w:webHidden/>
              </w:rPr>
            </w:r>
            <w:r w:rsidR="00D14E7F">
              <w:rPr>
                <w:noProof/>
                <w:webHidden/>
              </w:rPr>
              <w:fldChar w:fldCharType="separate"/>
            </w:r>
            <w:r w:rsidR="00097742">
              <w:rPr>
                <w:noProof/>
                <w:webHidden/>
              </w:rPr>
              <w:t>6</w:t>
            </w:r>
            <w:r w:rsidR="00D14E7F">
              <w:rPr>
                <w:noProof/>
                <w:webHidden/>
              </w:rPr>
              <w:fldChar w:fldCharType="end"/>
            </w:r>
          </w:hyperlink>
        </w:p>
        <w:p w14:paraId="71DF3111" w14:textId="77777777" w:rsidR="00D14E7F" w:rsidRDefault="00DA1B9B">
          <w:pPr>
            <w:pStyle w:val="TOC2"/>
            <w:tabs>
              <w:tab w:val="right" w:leader="dot" w:pos="9350"/>
            </w:tabs>
            <w:rPr>
              <w:rFonts w:asciiTheme="minorHAnsi" w:eastAsiaTheme="minorEastAsia" w:hAnsiTheme="minorHAnsi" w:cstheme="minorBidi"/>
              <w:noProof/>
              <w:szCs w:val="22"/>
            </w:rPr>
          </w:pPr>
          <w:hyperlink w:anchor="_Toc494884035" w:history="1">
            <w:r w:rsidR="00D14E7F" w:rsidRPr="003E1CE3">
              <w:rPr>
                <w:rStyle w:val="Hyperlink"/>
                <w:noProof/>
              </w:rPr>
              <w:t>Best Visibility Days Analysis</w:t>
            </w:r>
            <w:r w:rsidR="00D14E7F">
              <w:rPr>
                <w:noProof/>
                <w:webHidden/>
              </w:rPr>
              <w:tab/>
            </w:r>
            <w:r w:rsidR="00D14E7F">
              <w:rPr>
                <w:noProof/>
                <w:webHidden/>
              </w:rPr>
              <w:fldChar w:fldCharType="begin"/>
            </w:r>
            <w:r w:rsidR="00D14E7F">
              <w:rPr>
                <w:noProof/>
                <w:webHidden/>
              </w:rPr>
              <w:instrText xml:space="preserve"> PAGEREF _Toc494884035 \h </w:instrText>
            </w:r>
            <w:r w:rsidR="00D14E7F">
              <w:rPr>
                <w:noProof/>
                <w:webHidden/>
              </w:rPr>
            </w:r>
            <w:r w:rsidR="00D14E7F">
              <w:rPr>
                <w:noProof/>
                <w:webHidden/>
              </w:rPr>
              <w:fldChar w:fldCharType="separate"/>
            </w:r>
            <w:r w:rsidR="00097742">
              <w:rPr>
                <w:noProof/>
                <w:webHidden/>
              </w:rPr>
              <w:t>6</w:t>
            </w:r>
            <w:r w:rsidR="00D14E7F">
              <w:rPr>
                <w:noProof/>
                <w:webHidden/>
              </w:rPr>
              <w:fldChar w:fldCharType="end"/>
            </w:r>
          </w:hyperlink>
        </w:p>
        <w:p w14:paraId="1A6A3E1B" w14:textId="77777777" w:rsidR="00D14E7F" w:rsidRDefault="00DA1B9B">
          <w:pPr>
            <w:pStyle w:val="TOC2"/>
            <w:tabs>
              <w:tab w:val="right" w:leader="dot" w:pos="9350"/>
            </w:tabs>
            <w:rPr>
              <w:rFonts w:asciiTheme="minorHAnsi" w:eastAsiaTheme="minorEastAsia" w:hAnsiTheme="minorHAnsi" w:cstheme="minorBidi"/>
              <w:noProof/>
              <w:szCs w:val="22"/>
            </w:rPr>
          </w:pPr>
          <w:hyperlink w:anchor="_Toc494884036" w:history="1">
            <w:r w:rsidR="00D14E7F" w:rsidRPr="003E1CE3">
              <w:rPr>
                <w:rStyle w:val="Hyperlink"/>
                <w:noProof/>
              </w:rPr>
              <w:t>20% Most Impaired Visibility Day Analysis</w:t>
            </w:r>
            <w:r w:rsidR="00D14E7F">
              <w:rPr>
                <w:noProof/>
                <w:webHidden/>
              </w:rPr>
              <w:tab/>
            </w:r>
            <w:r w:rsidR="00D14E7F">
              <w:rPr>
                <w:noProof/>
                <w:webHidden/>
              </w:rPr>
              <w:fldChar w:fldCharType="begin"/>
            </w:r>
            <w:r w:rsidR="00D14E7F">
              <w:rPr>
                <w:noProof/>
                <w:webHidden/>
              </w:rPr>
              <w:instrText xml:space="preserve"> PAGEREF _Toc494884036 \h </w:instrText>
            </w:r>
            <w:r w:rsidR="00D14E7F">
              <w:rPr>
                <w:noProof/>
                <w:webHidden/>
              </w:rPr>
            </w:r>
            <w:r w:rsidR="00D14E7F">
              <w:rPr>
                <w:noProof/>
                <w:webHidden/>
              </w:rPr>
              <w:fldChar w:fldCharType="separate"/>
            </w:r>
            <w:r w:rsidR="00097742">
              <w:rPr>
                <w:noProof/>
                <w:webHidden/>
              </w:rPr>
              <w:t>6</w:t>
            </w:r>
            <w:r w:rsidR="00D14E7F">
              <w:rPr>
                <w:noProof/>
                <w:webHidden/>
              </w:rPr>
              <w:fldChar w:fldCharType="end"/>
            </w:r>
          </w:hyperlink>
        </w:p>
        <w:p w14:paraId="78DD5F0E" w14:textId="77777777" w:rsidR="00D14E7F" w:rsidRDefault="00DA1B9B">
          <w:pPr>
            <w:pStyle w:val="TOC1"/>
            <w:tabs>
              <w:tab w:val="right" w:leader="dot" w:pos="9350"/>
            </w:tabs>
            <w:rPr>
              <w:rFonts w:asciiTheme="minorHAnsi" w:eastAsiaTheme="minorEastAsia" w:hAnsiTheme="minorHAnsi" w:cstheme="minorBidi"/>
              <w:noProof/>
              <w:szCs w:val="22"/>
            </w:rPr>
          </w:pPr>
          <w:hyperlink w:anchor="_Toc494884037" w:history="1">
            <w:r w:rsidR="00D14E7F" w:rsidRPr="003E1CE3">
              <w:rPr>
                <w:rStyle w:val="Hyperlink"/>
                <w:noProof/>
              </w:rPr>
              <w:t>HYSPLIT Analysis of Most Impaired Visibility Days</w:t>
            </w:r>
            <w:r w:rsidR="00D14E7F">
              <w:rPr>
                <w:noProof/>
                <w:webHidden/>
              </w:rPr>
              <w:tab/>
            </w:r>
            <w:r w:rsidR="00D14E7F">
              <w:rPr>
                <w:noProof/>
                <w:webHidden/>
              </w:rPr>
              <w:fldChar w:fldCharType="begin"/>
            </w:r>
            <w:r w:rsidR="00D14E7F">
              <w:rPr>
                <w:noProof/>
                <w:webHidden/>
              </w:rPr>
              <w:instrText xml:space="preserve"> PAGEREF _Toc494884037 \h </w:instrText>
            </w:r>
            <w:r w:rsidR="00D14E7F">
              <w:rPr>
                <w:noProof/>
                <w:webHidden/>
              </w:rPr>
            </w:r>
            <w:r w:rsidR="00D14E7F">
              <w:rPr>
                <w:noProof/>
                <w:webHidden/>
              </w:rPr>
              <w:fldChar w:fldCharType="separate"/>
            </w:r>
            <w:r w:rsidR="00097742">
              <w:rPr>
                <w:noProof/>
                <w:webHidden/>
              </w:rPr>
              <w:t>11</w:t>
            </w:r>
            <w:r w:rsidR="00D14E7F">
              <w:rPr>
                <w:noProof/>
                <w:webHidden/>
              </w:rPr>
              <w:fldChar w:fldCharType="end"/>
            </w:r>
          </w:hyperlink>
        </w:p>
        <w:p w14:paraId="5F94A6B4" w14:textId="77777777" w:rsidR="00D14E7F" w:rsidRDefault="00DA1B9B">
          <w:pPr>
            <w:pStyle w:val="TOC1"/>
            <w:tabs>
              <w:tab w:val="right" w:leader="dot" w:pos="9350"/>
            </w:tabs>
            <w:rPr>
              <w:rFonts w:asciiTheme="minorHAnsi" w:eastAsiaTheme="minorEastAsia" w:hAnsiTheme="minorHAnsi" w:cstheme="minorBidi"/>
              <w:noProof/>
              <w:szCs w:val="22"/>
            </w:rPr>
          </w:pPr>
          <w:hyperlink w:anchor="_Toc494884038" w:history="1">
            <w:r w:rsidR="00D14E7F" w:rsidRPr="003E1CE3">
              <w:rPr>
                <w:rStyle w:val="Hyperlink"/>
                <w:noProof/>
              </w:rPr>
              <w:t>Meteorological Factors</w:t>
            </w:r>
            <w:r w:rsidR="00D14E7F">
              <w:rPr>
                <w:noProof/>
                <w:webHidden/>
              </w:rPr>
              <w:tab/>
            </w:r>
            <w:r w:rsidR="00D14E7F">
              <w:rPr>
                <w:noProof/>
                <w:webHidden/>
              </w:rPr>
              <w:fldChar w:fldCharType="begin"/>
            </w:r>
            <w:r w:rsidR="00D14E7F">
              <w:rPr>
                <w:noProof/>
                <w:webHidden/>
              </w:rPr>
              <w:instrText xml:space="preserve"> PAGEREF _Toc494884038 \h </w:instrText>
            </w:r>
            <w:r w:rsidR="00D14E7F">
              <w:rPr>
                <w:noProof/>
                <w:webHidden/>
              </w:rPr>
            </w:r>
            <w:r w:rsidR="00D14E7F">
              <w:rPr>
                <w:noProof/>
                <w:webHidden/>
              </w:rPr>
              <w:fldChar w:fldCharType="separate"/>
            </w:r>
            <w:r w:rsidR="00097742">
              <w:rPr>
                <w:noProof/>
                <w:webHidden/>
              </w:rPr>
              <w:t>14</w:t>
            </w:r>
            <w:r w:rsidR="00D14E7F">
              <w:rPr>
                <w:noProof/>
                <w:webHidden/>
              </w:rPr>
              <w:fldChar w:fldCharType="end"/>
            </w:r>
          </w:hyperlink>
        </w:p>
        <w:p w14:paraId="64CC22BA" w14:textId="77777777" w:rsidR="00D14E7F" w:rsidRDefault="00DA1B9B">
          <w:pPr>
            <w:pStyle w:val="TOC1"/>
            <w:tabs>
              <w:tab w:val="right" w:leader="dot" w:pos="9350"/>
            </w:tabs>
            <w:rPr>
              <w:rFonts w:asciiTheme="minorHAnsi" w:eastAsiaTheme="minorEastAsia" w:hAnsiTheme="minorHAnsi" w:cstheme="minorBidi"/>
              <w:noProof/>
              <w:szCs w:val="22"/>
            </w:rPr>
          </w:pPr>
          <w:hyperlink w:anchor="_Toc494884039" w:history="1">
            <w:r w:rsidR="00D14E7F" w:rsidRPr="003E1CE3">
              <w:rPr>
                <w:rStyle w:val="Hyperlink"/>
                <w:noProof/>
              </w:rPr>
              <w:t>Analysis of Days Preceding the Most Impaired Visibility Days</w:t>
            </w:r>
            <w:r w:rsidR="00D14E7F">
              <w:rPr>
                <w:noProof/>
                <w:webHidden/>
              </w:rPr>
              <w:tab/>
            </w:r>
            <w:r w:rsidR="00D14E7F">
              <w:rPr>
                <w:noProof/>
                <w:webHidden/>
              </w:rPr>
              <w:fldChar w:fldCharType="begin"/>
            </w:r>
            <w:r w:rsidR="00D14E7F">
              <w:rPr>
                <w:noProof/>
                <w:webHidden/>
              </w:rPr>
              <w:instrText xml:space="preserve"> PAGEREF _Toc494884039 \h </w:instrText>
            </w:r>
            <w:r w:rsidR="00D14E7F">
              <w:rPr>
                <w:noProof/>
                <w:webHidden/>
              </w:rPr>
            </w:r>
            <w:r w:rsidR="00D14E7F">
              <w:rPr>
                <w:noProof/>
                <w:webHidden/>
              </w:rPr>
              <w:fldChar w:fldCharType="separate"/>
            </w:r>
            <w:r w:rsidR="00097742">
              <w:rPr>
                <w:noProof/>
                <w:webHidden/>
              </w:rPr>
              <w:t>15</w:t>
            </w:r>
            <w:r w:rsidR="00D14E7F">
              <w:rPr>
                <w:noProof/>
                <w:webHidden/>
              </w:rPr>
              <w:fldChar w:fldCharType="end"/>
            </w:r>
          </w:hyperlink>
        </w:p>
        <w:p w14:paraId="065D2386" w14:textId="77777777" w:rsidR="00D14E7F" w:rsidRDefault="00DA1B9B">
          <w:pPr>
            <w:pStyle w:val="TOC1"/>
            <w:tabs>
              <w:tab w:val="right" w:leader="dot" w:pos="9350"/>
            </w:tabs>
            <w:rPr>
              <w:rFonts w:asciiTheme="minorHAnsi" w:eastAsiaTheme="minorEastAsia" w:hAnsiTheme="minorHAnsi" w:cstheme="minorBidi"/>
              <w:noProof/>
              <w:szCs w:val="22"/>
            </w:rPr>
          </w:pPr>
          <w:hyperlink w:anchor="_Toc494884040" w:history="1">
            <w:r w:rsidR="00D14E7F" w:rsidRPr="003E1CE3">
              <w:rPr>
                <w:rStyle w:val="Hyperlink"/>
                <w:noProof/>
              </w:rPr>
              <w:t>Conclusions</w:t>
            </w:r>
            <w:r w:rsidR="00D14E7F">
              <w:rPr>
                <w:noProof/>
                <w:webHidden/>
              </w:rPr>
              <w:tab/>
            </w:r>
            <w:r w:rsidR="00D14E7F">
              <w:rPr>
                <w:noProof/>
                <w:webHidden/>
              </w:rPr>
              <w:fldChar w:fldCharType="begin"/>
            </w:r>
            <w:r w:rsidR="00D14E7F">
              <w:rPr>
                <w:noProof/>
                <w:webHidden/>
              </w:rPr>
              <w:instrText xml:space="preserve"> PAGEREF _Toc494884040 \h </w:instrText>
            </w:r>
            <w:r w:rsidR="00D14E7F">
              <w:rPr>
                <w:noProof/>
                <w:webHidden/>
              </w:rPr>
            </w:r>
            <w:r w:rsidR="00D14E7F">
              <w:rPr>
                <w:noProof/>
                <w:webHidden/>
              </w:rPr>
              <w:fldChar w:fldCharType="separate"/>
            </w:r>
            <w:r w:rsidR="00097742">
              <w:rPr>
                <w:noProof/>
                <w:webHidden/>
              </w:rPr>
              <w:t>20</w:t>
            </w:r>
            <w:r w:rsidR="00D14E7F">
              <w:rPr>
                <w:noProof/>
                <w:webHidden/>
              </w:rPr>
              <w:fldChar w:fldCharType="end"/>
            </w:r>
          </w:hyperlink>
        </w:p>
        <w:p w14:paraId="76EC703D" w14:textId="4723450F" w:rsidR="00D14E7F" w:rsidRDefault="00D14E7F">
          <w:r>
            <w:rPr>
              <w:b/>
              <w:bCs/>
              <w:noProof/>
            </w:rPr>
            <w:fldChar w:fldCharType="end"/>
          </w:r>
        </w:p>
      </w:sdtContent>
    </w:sdt>
    <w:p w14:paraId="7CD1AB8F" w14:textId="77777777" w:rsidR="00D14E7F" w:rsidRDefault="00D14E7F" w:rsidP="007B5A48">
      <w:pPr>
        <w:pStyle w:val="Heading1"/>
        <w:sectPr w:rsidR="00D14E7F" w:rsidSect="00D14E7F">
          <w:headerReference w:type="default" r:id="rId11"/>
          <w:footerReference w:type="default" r:id="rId12"/>
          <w:pgSz w:w="12240" w:h="15840"/>
          <w:pgMar w:top="1440" w:right="1440" w:bottom="1440" w:left="1440" w:header="720" w:footer="720" w:gutter="0"/>
          <w:pgNumType w:fmt="lowerRoman" w:start="1"/>
          <w:cols w:space="720"/>
          <w:docGrid w:linePitch="360"/>
        </w:sectPr>
      </w:pPr>
    </w:p>
    <w:p w14:paraId="2EB45CA6" w14:textId="02AE8930" w:rsidR="007B5A48" w:rsidRDefault="007B5A48" w:rsidP="007B5A48">
      <w:pPr>
        <w:pStyle w:val="Heading1"/>
      </w:pPr>
      <w:bookmarkStart w:id="3" w:name="_Toc494884030"/>
      <w:r>
        <w:lastRenderedPageBreak/>
        <w:t>Introduction</w:t>
      </w:r>
      <w:bookmarkEnd w:id="3"/>
    </w:p>
    <w:p w14:paraId="58531C07" w14:textId="77777777" w:rsidR="007B5A48" w:rsidRDefault="007B5A48" w:rsidP="007B5A48">
      <w:r>
        <w:t xml:space="preserve">The Federal Clean Air Act and Regional Haze rule require States that are reasonably anticipated to cause or contribute to impairment of visibility in mandatory Class I Federal areas to implement reasonable measures to reduce visibility impairment within the national parks and wilderness areas designated as mandatory Class I Federal Areas. To address the impact on Class I Federal areas within the Mid-Atlantic /Northeast Visibility Union (MANE-VU) region, the </w:t>
      </w:r>
      <w:r w:rsidR="0067124D">
        <w:t xml:space="preserve">MANE-VU </w:t>
      </w:r>
      <w:r>
        <w:t xml:space="preserve">States will pursue a coordinated course of action to assure reasonable progress toward preventing any future, and remedying any existing impairment of visibility in mandatory Class I Federal areas. This course of action includes pursuing the adoption and implementation of emission management strategies. </w:t>
      </w:r>
    </w:p>
    <w:p w14:paraId="07671C93" w14:textId="77777777" w:rsidR="007B5A48" w:rsidRDefault="007B5A48" w:rsidP="007B5A48">
      <w:r>
        <w:t>One of the emission management strategies that will be considered for adoption and implementation by the MANE-VU Class I S</w:t>
      </w:r>
      <w:r w:rsidR="0067124D">
        <w:t>tates is for the MANE-VU States</w:t>
      </w:r>
      <w:r>
        <w:t xml:space="preserve"> to perform a four-factor analysis for peaking combustion turbines that operate on high electric demand days to address and control oxides of Nitrogen (NOx) and sulfur dioxide (SO2) emissions, where:</w:t>
      </w:r>
    </w:p>
    <w:p w14:paraId="19BFF9B0" w14:textId="77777777" w:rsidR="007B5A48" w:rsidRDefault="007B5A48" w:rsidP="007B5A48">
      <w:pPr>
        <w:numPr>
          <w:ilvl w:val="0"/>
          <w:numId w:val="4"/>
        </w:numPr>
      </w:pPr>
      <w:r>
        <w:t>“High Electric Demand Day or “HEDD” is defined as the day when higher than usual electrical demands bring additional generation units online, many of which are infrequently operated and may have significantly higher emission rates than the rest of the generation fleet and,</w:t>
      </w:r>
    </w:p>
    <w:p w14:paraId="74DA96F2" w14:textId="77777777" w:rsidR="007B5A48" w:rsidRDefault="007B5A48" w:rsidP="007B5A48">
      <w:pPr>
        <w:numPr>
          <w:ilvl w:val="0"/>
          <w:numId w:val="4"/>
        </w:numPr>
      </w:pPr>
      <w:r>
        <w:t>“Peaking combustion turbine” is defined for the purposes of the MANE-VU “Ask” as a turbine capable of generating 15 megawatts or more, that commenced operation prior to May 1, 2007, used to generate electricity all or part of which is delivered to the electric power distribution grid for commercial sale, and that operates less than or equal to an average of 1752 hours (or 20%) per year during 2014 to 2016.</w:t>
      </w:r>
    </w:p>
    <w:p w14:paraId="00DDC318" w14:textId="10A541C0" w:rsidR="007B5A48" w:rsidRDefault="007B5A48" w:rsidP="007B5A48">
      <w:r>
        <w:t xml:space="preserve">This analysis reviews visibility and energy data to determine the impact electric load has on visibility impairment, specifically the impacts of </w:t>
      </w:r>
      <w:r w:rsidR="00751517">
        <w:t>HEDDs</w:t>
      </w:r>
      <w:r>
        <w:t xml:space="preserve"> on the “20</w:t>
      </w:r>
      <w:r w:rsidR="004B3704">
        <w:t>% most impaired visibility days,</w:t>
      </w:r>
      <w:r>
        <w:t>”</w:t>
      </w:r>
      <w:r>
        <w:rPr>
          <w:rStyle w:val="FootnoteReference"/>
        </w:rPr>
        <w:footnoteReference w:id="1"/>
      </w:r>
      <w:r w:rsidR="004B3704">
        <w:t xml:space="preserve"> though it also looks at the older 20% worst day metric as well.</w:t>
      </w:r>
      <w:r>
        <w:t xml:space="preserve">   </w:t>
      </w:r>
    </w:p>
    <w:p w14:paraId="569228E3" w14:textId="49E80849" w:rsidR="0067124D" w:rsidRDefault="0067124D" w:rsidP="0067124D">
      <w:pPr>
        <w:pStyle w:val="Heading2"/>
      </w:pPr>
      <w:bookmarkStart w:id="4" w:name="_Toc494884031"/>
      <w:r>
        <w:t xml:space="preserve">Scope and </w:t>
      </w:r>
      <w:r w:rsidR="00D14E7F">
        <w:t>D</w:t>
      </w:r>
      <w:r>
        <w:t>omain</w:t>
      </w:r>
      <w:bookmarkEnd w:id="4"/>
    </w:p>
    <w:p w14:paraId="40377D02" w14:textId="77777777" w:rsidR="0067124D" w:rsidRDefault="0067124D" w:rsidP="0067124D">
      <w:r>
        <w:t>As discussed in the above, the purpose of this study is to review the impact of ISO-NE, ISO-NY, and PJM HEDD on the MANE-VU region’s visibility. Therefore, the analysis encompasses two domains: that of ISO-NE, ISO-NY, and PJM for the HEDD analysis and that of MANE-VU (plus some neighboring areas) for the visibility impairment analysis.</w:t>
      </w:r>
    </w:p>
    <w:p w14:paraId="2BC3944A" w14:textId="3F08452B" w:rsidR="0067124D" w:rsidRDefault="0067124D" w:rsidP="0067124D">
      <w:r>
        <w:t>Specifically, the following figures depict</w:t>
      </w:r>
      <w:r w:rsidRPr="00BB2B9B">
        <w:t xml:space="preserve"> the</w:t>
      </w:r>
      <w:r>
        <w:t xml:space="preserve"> region analyzed for HEDD; the</w:t>
      </w:r>
      <w:r w:rsidRPr="00BB2B9B">
        <w:t xml:space="preserve"> Independent System Operator </w:t>
      </w:r>
      <w:r>
        <w:t xml:space="preserve">(ISO) </w:t>
      </w:r>
      <w:r w:rsidRPr="00BB2B9B">
        <w:t>for the energy distribution in New England</w:t>
      </w:r>
      <w:r>
        <w:t xml:space="preserve"> (</w:t>
      </w:r>
      <w:r w:rsidR="00911217">
        <w:fldChar w:fldCharType="begin"/>
      </w:r>
      <w:r w:rsidR="00911217">
        <w:instrText xml:space="preserve"> REF _Ref494191962 \h </w:instrText>
      </w:r>
      <w:r w:rsidR="00911217">
        <w:fldChar w:fldCharType="separate"/>
      </w:r>
      <w:r w:rsidR="00097742">
        <w:t xml:space="preserve">Figure </w:t>
      </w:r>
      <w:r w:rsidR="00097742">
        <w:rPr>
          <w:noProof/>
        </w:rPr>
        <w:t>1</w:t>
      </w:r>
      <w:r w:rsidR="00911217">
        <w:fldChar w:fldCharType="end"/>
      </w:r>
      <w:r w:rsidR="008C2022">
        <w:fldChar w:fldCharType="begin"/>
      </w:r>
      <w:r w:rsidR="008C2022">
        <w:instrText xml:space="preserve"> REF _Ref493602650 \h </w:instrText>
      </w:r>
      <w:r w:rsidR="008C2022">
        <w:fldChar w:fldCharType="end"/>
      </w:r>
      <w:r>
        <w:t>), the ISO for energy distribution in New York (</w:t>
      </w:r>
      <w:r w:rsidR="008C2022">
        <w:fldChar w:fldCharType="begin"/>
      </w:r>
      <w:r w:rsidR="008C2022">
        <w:instrText xml:space="preserve"> REF _Ref493602655 \h </w:instrText>
      </w:r>
      <w:r w:rsidR="008C2022">
        <w:fldChar w:fldCharType="separate"/>
      </w:r>
      <w:r w:rsidR="00097742">
        <w:t xml:space="preserve">Figure </w:t>
      </w:r>
      <w:r w:rsidR="00097742">
        <w:rPr>
          <w:noProof/>
        </w:rPr>
        <w:t>2</w:t>
      </w:r>
      <w:r w:rsidR="008C2022">
        <w:fldChar w:fldCharType="end"/>
      </w:r>
      <w:r>
        <w:t>) and the Regional Transmission Organization (RTO) for the Mid-Atlantic, PJM (</w:t>
      </w:r>
      <w:r>
        <w:fldChar w:fldCharType="begin"/>
      </w:r>
      <w:r>
        <w:instrText xml:space="preserve"> REF _Ref493242414 \h </w:instrText>
      </w:r>
      <w:r>
        <w:fldChar w:fldCharType="separate"/>
      </w:r>
      <w:r w:rsidR="00097742">
        <w:t xml:space="preserve">Figure </w:t>
      </w:r>
      <w:r w:rsidR="00097742">
        <w:rPr>
          <w:noProof/>
        </w:rPr>
        <w:t>3</w:t>
      </w:r>
      <w:r>
        <w:fldChar w:fldCharType="end"/>
      </w:r>
      <w:r>
        <w:t>)</w:t>
      </w:r>
      <w:r w:rsidRPr="00BB2B9B">
        <w:t>. ISO-NE is responsible for administering the power plants, maintaining the electric grid, and operating the power market for the region.</w:t>
      </w:r>
    </w:p>
    <w:p w14:paraId="28E161D6" w14:textId="1EB1DFF4" w:rsidR="0067124D" w:rsidRDefault="0067124D" w:rsidP="0067124D">
      <w:pPr>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4"/>
        <w:gridCol w:w="5256"/>
      </w:tblGrid>
      <w:tr w:rsidR="008C2022" w14:paraId="10B8E341" w14:textId="77777777" w:rsidTr="008C2022">
        <w:tc>
          <w:tcPr>
            <w:tcW w:w="4675" w:type="dxa"/>
          </w:tcPr>
          <w:p w14:paraId="1C6C96A0" w14:textId="0316BA71" w:rsidR="008C2022" w:rsidRDefault="008C2022" w:rsidP="008C2022">
            <w:pPr>
              <w:pStyle w:val="Caption"/>
            </w:pPr>
            <w:bookmarkStart w:id="5" w:name="_Ref494191962"/>
            <w:r>
              <w:t xml:space="preserve">Figure </w:t>
            </w:r>
            <w:r w:rsidR="00DA1B9B">
              <w:fldChar w:fldCharType="begin"/>
            </w:r>
            <w:r w:rsidR="00DA1B9B">
              <w:instrText xml:space="preserve"> SEQ Figure \* ARABIC </w:instrText>
            </w:r>
            <w:r w:rsidR="00DA1B9B">
              <w:fldChar w:fldCharType="separate"/>
            </w:r>
            <w:r w:rsidR="00097742">
              <w:rPr>
                <w:noProof/>
              </w:rPr>
              <w:t>1</w:t>
            </w:r>
            <w:r w:rsidR="00DA1B9B">
              <w:rPr>
                <w:noProof/>
              </w:rPr>
              <w:fldChar w:fldCharType="end"/>
            </w:r>
            <w:bookmarkEnd w:id="5"/>
            <w:r>
              <w:t xml:space="preserve">: ISO-NE region and </w:t>
            </w:r>
            <w:r w:rsidRPr="0013357F">
              <w:t>load zones within the region</w:t>
            </w:r>
          </w:p>
          <w:p w14:paraId="38135C92" w14:textId="419C2915" w:rsidR="008C2022" w:rsidRDefault="00C13B03" w:rsidP="0067124D">
            <w:pPr>
              <w:keepNext/>
            </w:pPr>
            <w:bookmarkStart w:id="6" w:name="_Ref493602650"/>
            <w:r>
              <w:rPr>
                <w:noProof/>
              </w:rPr>
              <w:drawing>
                <wp:inline distT="0" distB="0" distL="0" distR="0" wp14:anchorId="0506678D" wp14:editId="62E34E99">
                  <wp:extent cx="2384328" cy="2514600"/>
                  <wp:effectExtent l="0" t="0" r="0" b="0"/>
                  <wp:docPr id="7" name="Picture 7" descr="New England (ISO-NE) Electric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England (ISO-NE) Electric Regions"/>
                          <pic:cNvPicPr>
                            <a:picLocks noChangeAspect="1" noChangeArrowheads="1"/>
                          </pic:cNvPicPr>
                        </pic:nvPicPr>
                        <pic:blipFill rotWithShape="1">
                          <a:blip r:embed="rId13">
                            <a:extLst>
                              <a:ext uri="{28A0092B-C50C-407E-A947-70E740481C1C}">
                                <a14:useLocalDpi xmlns:a14="http://schemas.microsoft.com/office/drawing/2010/main" val="0"/>
                              </a:ext>
                            </a:extLst>
                          </a:blip>
                          <a:srcRect l="3391" t="1199" r="3857" b="1913"/>
                          <a:stretch/>
                        </pic:blipFill>
                        <pic:spPr bwMode="auto">
                          <a:xfrm>
                            <a:off x="0" y="0"/>
                            <a:ext cx="2384328" cy="2514600"/>
                          </a:xfrm>
                          <a:prstGeom prst="rect">
                            <a:avLst/>
                          </a:prstGeom>
                          <a:noFill/>
                          <a:ln>
                            <a:noFill/>
                          </a:ln>
                          <a:extLst>
                            <a:ext uri="{53640926-AAD7-44D8-BBD7-CCE9431645EC}">
                              <a14:shadowObscured xmlns:a14="http://schemas.microsoft.com/office/drawing/2010/main"/>
                            </a:ext>
                          </a:extLst>
                        </pic:spPr>
                      </pic:pic>
                    </a:graphicData>
                  </a:graphic>
                </wp:inline>
              </w:drawing>
            </w:r>
            <w:bookmarkEnd w:id="6"/>
          </w:p>
        </w:tc>
        <w:tc>
          <w:tcPr>
            <w:tcW w:w="4675" w:type="dxa"/>
          </w:tcPr>
          <w:p w14:paraId="60F0ECCE" w14:textId="364B619D" w:rsidR="008C2022" w:rsidRDefault="008C2022" w:rsidP="008C2022">
            <w:pPr>
              <w:pStyle w:val="Caption"/>
            </w:pPr>
            <w:bookmarkStart w:id="7" w:name="_Ref493602655"/>
            <w:r>
              <w:t xml:space="preserve">Figure </w:t>
            </w:r>
            <w:r w:rsidR="00DA1B9B">
              <w:fldChar w:fldCharType="begin"/>
            </w:r>
            <w:r w:rsidR="00DA1B9B">
              <w:instrText xml:space="preserve"> SEQ Figure \* ARABIC </w:instrText>
            </w:r>
            <w:r w:rsidR="00DA1B9B">
              <w:fldChar w:fldCharType="separate"/>
            </w:r>
            <w:r w:rsidR="00097742">
              <w:rPr>
                <w:noProof/>
              </w:rPr>
              <w:t>2</w:t>
            </w:r>
            <w:r w:rsidR="00DA1B9B">
              <w:rPr>
                <w:noProof/>
              </w:rPr>
              <w:fldChar w:fldCharType="end"/>
            </w:r>
            <w:bookmarkEnd w:id="7"/>
            <w:r>
              <w:t xml:space="preserve">: ISO-NY region and </w:t>
            </w:r>
            <w:r w:rsidR="00911217">
              <w:t>l</w:t>
            </w:r>
            <w:r w:rsidRPr="00A233DB">
              <w:t>oad zones within the region</w:t>
            </w:r>
          </w:p>
          <w:p w14:paraId="59D30D7A" w14:textId="040055DC" w:rsidR="008C2022" w:rsidRDefault="008C2022" w:rsidP="0067124D">
            <w:pPr>
              <w:keepNext/>
            </w:pPr>
            <w:r>
              <w:rPr>
                <w:noProof/>
              </w:rPr>
              <w:drawing>
                <wp:inline distT="0" distB="0" distL="0" distR="0" wp14:anchorId="14D8C278" wp14:editId="5500916D">
                  <wp:extent cx="3200400" cy="2515202"/>
                  <wp:effectExtent l="0" t="0" r="0" b="0"/>
                  <wp:docPr id="11" name="Picture 11" descr="NYISO Ordered to Begin Stakeholder Initiative on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ISO Ordered to Begin Stakeholder Initiative on Long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2515202"/>
                          </a:xfrm>
                          <a:prstGeom prst="rect">
                            <a:avLst/>
                          </a:prstGeom>
                          <a:noFill/>
                          <a:ln>
                            <a:noFill/>
                          </a:ln>
                        </pic:spPr>
                      </pic:pic>
                    </a:graphicData>
                  </a:graphic>
                </wp:inline>
              </w:drawing>
            </w:r>
          </w:p>
        </w:tc>
      </w:tr>
    </w:tbl>
    <w:p w14:paraId="69730E34" w14:textId="39CA5226" w:rsidR="0067124D" w:rsidRDefault="0067124D" w:rsidP="0067124D">
      <w:pPr>
        <w:pStyle w:val="Caption"/>
      </w:pPr>
      <w:bookmarkStart w:id="8" w:name="_Ref493242414"/>
      <w:r>
        <w:t xml:space="preserve">Figure </w:t>
      </w:r>
      <w:r w:rsidR="00DA1B9B">
        <w:fldChar w:fldCharType="begin"/>
      </w:r>
      <w:r w:rsidR="00DA1B9B">
        <w:instrText xml:space="preserve"> SEQ Figure \* ARABIC </w:instrText>
      </w:r>
      <w:r w:rsidR="00DA1B9B">
        <w:fldChar w:fldCharType="separate"/>
      </w:r>
      <w:r w:rsidR="00097742">
        <w:rPr>
          <w:noProof/>
        </w:rPr>
        <w:t>3</w:t>
      </w:r>
      <w:r w:rsidR="00DA1B9B">
        <w:rPr>
          <w:noProof/>
        </w:rPr>
        <w:fldChar w:fldCharType="end"/>
      </w:r>
      <w:bookmarkEnd w:id="8"/>
      <w:r w:rsidRPr="0067124D">
        <w:t xml:space="preserve">: </w:t>
      </w:r>
      <w:r>
        <w:t>PJM</w:t>
      </w:r>
      <w:r w:rsidR="008C2022">
        <w:t xml:space="preserve"> region and </w:t>
      </w:r>
      <w:r w:rsidRPr="0067124D">
        <w:t>load zones within the region</w:t>
      </w:r>
    </w:p>
    <w:p w14:paraId="7DF4DB52" w14:textId="77777777" w:rsidR="0067124D" w:rsidRDefault="0067124D" w:rsidP="0067124D">
      <w:r w:rsidRPr="0067124D">
        <w:rPr>
          <w:rFonts w:ascii="Times New Roman" w:hAnsi="Times New Roman"/>
          <w:noProof/>
          <w:sz w:val="24"/>
        </w:rPr>
        <w:drawing>
          <wp:inline distT="0" distB="0" distL="0" distR="0" wp14:anchorId="50BE4C49" wp14:editId="1A266721">
            <wp:extent cx="4634345" cy="3012340"/>
            <wp:effectExtent l="0" t="0" r="0" b="0"/>
            <wp:docPr id="3" name="Picture 1" descr="V:\air\planning\SIP_STUF\SIP WORKING\Regional Haze\Data\IMPROVE\pjm-z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r\planning\SIP_STUF\SIP WORKING\Regional Haze\Data\IMPROVE\pjm-zone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144" t="21620" r="3118" b="22075"/>
                    <a:stretch/>
                  </pic:blipFill>
                  <pic:spPr bwMode="auto">
                    <a:xfrm>
                      <a:off x="0" y="0"/>
                      <a:ext cx="4637530" cy="3014410"/>
                    </a:xfrm>
                    <a:prstGeom prst="rect">
                      <a:avLst/>
                    </a:prstGeom>
                    <a:noFill/>
                    <a:ln>
                      <a:noFill/>
                    </a:ln>
                    <a:extLst>
                      <a:ext uri="{53640926-AAD7-44D8-BBD7-CCE9431645EC}">
                        <a14:shadowObscured xmlns:a14="http://schemas.microsoft.com/office/drawing/2010/main"/>
                      </a:ext>
                    </a:extLst>
                  </pic:spPr>
                </pic:pic>
              </a:graphicData>
            </a:graphic>
          </wp:inline>
        </w:drawing>
      </w:r>
    </w:p>
    <w:p w14:paraId="358ED15A" w14:textId="7E567831" w:rsidR="0067124D" w:rsidRDefault="0067124D" w:rsidP="0067124D">
      <w:r>
        <w:t>The region examined for the visibility impairment includes all of the MANE-VU. The states included in MANE-VU are Maine, New Hampshire, Vermont, Rhode Island, Massachusetts, Connecticut, New York, New Jersey, Delaware, Maryland, Pennsylvania</w:t>
      </w:r>
      <w:r w:rsidR="00E504C7">
        <w:t>, and the District of Columbia</w:t>
      </w:r>
      <w:r>
        <w:t>. Nearby states that are not in MANE-VU but frequently impact visibility in MANE-VU are also included in portions of the analysis, the extent of which was determined by the extent the air mas</w:t>
      </w:r>
      <w:r w:rsidR="008C2022">
        <w:t xml:space="preserve">s traveled in a 72-hour period.  </w:t>
      </w:r>
      <w:r>
        <w:t>Within the MANE-VU region, the federally designated</w:t>
      </w:r>
      <w:r w:rsidRPr="00C5088E">
        <w:t xml:space="preserve"> Class I areas are </w:t>
      </w:r>
      <w:r w:rsidR="00053793" w:rsidRPr="00C5088E">
        <w:t>Brigantine Wilderness</w:t>
      </w:r>
      <w:r w:rsidR="00053793">
        <w:t xml:space="preserve"> Area in the Edwin B. Forsythe National Wildlife Refuge (Brigantine)</w:t>
      </w:r>
      <w:r w:rsidR="00053793" w:rsidRPr="00C5088E">
        <w:t>, New Jersey; Lye Brook Wilderness</w:t>
      </w:r>
      <w:r w:rsidR="00053793">
        <w:t xml:space="preserve"> (Lye Brook)</w:t>
      </w:r>
      <w:r w:rsidR="00053793" w:rsidRPr="00C5088E">
        <w:t>, Vermont; Great Gulf Wilderness and Presidential Range - Dry River Wilderness</w:t>
      </w:r>
      <w:r w:rsidR="00053793">
        <w:t xml:space="preserve"> (Great Gulf)</w:t>
      </w:r>
      <w:r w:rsidR="00053793" w:rsidRPr="00C5088E">
        <w:t>, New Hampshire</w:t>
      </w:r>
      <w:r w:rsidR="00053793">
        <w:t>;</w:t>
      </w:r>
      <w:r w:rsidR="00053793" w:rsidRPr="00C5088E">
        <w:t xml:space="preserve"> Acadia National Park</w:t>
      </w:r>
      <w:r w:rsidR="00053793">
        <w:t xml:space="preserve"> (Acadia)</w:t>
      </w:r>
      <w:r w:rsidR="00053793" w:rsidRPr="00C5088E">
        <w:t>,</w:t>
      </w:r>
      <w:r w:rsidR="00053793">
        <w:t xml:space="preserve"> and Moosehorn Wilderness </w:t>
      </w:r>
      <w:r w:rsidR="00E504C7">
        <w:t>(Moosehorn)</w:t>
      </w:r>
      <w:r w:rsidR="00E504C7">
        <w:t xml:space="preserve">, Maine; </w:t>
      </w:r>
      <w:r w:rsidR="00053793" w:rsidRPr="00C5088E">
        <w:t>and Roosevelt Campobello International Park, Maine/New Brunswick, Canada.</w:t>
      </w:r>
      <w:r>
        <w:t xml:space="preserve"> </w:t>
      </w:r>
    </w:p>
    <w:p w14:paraId="43022736" w14:textId="0B98A4B6" w:rsidR="00E1547B" w:rsidRDefault="0067124D" w:rsidP="00E1547B">
      <w:r>
        <w:t>The scope of the analysis was originally intended to only review the most recent set of data that both IMPROVE (Interagency Monitoring of Protected Visual Environme</w:t>
      </w:r>
      <w:r w:rsidR="00053793">
        <w:t>nts) monitoring and HEDD data have</w:t>
      </w:r>
      <w:r>
        <w:t xml:space="preserve"> available, 2015. </w:t>
      </w:r>
    </w:p>
    <w:p w14:paraId="44A72154" w14:textId="77777777" w:rsidR="00E1547B" w:rsidRDefault="00E1547B" w:rsidP="00E1547B">
      <w:pPr>
        <w:pStyle w:val="Heading1"/>
      </w:pPr>
      <w:bookmarkStart w:id="9" w:name="_Toc494884032"/>
      <w:r>
        <w:t>HEDD Analysis</w:t>
      </w:r>
      <w:bookmarkEnd w:id="9"/>
    </w:p>
    <w:p w14:paraId="5AB65DC5" w14:textId="79A7ACB9" w:rsidR="00E1547B" w:rsidRPr="00D3379C" w:rsidRDefault="00E1547B" w:rsidP="00E1547B">
      <w:r>
        <w:t>HEDD are defined as the 85</w:t>
      </w:r>
      <w:r w:rsidRPr="004514A3">
        <w:rPr>
          <w:vertAlign w:val="superscript"/>
        </w:rPr>
        <w:t>th</w:t>
      </w:r>
      <w:r>
        <w:t xml:space="preserve"> percentile of the daily peak demand.</w:t>
      </w:r>
      <w:r>
        <w:rPr>
          <w:rStyle w:val="FootnoteReference"/>
        </w:rPr>
        <w:footnoteReference w:id="2"/>
      </w:r>
      <w:r>
        <w:t xml:space="preserve"> The 85</w:t>
      </w:r>
      <w:r w:rsidRPr="004514A3">
        <w:rPr>
          <w:vertAlign w:val="superscript"/>
        </w:rPr>
        <w:t>th</w:t>
      </w:r>
      <w:r>
        <w:t xml:space="preserve"> percentile was chosen to evaluate HEDD in part to be consistent with the a</w:t>
      </w:r>
      <w:r w:rsidR="00911217">
        <w:t xml:space="preserve">nalyses of the surrounding ISOs/RTOs </w:t>
      </w:r>
      <w:r>
        <w:t xml:space="preserve">and in part because it </w:t>
      </w:r>
      <w:r w:rsidR="00053793">
        <w:t xml:space="preserve">approximates the value which was determined </w:t>
      </w:r>
      <w:r>
        <w:t>to be an appropriate definition of HEDD for the New Jersey HEDD rule.</w:t>
      </w:r>
      <w:r>
        <w:rPr>
          <w:rStyle w:val="FootnoteReference"/>
        </w:rPr>
        <w:footnoteReference w:id="3"/>
      </w:r>
      <w:r>
        <w:t xml:space="preserve"> This section evaluated the dail</w:t>
      </w:r>
      <w:r w:rsidR="00B17969">
        <w:t xml:space="preserve">y peak demand data for </w:t>
      </w:r>
      <w:r>
        <w:t xml:space="preserve">2015 to define the HEDDs to compare against visibility impairment in the following sections. </w:t>
      </w:r>
    </w:p>
    <w:p w14:paraId="213828A2" w14:textId="77777777" w:rsidR="00E1547B" w:rsidRDefault="00B17969" w:rsidP="00E00B20">
      <w:pPr>
        <w:pStyle w:val="Heading2"/>
        <w:widowControl w:val="0"/>
        <w:suppressAutoHyphens/>
        <w:spacing w:after="120" w:line="240" w:lineRule="auto"/>
      </w:pPr>
      <w:bookmarkStart w:id="10" w:name="_Toc494884033"/>
      <w:r>
        <w:t>Electric Load Data</w:t>
      </w:r>
      <w:bookmarkEnd w:id="10"/>
    </w:p>
    <w:p w14:paraId="027B8F12" w14:textId="208976C0" w:rsidR="00B17969" w:rsidRPr="00B17969" w:rsidRDefault="00B17969" w:rsidP="00B17969">
      <w:r>
        <w:t>E</w:t>
      </w:r>
      <w:r w:rsidRPr="00B17969">
        <w:t xml:space="preserve">lectric load data </w:t>
      </w:r>
      <w:r>
        <w:t xml:space="preserve">was obtained </w:t>
      </w:r>
      <w:r w:rsidRPr="00B17969">
        <w:t xml:space="preserve">from the </w:t>
      </w:r>
      <w:r>
        <w:t xml:space="preserve">ISO-NE, ISO-NY, </w:t>
      </w:r>
      <w:r w:rsidR="00444844" w:rsidRPr="00B17969">
        <w:t>and PJM</w:t>
      </w:r>
      <w:r w:rsidRPr="00B17969">
        <w:t xml:space="preserve"> Interconnection.   </w:t>
      </w:r>
      <w:r>
        <w:t xml:space="preserve">ISO-NE covers the six New England states and ISO-NY solely covers New York.  </w:t>
      </w:r>
      <w:r w:rsidRPr="00B17969">
        <w:t xml:space="preserve">PJM Interconnection is a regional transmission organization (RTO) that coordinates the movement of wholesale electricity in all or parts of Delaware, Illinois, Indiana, Kentucky, Maryland, Michigan, New Jersey, North Carolina, Ohio, Pennsylvania, Tennessee, Virginia, West Virginia and the District of Columbia. </w:t>
      </w:r>
    </w:p>
    <w:p w14:paraId="1E964D92" w14:textId="77777777" w:rsidR="00097742" w:rsidRDefault="00846BE6" w:rsidP="00097742">
      <w:r>
        <w:t xml:space="preserve">As shown in </w:t>
      </w:r>
      <w:r>
        <w:fldChar w:fldCharType="begin"/>
      </w:r>
      <w:r>
        <w:instrText xml:space="preserve"> REF _Ref493254929 \h </w:instrText>
      </w:r>
      <w:r w:rsidR="00C63619">
        <w:instrText xml:space="preserve"> \* MERGEFORMAT </w:instrText>
      </w:r>
      <w:r>
        <w:fldChar w:fldCharType="separate"/>
      </w:r>
      <w:r w:rsidR="00097742">
        <w:t xml:space="preserve">Table </w:t>
      </w:r>
      <w:r w:rsidR="00097742">
        <w:rPr>
          <w:noProof/>
        </w:rPr>
        <w:t>1</w:t>
      </w:r>
      <w:r>
        <w:fldChar w:fldCharType="end"/>
      </w:r>
      <w:r>
        <w:t>, the two 85</w:t>
      </w:r>
      <w:r w:rsidRPr="00417851">
        <w:rPr>
          <w:vertAlign w:val="superscript"/>
        </w:rPr>
        <w:t>th</w:t>
      </w:r>
      <w:r>
        <w:t xml:space="preserve"> percentile values for all three </w:t>
      </w:r>
      <w:r w:rsidR="00911217">
        <w:t xml:space="preserve">ISOs/RTOs </w:t>
      </w:r>
      <w:r>
        <w:t>are very close showing that we can rely on the 85</w:t>
      </w:r>
      <w:r w:rsidRPr="00794841">
        <w:rPr>
          <w:vertAlign w:val="superscript"/>
        </w:rPr>
        <w:t>th</w:t>
      </w:r>
      <w:r>
        <w:t xml:space="preserve"> percentile on days monitored by IMPROVE.  </w:t>
      </w:r>
      <w:r>
        <w:rPr>
          <w:rFonts w:eastAsia="Calibri" w:cs="Lucida Sans"/>
          <w:i/>
          <w:iCs/>
          <w:sz w:val="16"/>
          <w:szCs w:val="16"/>
        </w:rPr>
        <w:fldChar w:fldCharType="begin"/>
      </w:r>
      <w:r>
        <w:instrText xml:space="preserve"> REF _Ref493506504 \h </w:instrText>
      </w:r>
      <w:r w:rsidR="00C63619">
        <w:instrText xml:space="preserve"> \* MERGEFORMAT </w:instrText>
      </w:r>
      <w:r>
        <w:rPr>
          <w:rFonts w:eastAsia="Calibri" w:cs="Lucida Sans"/>
          <w:i/>
          <w:iCs/>
          <w:sz w:val="16"/>
          <w:szCs w:val="16"/>
        </w:rPr>
      </w:r>
      <w:r>
        <w:rPr>
          <w:rFonts w:eastAsia="Calibri" w:cs="Lucida Sans"/>
          <w:i/>
          <w:iCs/>
          <w:sz w:val="16"/>
          <w:szCs w:val="16"/>
        </w:rPr>
        <w:fldChar w:fldCharType="separate"/>
      </w:r>
    </w:p>
    <w:p w14:paraId="36881AAA" w14:textId="7C8C013D" w:rsidR="00846BE6" w:rsidRDefault="00097742" w:rsidP="00C63619">
      <w:r>
        <w:t xml:space="preserve">Table </w:t>
      </w:r>
      <w:r>
        <w:rPr>
          <w:noProof/>
        </w:rPr>
        <w:t>2</w:t>
      </w:r>
      <w:r w:rsidR="00846BE6">
        <w:fldChar w:fldCharType="end"/>
      </w:r>
      <w:r w:rsidR="00846BE6">
        <w:t xml:space="preserve"> expands on this information by looking at the average peak generation on </w:t>
      </w:r>
      <w:r w:rsidR="00C3106B">
        <w:t>20% most impaired days</w:t>
      </w:r>
      <w:r w:rsidR="00846BE6">
        <w:t xml:space="preserve"> and HEDDs.  There is a noticeable difference in the average maximum daily load between </w:t>
      </w:r>
      <w:r w:rsidR="00C3106B">
        <w:t>20% most impaired days</w:t>
      </w:r>
      <w:r w:rsidR="00846BE6">
        <w:t xml:space="preserve"> using all three ranking systems and the other days monitored by IMPROVE.  The difference is even more noticeable between HEDDs and non HEDDs.</w:t>
      </w:r>
    </w:p>
    <w:p w14:paraId="1374363F" w14:textId="11BD6552" w:rsidR="00794841" w:rsidRDefault="00794841" w:rsidP="00794841">
      <w:pPr>
        <w:pStyle w:val="Caption"/>
      </w:pPr>
      <w:bookmarkStart w:id="11" w:name="_Ref493254929"/>
      <w:r>
        <w:t xml:space="preserve">Table </w:t>
      </w:r>
      <w:r w:rsidR="00DA1B9B">
        <w:fldChar w:fldCharType="begin"/>
      </w:r>
      <w:r w:rsidR="00DA1B9B">
        <w:instrText xml:space="preserve"> SEQ Table \* ARABIC </w:instrText>
      </w:r>
      <w:r w:rsidR="00DA1B9B">
        <w:fldChar w:fldCharType="separate"/>
      </w:r>
      <w:r w:rsidR="00097742">
        <w:rPr>
          <w:noProof/>
        </w:rPr>
        <w:t>1</w:t>
      </w:r>
      <w:r w:rsidR="00DA1B9B">
        <w:rPr>
          <w:noProof/>
        </w:rPr>
        <w:fldChar w:fldCharType="end"/>
      </w:r>
      <w:bookmarkEnd w:id="11"/>
      <w:r>
        <w:t xml:space="preserve">: </w:t>
      </w:r>
      <w:r w:rsidR="005F59FA">
        <w:t>Max</w:t>
      </w:r>
      <w:r w:rsidRPr="007D5F1A">
        <w:t>i</w:t>
      </w:r>
      <w:r w:rsidR="005F59FA">
        <w:t>m</w:t>
      </w:r>
      <w:r w:rsidRPr="007D5F1A">
        <w:t>um, 85th Percentile, and 85th Percentile maximum daily generation</w:t>
      </w:r>
      <w:r w:rsidR="004E631A">
        <w:t xml:space="preserve"> (MWh)</w:t>
      </w:r>
      <w:r w:rsidRPr="007D5F1A">
        <w:t xml:space="preserve"> on IMPROVE monitored days</w:t>
      </w:r>
    </w:p>
    <w:tbl>
      <w:tblPr>
        <w:tblStyle w:val="PlainTable3"/>
        <w:tblW w:w="7810" w:type="dxa"/>
        <w:tblLook w:val="04A0" w:firstRow="1" w:lastRow="0" w:firstColumn="1" w:lastColumn="0" w:noHBand="0" w:noVBand="1"/>
      </w:tblPr>
      <w:tblGrid>
        <w:gridCol w:w="3644"/>
        <w:gridCol w:w="1644"/>
        <w:gridCol w:w="1303"/>
        <w:gridCol w:w="1219"/>
      </w:tblGrid>
      <w:tr w:rsidR="00FF2FBA" w:rsidRPr="00794841" w14:paraId="1494E582" w14:textId="77777777" w:rsidTr="007948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44" w:type="dxa"/>
          </w:tcPr>
          <w:p w14:paraId="6C51C0B6" w14:textId="77777777" w:rsidR="00FF2FBA" w:rsidRPr="00794841" w:rsidRDefault="00FF2FBA" w:rsidP="00794841">
            <w:pPr>
              <w:pStyle w:val="NoSpacing"/>
              <w:rPr>
                <w:caps w:val="0"/>
                <w:sz w:val="18"/>
                <w:szCs w:val="18"/>
              </w:rPr>
            </w:pPr>
          </w:p>
        </w:tc>
        <w:tc>
          <w:tcPr>
            <w:tcW w:w="1644" w:type="dxa"/>
          </w:tcPr>
          <w:p w14:paraId="175AFE4E" w14:textId="77777777" w:rsidR="00FF2FBA" w:rsidRPr="00794841" w:rsidRDefault="00FF2FBA" w:rsidP="00794841">
            <w:pPr>
              <w:pStyle w:val="NoSpacing"/>
              <w:cnfStyle w:val="100000000000" w:firstRow="1" w:lastRow="0" w:firstColumn="0" w:lastColumn="0" w:oddVBand="0" w:evenVBand="0" w:oddHBand="0" w:evenHBand="0" w:firstRowFirstColumn="0" w:firstRowLastColumn="0" w:lastRowFirstColumn="0" w:lastRowLastColumn="0"/>
              <w:rPr>
                <w:caps w:val="0"/>
                <w:sz w:val="18"/>
                <w:szCs w:val="18"/>
              </w:rPr>
            </w:pPr>
            <w:r w:rsidRPr="00794841">
              <w:rPr>
                <w:caps w:val="0"/>
                <w:sz w:val="18"/>
                <w:szCs w:val="18"/>
              </w:rPr>
              <w:t>ISO-NE</w:t>
            </w:r>
          </w:p>
        </w:tc>
        <w:tc>
          <w:tcPr>
            <w:tcW w:w="1303" w:type="dxa"/>
          </w:tcPr>
          <w:p w14:paraId="18DAB74D" w14:textId="77777777" w:rsidR="00FF2FBA" w:rsidRPr="00794841" w:rsidRDefault="00FF2FBA" w:rsidP="00794841">
            <w:pPr>
              <w:pStyle w:val="NoSpacing"/>
              <w:cnfStyle w:val="100000000000" w:firstRow="1" w:lastRow="0" w:firstColumn="0" w:lastColumn="0" w:oddVBand="0" w:evenVBand="0" w:oddHBand="0" w:evenHBand="0" w:firstRowFirstColumn="0" w:firstRowLastColumn="0" w:lastRowFirstColumn="0" w:lastRowLastColumn="0"/>
              <w:rPr>
                <w:caps w:val="0"/>
                <w:sz w:val="18"/>
                <w:szCs w:val="18"/>
              </w:rPr>
            </w:pPr>
            <w:r w:rsidRPr="00794841">
              <w:rPr>
                <w:caps w:val="0"/>
                <w:sz w:val="18"/>
                <w:szCs w:val="18"/>
              </w:rPr>
              <w:t>ISO-NY</w:t>
            </w:r>
          </w:p>
        </w:tc>
        <w:tc>
          <w:tcPr>
            <w:tcW w:w="1219" w:type="dxa"/>
          </w:tcPr>
          <w:p w14:paraId="19B6CAF5" w14:textId="77777777" w:rsidR="00FF2FBA" w:rsidRPr="00794841" w:rsidRDefault="00FF2FBA" w:rsidP="00794841">
            <w:pPr>
              <w:pStyle w:val="NoSpacing"/>
              <w:cnfStyle w:val="100000000000" w:firstRow="1" w:lastRow="0" w:firstColumn="0" w:lastColumn="0" w:oddVBand="0" w:evenVBand="0" w:oddHBand="0" w:evenHBand="0" w:firstRowFirstColumn="0" w:firstRowLastColumn="0" w:lastRowFirstColumn="0" w:lastRowLastColumn="0"/>
              <w:rPr>
                <w:caps w:val="0"/>
                <w:sz w:val="18"/>
                <w:szCs w:val="18"/>
              </w:rPr>
            </w:pPr>
            <w:r w:rsidRPr="00794841">
              <w:rPr>
                <w:caps w:val="0"/>
                <w:sz w:val="18"/>
                <w:szCs w:val="18"/>
              </w:rPr>
              <w:t>PJM</w:t>
            </w:r>
          </w:p>
        </w:tc>
      </w:tr>
      <w:tr w:rsidR="00794841" w:rsidRPr="00794841" w14:paraId="5D4CE1A0" w14:textId="77777777" w:rsidTr="00794841">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3644" w:type="dxa"/>
          </w:tcPr>
          <w:p w14:paraId="2F357129" w14:textId="77777777" w:rsidR="00794841" w:rsidRPr="00794841" w:rsidRDefault="00794841" w:rsidP="00794841">
            <w:pPr>
              <w:pStyle w:val="NoSpacing"/>
              <w:rPr>
                <w:caps w:val="0"/>
                <w:sz w:val="18"/>
                <w:szCs w:val="18"/>
              </w:rPr>
            </w:pPr>
            <w:r w:rsidRPr="00794841">
              <w:rPr>
                <w:caps w:val="0"/>
                <w:sz w:val="18"/>
                <w:szCs w:val="18"/>
              </w:rPr>
              <w:t>Maximum</w:t>
            </w:r>
          </w:p>
        </w:tc>
        <w:tc>
          <w:tcPr>
            <w:tcW w:w="1644" w:type="dxa"/>
          </w:tcPr>
          <w:p w14:paraId="30430FEE" w14:textId="1473ADC2" w:rsidR="00794841" w:rsidRPr="00794841" w:rsidRDefault="00910610" w:rsidP="00794841">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24,074</w:t>
            </w:r>
          </w:p>
        </w:tc>
        <w:tc>
          <w:tcPr>
            <w:tcW w:w="1303" w:type="dxa"/>
          </w:tcPr>
          <w:p w14:paraId="17C6F5BB" w14:textId="6FB98E0B" w:rsidR="00794841" w:rsidRPr="00794841" w:rsidRDefault="000A3676" w:rsidP="00794841">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18,168</w:t>
            </w:r>
          </w:p>
        </w:tc>
        <w:tc>
          <w:tcPr>
            <w:tcW w:w="1219" w:type="dxa"/>
          </w:tcPr>
          <w:p w14:paraId="46CDB95C" w14:textId="0DB47B48" w:rsidR="00794841" w:rsidRPr="00794841" w:rsidRDefault="00794841" w:rsidP="0091061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794841">
              <w:rPr>
                <w:color w:val="000000"/>
                <w:sz w:val="18"/>
                <w:szCs w:val="18"/>
              </w:rPr>
              <w:t xml:space="preserve">143,633 </w:t>
            </w:r>
          </w:p>
        </w:tc>
      </w:tr>
      <w:tr w:rsidR="00794841" w:rsidRPr="00794841" w14:paraId="06CA0A57" w14:textId="77777777" w:rsidTr="00794841">
        <w:tc>
          <w:tcPr>
            <w:cnfStyle w:val="001000000000" w:firstRow="0" w:lastRow="0" w:firstColumn="1" w:lastColumn="0" w:oddVBand="0" w:evenVBand="0" w:oddHBand="0" w:evenHBand="0" w:firstRowFirstColumn="0" w:firstRowLastColumn="0" w:lastRowFirstColumn="0" w:lastRowLastColumn="0"/>
            <w:tcW w:w="3644" w:type="dxa"/>
          </w:tcPr>
          <w:p w14:paraId="6978A3D8" w14:textId="77777777" w:rsidR="00794841" w:rsidRPr="00794841" w:rsidRDefault="00794841" w:rsidP="00794841">
            <w:pPr>
              <w:pStyle w:val="NoSpacing"/>
              <w:rPr>
                <w:caps w:val="0"/>
                <w:sz w:val="18"/>
                <w:szCs w:val="18"/>
              </w:rPr>
            </w:pPr>
            <w:r w:rsidRPr="00794841">
              <w:rPr>
                <w:caps w:val="0"/>
                <w:sz w:val="18"/>
                <w:szCs w:val="18"/>
              </w:rPr>
              <w:t>85</w:t>
            </w:r>
            <w:r w:rsidRPr="00794841">
              <w:rPr>
                <w:caps w:val="0"/>
                <w:sz w:val="18"/>
                <w:szCs w:val="18"/>
                <w:vertAlign w:val="superscript"/>
              </w:rPr>
              <w:t>th</w:t>
            </w:r>
            <w:r w:rsidRPr="00794841">
              <w:rPr>
                <w:caps w:val="0"/>
                <w:sz w:val="18"/>
                <w:szCs w:val="18"/>
              </w:rPr>
              <w:t xml:space="preserve"> Percentile</w:t>
            </w:r>
          </w:p>
        </w:tc>
        <w:tc>
          <w:tcPr>
            <w:tcW w:w="1644" w:type="dxa"/>
          </w:tcPr>
          <w:p w14:paraId="543284D0" w14:textId="5588DE3D" w:rsidR="00794841" w:rsidRPr="00794841" w:rsidRDefault="00910610" w:rsidP="000A3676">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19,33</w:t>
            </w:r>
            <w:r w:rsidR="000A3676">
              <w:rPr>
                <w:sz w:val="18"/>
                <w:szCs w:val="18"/>
              </w:rPr>
              <w:t>1</w:t>
            </w:r>
          </w:p>
        </w:tc>
        <w:tc>
          <w:tcPr>
            <w:tcW w:w="1303" w:type="dxa"/>
          </w:tcPr>
          <w:p w14:paraId="311DF641" w14:textId="57CB4AEE" w:rsidR="00794841" w:rsidRPr="00794841" w:rsidRDefault="000A3676" w:rsidP="000A3676">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11,432</w:t>
            </w:r>
            <w:r w:rsidR="00794841" w:rsidRPr="00794841">
              <w:rPr>
                <w:sz w:val="18"/>
                <w:szCs w:val="18"/>
              </w:rPr>
              <w:t xml:space="preserve"> </w:t>
            </w:r>
          </w:p>
        </w:tc>
        <w:tc>
          <w:tcPr>
            <w:tcW w:w="1219" w:type="dxa"/>
          </w:tcPr>
          <w:p w14:paraId="657CFB85" w14:textId="3CA09235" w:rsidR="00794841" w:rsidRPr="00794841" w:rsidRDefault="00794841" w:rsidP="000A3676">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94841">
              <w:rPr>
                <w:sz w:val="18"/>
                <w:szCs w:val="18"/>
              </w:rPr>
              <w:t>122,</w:t>
            </w:r>
            <w:r w:rsidR="000A3676">
              <w:rPr>
                <w:sz w:val="18"/>
                <w:szCs w:val="18"/>
              </w:rPr>
              <w:t>756</w:t>
            </w:r>
            <w:r w:rsidRPr="00794841">
              <w:rPr>
                <w:sz w:val="18"/>
                <w:szCs w:val="18"/>
              </w:rPr>
              <w:t xml:space="preserve"> </w:t>
            </w:r>
          </w:p>
        </w:tc>
      </w:tr>
      <w:tr w:rsidR="008D4C32" w:rsidRPr="00794841" w14:paraId="034A0D17" w14:textId="77777777" w:rsidTr="00794841">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3644" w:type="dxa"/>
          </w:tcPr>
          <w:p w14:paraId="0FFB6A19" w14:textId="77777777" w:rsidR="008D4C32" w:rsidRPr="00794841" w:rsidRDefault="008D4C32" w:rsidP="00794841">
            <w:pPr>
              <w:pStyle w:val="NoSpacing"/>
              <w:rPr>
                <w:caps w:val="0"/>
                <w:sz w:val="18"/>
                <w:szCs w:val="18"/>
              </w:rPr>
            </w:pPr>
            <w:r w:rsidRPr="00794841">
              <w:rPr>
                <w:caps w:val="0"/>
                <w:sz w:val="18"/>
                <w:szCs w:val="18"/>
              </w:rPr>
              <w:t>85</w:t>
            </w:r>
            <w:r w:rsidRPr="00794841">
              <w:rPr>
                <w:caps w:val="0"/>
                <w:sz w:val="18"/>
                <w:szCs w:val="18"/>
                <w:vertAlign w:val="superscript"/>
              </w:rPr>
              <w:t>th</w:t>
            </w:r>
            <w:r w:rsidRPr="00794841">
              <w:rPr>
                <w:caps w:val="0"/>
                <w:sz w:val="18"/>
                <w:szCs w:val="18"/>
              </w:rPr>
              <w:t xml:space="preserve"> Percentile on IMPROVE Days</w:t>
            </w:r>
          </w:p>
        </w:tc>
        <w:tc>
          <w:tcPr>
            <w:tcW w:w="1644" w:type="dxa"/>
          </w:tcPr>
          <w:p w14:paraId="3B22074A" w14:textId="65087558" w:rsidR="008D4C32" w:rsidRPr="00794841" w:rsidRDefault="00910610" w:rsidP="000A3676">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19,2</w:t>
            </w:r>
            <w:r w:rsidR="000A3676">
              <w:rPr>
                <w:sz w:val="18"/>
                <w:szCs w:val="18"/>
              </w:rPr>
              <w:t>61</w:t>
            </w:r>
          </w:p>
        </w:tc>
        <w:tc>
          <w:tcPr>
            <w:tcW w:w="1303" w:type="dxa"/>
          </w:tcPr>
          <w:p w14:paraId="237E834B" w14:textId="5FCE51EB" w:rsidR="008D4C32" w:rsidRPr="00794841" w:rsidRDefault="000A3676" w:rsidP="000A3676">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11,515</w:t>
            </w:r>
          </w:p>
        </w:tc>
        <w:tc>
          <w:tcPr>
            <w:tcW w:w="1219" w:type="dxa"/>
          </w:tcPr>
          <w:p w14:paraId="477F8CD1" w14:textId="6BA131CE" w:rsidR="008D4C32" w:rsidRPr="00794841" w:rsidRDefault="008D4C32" w:rsidP="000A3676">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94841">
              <w:rPr>
                <w:sz w:val="18"/>
                <w:szCs w:val="18"/>
              </w:rPr>
              <w:t>122,2</w:t>
            </w:r>
            <w:r w:rsidR="000A3676">
              <w:rPr>
                <w:sz w:val="18"/>
                <w:szCs w:val="18"/>
              </w:rPr>
              <w:t>52</w:t>
            </w:r>
            <w:r w:rsidRPr="00794841">
              <w:rPr>
                <w:sz w:val="18"/>
                <w:szCs w:val="18"/>
              </w:rPr>
              <w:t xml:space="preserve"> </w:t>
            </w:r>
          </w:p>
        </w:tc>
      </w:tr>
    </w:tbl>
    <w:p w14:paraId="447AD80D" w14:textId="77777777" w:rsidR="00846BE6" w:rsidRDefault="00846BE6" w:rsidP="00846BE6">
      <w:pPr>
        <w:pStyle w:val="Caption"/>
      </w:pPr>
      <w:bookmarkStart w:id="12" w:name="_Ref493506504"/>
    </w:p>
    <w:p w14:paraId="42B57471" w14:textId="6D6E541A" w:rsidR="00846BE6" w:rsidRDefault="00846BE6" w:rsidP="00846BE6">
      <w:pPr>
        <w:pStyle w:val="Caption"/>
      </w:pPr>
      <w:r>
        <w:t xml:space="preserve">Table </w:t>
      </w:r>
      <w:r w:rsidR="00DA1B9B">
        <w:fldChar w:fldCharType="begin"/>
      </w:r>
      <w:r w:rsidR="00DA1B9B">
        <w:instrText xml:space="preserve"> SEQ Table \* ARABIC </w:instrText>
      </w:r>
      <w:r w:rsidR="00DA1B9B">
        <w:fldChar w:fldCharType="separate"/>
      </w:r>
      <w:r w:rsidR="00097742">
        <w:rPr>
          <w:noProof/>
        </w:rPr>
        <w:t>2</w:t>
      </w:r>
      <w:r w:rsidR="00DA1B9B">
        <w:rPr>
          <w:noProof/>
        </w:rPr>
        <w:fldChar w:fldCharType="end"/>
      </w:r>
      <w:bookmarkEnd w:id="12"/>
      <w:r>
        <w:t xml:space="preserve">: </w:t>
      </w:r>
      <w:r w:rsidRPr="009C46C3">
        <w:t>A</w:t>
      </w:r>
      <w:r>
        <w:t xml:space="preserve">verage Generation </w:t>
      </w:r>
      <w:r w:rsidRPr="009C46C3">
        <w:t>(MW</w:t>
      </w:r>
      <w:r>
        <w:t>h</w:t>
      </w:r>
      <w:r w:rsidRPr="009C46C3">
        <w:t>)</w:t>
      </w:r>
      <w:r>
        <w:t xml:space="preserve"> in each </w:t>
      </w:r>
      <w:r w:rsidR="00911217">
        <w:t>ISOs/RTOs</w:t>
      </w:r>
      <w:r>
        <w:t xml:space="preserve"> on most impaired days and other monitored days ranked using three methods and on HEDDs and non-HEDDS on monitored days at each Class I Area. </w:t>
      </w:r>
    </w:p>
    <w:tbl>
      <w:tblPr>
        <w:tblStyle w:val="PlainTable3"/>
        <w:tblW w:w="10080" w:type="dxa"/>
        <w:tblLook w:val="05E0" w:firstRow="1" w:lastRow="1" w:firstColumn="1" w:lastColumn="1" w:noHBand="0" w:noVBand="1"/>
      </w:tblPr>
      <w:tblGrid>
        <w:gridCol w:w="1081"/>
        <w:gridCol w:w="898"/>
        <w:gridCol w:w="1039"/>
        <w:gridCol w:w="898"/>
        <w:gridCol w:w="1039"/>
        <w:gridCol w:w="898"/>
        <w:gridCol w:w="1039"/>
        <w:gridCol w:w="823"/>
        <w:gridCol w:w="1106"/>
        <w:gridCol w:w="1259"/>
      </w:tblGrid>
      <w:tr w:rsidR="00846BE6" w:rsidRPr="00416FBC" w14:paraId="6333D7AA" w14:textId="77777777" w:rsidTr="000A3676">
        <w:trPr>
          <w:cnfStyle w:val="100000000000" w:firstRow="1" w:lastRow="0" w:firstColumn="0" w:lastColumn="0" w:oddVBand="0" w:evenVBand="0" w:oddHBand="0" w:evenHBand="0" w:firstRowFirstColumn="0" w:firstRowLastColumn="0" w:lastRowFirstColumn="0" w:lastRowLastColumn="0"/>
          <w:trHeight w:val="68"/>
          <w:tblHeader/>
        </w:trPr>
        <w:tc>
          <w:tcPr>
            <w:cnfStyle w:val="001000000100" w:firstRow="0" w:lastRow="0" w:firstColumn="1" w:lastColumn="0" w:oddVBand="0" w:evenVBand="0" w:oddHBand="0" w:evenHBand="0" w:firstRowFirstColumn="1" w:firstRowLastColumn="0" w:lastRowFirstColumn="0" w:lastRowLastColumn="0"/>
            <w:tcW w:w="1081" w:type="dxa"/>
            <w:vMerge w:val="restart"/>
            <w:shd w:val="clear" w:color="auto" w:fill="E7E6E6" w:themeFill="background2"/>
            <w:noWrap/>
            <w:hideMark/>
          </w:tcPr>
          <w:p w14:paraId="4640E3C0" w14:textId="77777777" w:rsidR="00846BE6" w:rsidRPr="00416FBC" w:rsidRDefault="00846BE6" w:rsidP="00C44396">
            <w:pPr>
              <w:pStyle w:val="NoSpacing"/>
              <w:rPr>
                <w:caps w:val="0"/>
                <w:sz w:val="16"/>
                <w:szCs w:val="16"/>
              </w:rPr>
            </w:pPr>
          </w:p>
        </w:tc>
        <w:tc>
          <w:tcPr>
            <w:tcW w:w="1937" w:type="dxa"/>
            <w:gridSpan w:val="2"/>
            <w:shd w:val="clear" w:color="auto" w:fill="E7E6E6" w:themeFill="background2"/>
            <w:noWrap/>
            <w:hideMark/>
          </w:tcPr>
          <w:p w14:paraId="426E0847" w14:textId="77777777" w:rsidR="00846BE6" w:rsidRPr="00416FBC" w:rsidRDefault="00846BE6" w:rsidP="00846BE6">
            <w:pPr>
              <w:pStyle w:val="NoSpacing"/>
              <w:jc w:val="center"/>
              <w:cnfStyle w:val="100000000000" w:firstRow="1" w:lastRow="0" w:firstColumn="0" w:lastColumn="0" w:oddVBand="0" w:evenVBand="0" w:oddHBand="0" w:evenHBand="0" w:firstRowFirstColumn="0" w:firstRowLastColumn="0" w:lastRowFirstColumn="0" w:lastRowLastColumn="0"/>
              <w:rPr>
                <w:caps w:val="0"/>
                <w:sz w:val="16"/>
                <w:szCs w:val="16"/>
              </w:rPr>
            </w:pPr>
            <w:r w:rsidRPr="00416FBC">
              <w:rPr>
                <w:caps w:val="0"/>
                <w:sz w:val="16"/>
                <w:szCs w:val="16"/>
              </w:rPr>
              <w:t>Old Ranking</w:t>
            </w:r>
          </w:p>
        </w:tc>
        <w:tc>
          <w:tcPr>
            <w:tcW w:w="1937" w:type="dxa"/>
            <w:gridSpan w:val="2"/>
            <w:shd w:val="clear" w:color="auto" w:fill="E7E6E6" w:themeFill="background2"/>
            <w:noWrap/>
            <w:hideMark/>
          </w:tcPr>
          <w:p w14:paraId="1240693B" w14:textId="77777777" w:rsidR="00846BE6" w:rsidRPr="00416FBC" w:rsidRDefault="00846BE6" w:rsidP="00846BE6">
            <w:pPr>
              <w:pStyle w:val="NoSpacing"/>
              <w:jc w:val="center"/>
              <w:cnfStyle w:val="100000000000" w:firstRow="1" w:lastRow="0" w:firstColumn="0" w:lastColumn="0" w:oddVBand="0" w:evenVBand="0" w:oddHBand="0" w:evenHBand="0" w:firstRowFirstColumn="0" w:firstRowLastColumn="0" w:lastRowFirstColumn="0" w:lastRowLastColumn="0"/>
              <w:rPr>
                <w:caps w:val="0"/>
                <w:sz w:val="16"/>
                <w:szCs w:val="16"/>
              </w:rPr>
            </w:pPr>
            <w:r w:rsidRPr="00416FBC">
              <w:rPr>
                <w:caps w:val="0"/>
                <w:sz w:val="16"/>
                <w:szCs w:val="16"/>
              </w:rPr>
              <w:t>Anthropogenic Ranking</w:t>
            </w:r>
          </w:p>
        </w:tc>
        <w:tc>
          <w:tcPr>
            <w:tcW w:w="1937" w:type="dxa"/>
            <w:gridSpan w:val="2"/>
            <w:shd w:val="clear" w:color="auto" w:fill="E7E6E6" w:themeFill="background2"/>
            <w:noWrap/>
            <w:hideMark/>
          </w:tcPr>
          <w:p w14:paraId="4C11C351" w14:textId="77777777" w:rsidR="00846BE6" w:rsidRPr="00416FBC" w:rsidRDefault="00846BE6" w:rsidP="00846BE6">
            <w:pPr>
              <w:pStyle w:val="NoSpacing"/>
              <w:jc w:val="center"/>
              <w:cnfStyle w:val="100000000000" w:firstRow="1" w:lastRow="0" w:firstColumn="0" w:lastColumn="0" w:oddVBand="0" w:evenVBand="0" w:oddHBand="0" w:evenHBand="0" w:firstRowFirstColumn="0" w:firstRowLastColumn="0" w:lastRowFirstColumn="0" w:lastRowLastColumn="0"/>
              <w:rPr>
                <w:caps w:val="0"/>
                <w:sz w:val="16"/>
                <w:szCs w:val="16"/>
              </w:rPr>
            </w:pPr>
            <w:r w:rsidRPr="00416FBC">
              <w:rPr>
                <w:caps w:val="0"/>
                <w:sz w:val="16"/>
                <w:szCs w:val="16"/>
              </w:rPr>
              <w:t>Impairment Ranking</w:t>
            </w:r>
          </w:p>
        </w:tc>
        <w:tc>
          <w:tcPr>
            <w:tcW w:w="1929" w:type="dxa"/>
            <w:gridSpan w:val="2"/>
            <w:shd w:val="clear" w:color="auto" w:fill="E7E6E6" w:themeFill="background2"/>
            <w:noWrap/>
            <w:hideMark/>
          </w:tcPr>
          <w:p w14:paraId="607ECDD2" w14:textId="77777777" w:rsidR="00846BE6" w:rsidRPr="00416FBC" w:rsidRDefault="00846BE6" w:rsidP="00846BE6">
            <w:pPr>
              <w:pStyle w:val="NoSpacing"/>
              <w:jc w:val="center"/>
              <w:cnfStyle w:val="100000000000" w:firstRow="1" w:lastRow="0" w:firstColumn="0" w:lastColumn="0" w:oddVBand="0" w:evenVBand="0" w:oddHBand="0" w:evenHBand="0" w:firstRowFirstColumn="0" w:firstRowLastColumn="0" w:lastRowFirstColumn="0" w:lastRowLastColumn="0"/>
              <w:rPr>
                <w:caps w:val="0"/>
                <w:sz w:val="16"/>
                <w:szCs w:val="16"/>
              </w:rPr>
            </w:pPr>
            <w:r w:rsidRPr="00416FBC">
              <w:rPr>
                <w:caps w:val="0"/>
                <w:sz w:val="16"/>
                <w:szCs w:val="16"/>
              </w:rPr>
              <w:t>HEDD on Monitored Day</w:t>
            </w:r>
          </w:p>
        </w:tc>
        <w:tc>
          <w:tcPr>
            <w:cnfStyle w:val="000100001000" w:firstRow="0" w:lastRow="0" w:firstColumn="0" w:lastColumn="1" w:oddVBand="0" w:evenVBand="0" w:oddHBand="0" w:evenHBand="0" w:firstRowFirstColumn="0" w:firstRowLastColumn="1" w:lastRowFirstColumn="0" w:lastRowLastColumn="0"/>
            <w:tcW w:w="1259" w:type="dxa"/>
            <w:vMerge w:val="restart"/>
            <w:shd w:val="clear" w:color="auto" w:fill="E7E6E6" w:themeFill="background2"/>
            <w:noWrap/>
            <w:hideMark/>
          </w:tcPr>
          <w:p w14:paraId="7BAAD17E" w14:textId="77777777" w:rsidR="00846BE6" w:rsidRPr="00416FBC" w:rsidRDefault="00846BE6" w:rsidP="00846BE6">
            <w:pPr>
              <w:pStyle w:val="NoSpacing"/>
              <w:jc w:val="center"/>
              <w:rPr>
                <w:caps w:val="0"/>
                <w:sz w:val="16"/>
                <w:szCs w:val="16"/>
              </w:rPr>
            </w:pPr>
            <w:r w:rsidRPr="00416FBC">
              <w:rPr>
                <w:caps w:val="0"/>
                <w:sz w:val="16"/>
                <w:szCs w:val="16"/>
              </w:rPr>
              <w:t xml:space="preserve">All </w:t>
            </w:r>
            <w:r>
              <w:rPr>
                <w:caps w:val="0"/>
                <w:sz w:val="16"/>
                <w:szCs w:val="16"/>
              </w:rPr>
              <w:t xml:space="preserve">Monitored </w:t>
            </w:r>
            <w:r w:rsidRPr="00416FBC">
              <w:rPr>
                <w:caps w:val="0"/>
                <w:sz w:val="16"/>
                <w:szCs w:val="16"/>
              </w:rPr>
              <w:t>Days</w:t>
            </w:r>
          </w:p>
        </w:tc>
      </w:tr>
      <w:tr w:rsidR="000A3676" w:rsidRPr="00416FBC" w14:paraId="32D1DD4B" w14:textId="77777777" w:rsidTr="000A3676">
        <w:trPr>
          <w:cnfStyle w:val="100000000000" w:firstRow="1" w:lastRow="0" w:firstColumn="0" w:lastColumn="0" w:oddVBand="0" w:evenVBand="0" w:oddHBand="0" w:evenHBand="0" w:firstRowFirstColumn="0" w:firstRowLastColumn="0" w:lastRowFirstColumn="0" w:lastRowLastColumn="0"/>
          <w:trHeight w:val="58"/>
          <w:tblHeader/>
        </w:trPr>
        <w:tc>
          <w:tcPr>
            <w:cnfStyle w:val="001000000100" w:firstRow="0" w:lastRow="0" w:firstColumn="1" w:lastColumn="0" w:oddVBand="0" w:evenVBand="0" w:oddHBand="0" w:evenHBand="0" w:firstRowFirstColumn="1" w:firstRowLastColumn="0" w:lastRowFirstColumn="0" w:lastRowLastColumn="0"/>
            <w:tcW w:w="1081" w:type="dxa"/>
            <w:vMerge/>
            <w:shd w:val="clear" w:color="auto" w:fill="E7E6E6" w:themeFill="background2"/>
            <w:noWrap/>
            <w:hideMark/>
          </w:tcPr>
          <w:p w14:paraId="56E58F90" w14:textId="77777777" w:rsidR="00846BE6" w:rsidRPr="00416FBC" w:rsidRDefault="00846BE6" w:rsidP="00C44396">
            <w:pPr>
              <w:pStyle w:val="NoSpacing"/>
              <w:rPr>
                <w:caps w:val="0"/>
                <w:sz w:val="16"/>
                <w:szCs w:val="16"/>
              </w:rPr>
            </w:pPr>
          </w:p>
        </w:tc>
        <w:tc>
          <w:tcPr>
            <w:tcW w:w="898" w:type="dxa"/>
            <w:shd w:val="clear" w:color="auto" w:fill="E7E6E6" w:themeFill="background2"/>
            <w:noWrap/>
            <w:hideMark/>
          </w:tcPr>
          <w:p w14:paraId="3FC17C5A" w14:textId="63417DED" w:rsidR="00846BE6" w:rsidRPr="009B7948" w:rsidRDefault="000A3676" w:rsidP="000A3676">
            <w:pPr>
              <w:pStyle w:val="NoSpacing"/>
              <w:jc w:val="center"/>
              <w:cnfStyle w:val="100000000000" w:firstRow="1" w:lastRow="0" w:firstColumn="0" w:lastColumn="0" w:oddVBand="0" w:evenVBand="0" w:oddHBand="0" w:evenHBand="0" w:firstRowFirstColumn="0" w:firstRowLastColumn="0" w:lastRowFirstColumn="0" w:lastRowLastColumn="0"/>
              <w:rPr>
                <w:caps w:val="0"/>
                <w:sz w:val="16"/>
                <w:szCs w:val="16"/>
              </w:rPr>
            </w:pPr>
            <w:r>
              <w:rPr>
                <w:caps w:val="0"/>
                <w:sz w:val="16"/>
                <w:szCs w:val="16"/>
              </w:rPr>
              <w:t xml:space="preserve">Top 20% </w:t>
            </w:r>
          </w:p>
        </w:tc>
        <w:tc>
          <w:tcPr>
            <w:tcW w:w="1039" w:type="dxa"/>
            <w:shd w:val="clear" w:color="auto" w:fill="E7E6E6" w:themeFill="background2"/>
            <w:noWrap/>
            <w:hideMark/>
          </w:tcPr>
          <w:p w14:paraId="7CCC57E4" w14:textId="77777777" w:rsidR="00846BE6" w:rsidRPr="009B7948" w:rsidRDefault="00846BE6" w:rsidP="00846BE6">
            <w:pPr>
              <w:pStyle w:val="NoSpacing"/>
              <w:jc w:val="center"/>
              <w:cnfStyle w:val="100000000000" w:firstRow="1" w:lastRow="0" w:firstColumn="0" w:lastColumn="0" w:oddVBand="0" w:evenVBand="0" w:oddHBand="0" w:evenHBand="0" w:firstRowFirstColumn="0" w:firstRowLastColumn="0" w:lastRowFirstColumn="0" w:lastRowLastColumn="0"/>
              <w:rPr>
                <w:caps w:val="0"/>
                <w:sz w:val="16"/>
                <w:szCs w:val="16"/>
              </w:rPr>
            </w:pPr>
            <w:r w:rsidRPr="009B7948">
              <w:rPr>
                <w:caps w:val="0"/>
                <w:sz w:val="16"/>
                <w:szCs w:val="16"/>
              </w:rPr>
              <w:t>Other Days</w:t>
            </w:r>
          </w:p>
        </w:tc>
        <w:tc>
          <w:tcPr>
            <w:tcW w:w="898" w:type="dxa"/>
            <w:shd w:val="clear" w:color="auto" w:fill="E7E6E6" w:themeFill="background2"/>
            <w:noWrap/>
            <w:hideMark/>
          </w:tcPr>
          <w:p w14:paraId="4654C5CE" w14:textId="299BA729" w:rsidR="00846BE6" w:rsidRPr="009B7948" w:rsidRDefault="000A3676" w:rsidP="000A3676">
            <w:pPr>
              <w:pStyle w:val="NoSpacing"/>
              <w:jc w:val="center"/>
              <w:cnfStyle w:val="100000000000" w:firstRow="1" w:lastRow="0" w:firstColumn="0" w:lastColumn="0" w:oddVBand="0" w:evenVBand="0" w:oddHBand="0" w:evenHBand="0" w:firstRowFirstColumn="0" w:firstRowLastColumn="0" w:lastRowFirstColumn="0" w:lastRowLastColumn="0"/>
              <w:rPr>
                <w:caps w:val="0"/>
                <w:sz w:val="16"/>
                <w:szCs w:val="16"/>
              </w:rPr>
            </w:pPr>
            <w:r>
              <w:rPr>
                <w:caps w:val="0"/>
                <w:sz w:val="16"/>
                <w:szCs w:val="16"/>
              </w:rPr>
              <w:t xml:space="preserve">Top 20% </w:t>
            </w:r>
          </w:p>
        </w:tc>
        <w:tc>
          <w:tcPr>
            <w:tcW w:w="1039" w:type="dxa"/>
            <w:shd w:val="clear" w:color="auto" w:fill="E7E6E6" w:themeFill="background2"/>
            <w:noWrap/>
            <w:hideMark/>
          </w:tcPr>
          <w:p w14:paraId="3D3552F7" w14:textId="77777777" w:rsidR="00846BE6" w:rsidRPr="009B7948" w:rsidRDefault="00846BE6" w:rsidP="00846BE6">
            <w:pPr>
              <w:pStyle w:val="NoSpacing"/>
              <w:jc w:val="center"/>
              <w:cnfStyle w:val="100000000000" w:firstRow="1" w:lastRow="0" w:firstColumn="0" w:lastColumn="0" w:oddVBand="0" w:evenVBand="0" w:oddHBand="0" w:evenHBand="0" w:firstRowFirstColumn="0" w:firstRowLastColumn="0" w:lastRowFirstColumn="0" w:lastRowLastColumn="0"/>
              <w:rPr>
                <w:caps w:val="0"/>
                <w:sz w:val="16"/>
                <w:szCs w:val="16"/>
              </w:rPr>
            </w:pPr>
            <w:r w:rsidRPr="009B7948">
              <w:rPr>
                <w:caps w:val="0"/>
                <w:sz w:val="16"/>
                <w:szCs w:val="16"/>
              </w:rPr>
              <w:t>Other Days</w:t>
            </w:r>
          </w:p>
        </w:tc>
        <w:tc>
          <w:tcPr>
            <w:tcW w:w="898" w:type="dxa"/>
            <w:shd w:val="clear" w:color="auto" w:fill="E7E6E6" w:themeFill="background2"/>
            <w:noWrap/>
            <w:hideMark/>
          </w:tcPr>
          <w:p w14:paraId="41BCB37C" w14:textId="536885FE" w:rsidR="00846BE6" w:rsidRPr="009B7948" w:rsidRDefault="000A3676" w:rsidP="000A3676">
            <w:pPr>
              <w:pStyle w:val="NoSpacing"/>
              <w:jc w:val="center"/>
              <w:cnfStyle w:val="100000000000" w:firstRow="1" w:lastRow="0" w:firstColumn="0" w:lastColumn="0" w:oddVBand="0" w:evenVBand="0" w:oddHBand="0" w:evenHBand="0" w:firstRowFirstColumn="0" w:firstRowLastColumn="0" w:lastRowFirstColumn="0" w:lastRowLastColumn="0"/>
              <w:rPr>
                <w:caps w:val="0"/>
                <w:sz w:val="16"/>
                <w:szCs w:val="16"/>
              </w:rPr>
            </w:pPr>
            <w:r>
              <w:rPr>
                <w:caps w:val="0"/>
                <w:sz w:val="16"/>
                <w:szCs w:val="16"/>
              </w:rPr>
              <w:t xml:space="preserve">Top 20% </w:t>
            </w:r>
          </w:p>
        </w:tc>
        <w:tc>
          <w:tcPr>
            <w:tcW w:w="1039" w:type="dxa"/>
            <w:shd w:val="clear" w:color="auto" w:fill="E7E6E6" w:themeFill="background2"/>
            <w:noWrap/>
            <w:hideMark/>
          </w:tcPr>
          <w:p w14:paraId="7F3E6925" w14:textId="77777777" w:rsidR="00846BE6" w:rsidRPr="009B7948" w:rsidRDefault="00846BE6" w:rsidP="00846BE6">
            <w:pPr>
              <w:pStyle w:val="NoSpacing"/>
              <w:jc w:val="center"/>
              <w:cnfStyle w:val="100000000000" w:firstRow="1" w:lastRow="0" w:firstColumn="0" w:lastColumn="0" w:oddVBand="0" w:evenVBand="0" w:oddHBand="0" w:evenHBand="0" w:firstRowFirstColumn="0" w:firstRowLastColumn="0" w:lastRowFirstColumn="0" w:lastRowLastColumn="0"/>
              <w:rPr>
                <w:caps w:val="0"/>
                <w:sz w:val="16"/>
                <w:szCs w:val="16"/>
              </w:rPr>
            </w:pPr>
            <w:r w:rsidRPr="009B7948">
              <w:rPr>
                <w:caps w:val="0"/>
                <w:sz w:val="16"/>
                <w:szCs w:val="16"/>
              </w:rPr>
              <w:t>Other Days</w:t>
            </w:r>
          </w:p>
        </w:tc>
        <w:tc>
          <w:tcPr>
            <w:tcW w:w="823" w:type="dxa"/>
            <w:shd w:val="clear" w:color="auto" w:fill="E7E6E6" w:themeFill="background2"/>
            <w:noWrap/>
            <w:hideMark/>
          </w:tcPr>
          <w:p w14:paraId="1854AD20" w14:textId="77777777" w:rsidR="00846BE6" w:rsidRPr="009B7948" w:rsidRDefault="00846BE6" w:rsidP="00846BE6">
            <w:pPr>
              <w:pStyle w:val="NoSpacing"/>
              <w:jc w:val="center"/>
              <w:cnfStyle w:val="100000000000" w:firstRow="1" w:lastRow="0" w:firstColumn="0" w:lastColumn="0" w:oddVBand="0" w:evenVBand="0" w:oddHBand="0" w:evenHBand="0" w:firstRowFirstColumn="0" w:firstRowLastColumn="0" w:lastRowFirstColumn="0" w:lastRowLastColumn="0"/>
              <w:rPr>
                <w:caps w:val="0"/>
                <w:sz w:val="16"/>
                <w:szCs w:val="16"/>
              </w:rPr>
            </w:pPr>
            <w:r w:rsidRPr="009B7948">
              <w:rPr>
                <w:caps w:val="0"/>
                <w:sz w:val="16"/>
                <w:szCs w:val="16"/>
              </w:rPr>
              <w:t>Y</w:t>
            </w:r>
          </w:p>
        </w:tc>
        <w:tc>
          <w:tcPr>
            <w:tcW w:w="1106" w:type="dxa"/>
            <w:shd w:val="clear" w:color="auto" w:fill="E7E6E6" w:themeFill="background2"/>
            <w:noWrap/>
            <w:hideMark/>
          </w:tcPr>
          <w:p w14:paraId="038261B2" w14:textId="77777777" w:rsidR="00846BE6" w:rsidRPr="009B7948" w:rsidRDefault="00846BE6" w:rsidP="00846BE6">
            <w:pPr>
              <w:pStyle w:val="NoSpacing"/>
              <w:jc w:val="center"/>
              <w:cnfStyle w:val="100000000000" w:firstRow="1" w:lastRow="0" w:firstColumn="0" w:lastColumn="0" w:oddVBand="0" w:evenVBand="0" w:oddHBand="0" w:evenHBand="0" w:firstRowFirstColumn="0" w:firstRowLastColumn="0" w:lastRowFirstColumn="0" w:lastRowLastColumn="0"/>
              <w:rPr>
                <w:caps w:val="0"/>
                <w:sz w:val="16"/>
                <w:szCs w:val="16"/>
              </w:rPr>
            </w:pPr>
            <w:r w:rsidRPr="009B7948">
              <w:rPr>
                <w:caps w:val="0"/>
                <w:sz w:val="16"/>
                <w:szCs w:val="16"/>
              </w:rPr>
              <w:t>N</w:t>
            </w:r>
          </w:p>
        </w:tc>
        <w:tc>
          <w:tcPr>
            <w:cnfStyle w:val="000100001000" w:firstRow="0" w:lastRow="0" w:firstColumn="0" w:lastColumn="1" w:oddVBand="0" w:evenVBand="0" w:oddHBand="0" w:evenHBand="0" w:firstRowFirstColumn="0" w:firstRowLastColumn="1" w:lastRowFirstColumn="0" w:lastRowLastColumn="0"/>
            <w:tcW w:w="1259" w:type="dxa"/>
            <w:vMerge/>
            <w:shd w:val="clear" w:color="auto" w:fill="E7E6E6" w:themeFill="background2"/>
            <w:noWrap/>
            <w:hideMark/>
          </w:tcPr>
          <w:p w14:paraId="3BEA9E90" w14:textId="77777777" w:rsidR="00846BE6" w:rsidRPr="00416FBC" w:rsidRDefault="00846BE6" w:rsidP="00846BE6">
            <w:pPr>
              <w:pStyle w:val="NoSpacing"/>
              <w:jc w:val="center"/>
              <w:rPr>
                <w:caps w:val="0"/>
                <w:sz w:val="16"/>
                <w:szCs w:val="16"/>
              </w:rPr>
            </w:pPr>
          </w:p>
        </w:tc>
      </w:tr>
      <w:tr w:rsidR="00C3106B" w:rsidRPr="00416FBC" w14:paraId="1C0032B2" w14:textId="77777777" w:rsidTr="0045496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81" w:type="dxa"/>
            <w:noWrap/>
            <w:hideMark/>
          </w:tcPr>
          <w:p w14:paraId="38235E10" w14:textId="6247799E" w:rsidR="00C3106B" w:rsidRPr="00A6411B" w:rsidRDefault="00C3106B" w:rsidP="00C3106B">
            <w:pPr>
              <w:pStyle w:val="NoSpacing"/>
              <w:rPr>
                <w:caps w:val="0"/>
                <w:sz w:val="16"/>
                <w:szCs w:val="16"/>
              </w:rPr>
            </w:pPr>
            <w:r w:rsidRPr="00A6411B">
              <w:rPr>
                <w:caps w:val="0"/>
                <w:sz w:val="16"/>
                <w:szCs w:val="16"/>
              </w:rPr>
              <w:t>Acadia</w:t>
            </w:r>
          </w:p>
        </w:tc>
        <w:tc>
          <w:tcPr>
            <w:tcW w:w="898" w:type="dxa"/>
            <w:noWrap/>
            <w:vAlign w:val="bottom"/>
            <w:hideMark/>
          </w:tcPr>
          <w:p w14:paraId="3FDC6128" w14:textId="32881FE8" w:rsidR="00C3106B" w:rsidRPr="00454967" w:rsidRDefault="00C3106B" w:rsidP="0045496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454967">
              <w:rPr>
                <w:sz w:val="16"/>
                <w:szCs w:val="16"/>
              </w:rPr>
              <w:t xml:space="preserve">48,866 </w:t>
            </w:r>
          </w:p>
        </w:tc>
        <w:tc>
          <w:tcPr>
            <w:tcW w:w="1039" w:type="dxa"/>
            <w:noWrap/>
            <w:vAlign w:val="bottom"/>
            <w:hideMark/>
          </w:tcPr>
          <w:p w14:paraId="0488111A" w14:textId="18FF6E5B" w:rsidR="00C3106B" w:rsidRPr="00454967" w:rsidRDefault="00C3106B" w:rsidP="0045496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454967">
              <w:rPr>
                <w:sz w:val="16"/>
                <w:szCs w:val="16"/>
              </w:rPr>
              <w:t xml:space="preserve">41,975 </w:t>
            </w:r>
          </w:p>
        </w:tc>
        <w:tc>
          <w:tcPr>
            <w:tcW w:w="898" w:type="dxa"/>
            <w:noWrap/>
            <w:hideMark/>
          </w:tcPr>
          <w:p w14:paraId="7304D68D" w14:textId="629FFC89"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47,617</w:t>
            </w:r>
          </w:p>
        </w:tc>
        <w:tc>
          <w:tcPr>
            <w:tcW w:w="1039" w:type="dxa"/>
            <w:noWrap/>
            <w:hideMark/>
          </w:tcPr>
          <w:p w14:paraId="1BA7E3B3" w14:textId="7C7B5E05"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42,284</w:t>
            </w:r>
          </w:p>
        </w:tc>
        <w:tc>
          <w:tcPr>
            <w:tcW w:w="898" w:type="dxa"/>
            <w:noWrap/>
            <w:hideMark/>
          </w:tcPr>
          <w:p w14:paraId="12D702E7" w14:textId="6C5F0488"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47,617</w:t>
            </w:r>
          </w:p>
        </w:tc>
        <w:tc>
          <w:tcPr>
            <w:tcW w:w="1039" w:type="dxa"/>
            <w:noWrap/>
            <w:hideMark/>
          </w:tcPr>
          <w:p w14:paraId="5D970639" w14:textId="1E7E69F1"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42,284</w:t>
            </w:r>
          </w:p>
        </w:tc>
        <w:tc>
          <w:tcPr>
            <w:tcW w:w="823" w:type="dxa"/>
            <w:noWrap/>
            <w:hideMark/>
          </w:tcPr>
          <w:p w14:paraId="05D69C4A" w14:textId="59E53610"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55,363</w:t>
            </w:r>
          </w:p>
        </w:tc>
        <w:tc>
          <w:tcPr>
            <w:tcW w:w="1106" w:type="dxa"/>
            <w:noWrap/>
            <w:hideMark/>
          </w:tcPr>
          <w:p w14:paraId="153685B9" w14:textId="4C99CD6C"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41,102</w:t>
            </w:r>
          </w:p>
        </w:tc>
        <w:tc>
          <w:tcPr>
            <w:cnfStyle w:val="000100000000" w:firstRow="0" w:lastRow="0" w:firstColumn="0" w:lastColumn="1" w:oddVBand="0" w:evenVBand="0" w:oddHBand="0" w:evenHBand="0" w:firstRowFirstColumn="0" w:firstRowLastColumn="0" w:lastRowFirstColumn="0" w:lastRowLastColumn="0"/>
            <w:tcW w:w="1259" w:type="dxa"/>
            <w:noWrap/>
            <w:hideMark/>
          </w:tcPr>
          <w:p w14:paraId="67B4BE94" w14:textId="6A9C4716" w:rsidR="00C3106B" w:rsidRPr="000A3676" w:rsidRDefault="00C3106B" w:rsidP="00C3106B">
            <w:pPr>
              <w:pStyle w:val="NoSpacing"/>
              <w:rPr>
                <w:sz w:val="16"/>
                <w:szCs w:val="16"/>
              </w:rPr>
            </w:pPr>
            <w:r w:rsidRPr="000A3676">
              <w:rPr>
                <w:sz w:val="16"/>
                <w:szCs w:val="16"/>
              </w:rPr>
              <w:t>43,341</w:t>
            </w:r>
          </w:p>
        </w:tc>
      </w:tr>
      <w:tr w:rsidR="00C3106B" w:rsidRPr="00416FBC" w14:paraId="30646B95" w14:textId="77777777" w:rsidTr="00911217">
        <w:trPr>
          <w:trHeight w:val="72"/>
        </w:trPr>
        <w:tc>
          <w:tcPr>
            <w:cnfStyle w:val="001000000000" w:firstRow="0" w:lastRow="0" w:firstColumn="1" w:lastColumn="0" w:oddVBand="0" w:evenVBand="0" w:oddHBand="0" w:evenHBand="0" w:firstRowFirstColumn="0" w:firstRowLastColumn="0" w:lastRowFirstColumn="0" w:lastRowLastColumn="0"/>
            <w:tcW w:w="1081" w:type="dxa"/>
            <w:shd w:val="clear" w:color="auto" w:fill="FFFFFF" w:themeFill="background1"/>
            <w:noWrap/>
            <w:hideMark/>
          </w:tcPr>
          <w:p w14:paraId="4EA5A4F7" w14:textId="37CA7198" w:rsidR="00C3106B" w:rsidRPr="00A6411B" w:rsidRDefault="00C3106B" w:rsidP="00C3106B">
            <w:pPr>
              <w:pStyle w:val="NoSpacing"/>
              <w:rPr>
                <w:caps w:val="0"/>
                <w:sz w:val="16"/>
                <w:szCs w:val="16"/>
              </w:rPr>
            </w:pPr>
            <w:r w:rsidRPr="00A6411B">
              <w:rPr>
                <w:caps w:val="0"/>
                <w:sz w:val="16"/>
                <w:szCs w:val="16"/>
              </w:rPr>
              <w:t xml:space="preserve">   </w:t>
            </w:r>
            <w:r>
              <w:rPr>
                <w:caps w:val="0"/>
                <w:sz w:val="16"/>
                <w:szCs w:val="16"/>
              </w:rPr>
              <w:t>ISO-NE</w:t>
            </w:r>
          </w:p>
        </w:tc>
        <w:tc>
          <w:tcPr>
            <w:tcW w:w="898" w:type="dxa"/>
            <w:shd w:val="clear" w:color="auto" w:fill="FFFFFF" w:themeFill="background1"/>
            <w:noWrap/>
            <w:vAlign w:val="bottom"/>
            <w:hideMark/>
          </w:tcPr>
          <w:p w14:paraId="43B66A74" w14:textId="3402F9B5" w:rsidR="00C3106B" w:rsidRPr="00454967" w:rsidRDefault="00C3106B" w:rsidP="0045496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454967">
              <w:rPr>
                <w:sz w:val="16"/>
                <w:szCs w:val="16"/>
              </w:rPr>
              <w:t xml:space="preserve">19,222 </w:t>
            </w:r>
          </w:p>
        </w:tc>
        <w:tc>
          <w:tcPr>
            <w:tcW w:w="1039" w:type="dxa"/>
            <w:shd w:val="clear" w:color="auto" w:fill="FFFFFF" w:themeFill="background1"/>
            <w:noWrap/>
            <w:vAlign w:val="bottom"/>
            <w:hideMark/>
          </w:tcPr>
          <w:p w14:paraId="481EABFF" w14:textId="77EE6BE8" w:rsidR="00C3106B" w:rsidRPr="00454967" w:rsidRDefault="00C3106B" w:rsidP="0045496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454967">
              <w:rPr>
                <w:sz w:val="16"/>
                <w:szCs w:val="16"/>
              </w:rPr>
              <w:t xml:space="preserve">16,430 </w:t>
            </w:r>
          </w:p>
        </w:tc>
        <w:tc>
          <w:tcPr>
            <w:tcW w:w="898" w:type="dxa"/>
            <w:shd w:val="clear" w:color="auto" w:fill="FFFFFF" w:themeFill="background1"/>
            <w:noWrap/>
            <w:hideMark/>
          </w:tcPr>
          <w:p w14:paraId="5BB936E4" w14:textId="2E4C782D"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18,600</w:t>
            </w:r>
          </w:p>
        </w:tc>
        <w:tc>
          <w:tcPr>
            <w:tcW w:w="1039" w:type="dxa"/>
            <w:shd w:val="clear" w:color="auto" w:fill="FFFFFF" w:themeFill="background1"/>
            <w:noWrap/>
            <w:hideMark/>
          </w:tcPr>
          <w:p w14:paraId="6B7BC030" w14:textId="2CC6DCC1"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16,583</w:t>
            </w:r>
          </w:p>
        </w:tc>
        <w:tc>
          <w:tcPr>
            <w:tcW w:w="898" w:type="dxa"/>
            <w:shd w:val="clear" w:color="auto" w:fill="FFFFFF" w:themeFill="background1"/>
            <w:noWrap/>
            <w:hideMark/>
          </w:tcPr>
          <w:p w14:paraId="0588D8D8" w14:textId="46BDCB3F"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18,600</w:t>
            </w:r>
          </w:p>
        </w:tc>
        <w:tc>
          <w:tcPr>
            <w:tcW w:w="1039" w:type="dxa"/>
            <w:shd w:val="clear" w:color="auto" w:fill="FFFFFF" w:themeFill="background1"/>
            <w:noWrap/>
            <w:hideMark/>
          </w:tcPr>
          <w:p w14:paraId="6DF37D0E" w14:textId="613AA991"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16,583</w:t>
            </w:r>
          </w:p>
        </w:tc>
        <w:tc>
          <w:tcPr>
            <w:tcW w:w="823" w:type="dxa"/>
            <w:shd w:val="clear" w:color="auto" w:fill="FFFFFF" w:themeFill="background1"/>
            <w:noWrap/>
            <w:hideMark/>
          </w:tcPr>
          <w:p w14:paraId="311170D5" w14:textId="5822701A"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21,171</w:t>
            </w:r>
          </w:p>
        </w:tc>
        <w:tc>
          <w:tcPr>
            <w:tcW w:w="1106" w:type="dxa"/>
            <w:shd w:val="clear" w:color="auto" w:fill="FFFFFF" w:themeFill="background1"/>
            <w:noWrap/>
            <w:hideMark/>
          </w:tcPr>
          <w:p w14:paraId="052260D7" w14:textId="1FEA2B09"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16,203</w:t>
            </w:r>
          </w:p>
        </w:tc>
        <w:tc>
          <w:tcPr>
            <w:cnfStyle w:val="000100000000" w:firstRow="0" w:lastRow="0" w:firstColumn="0" w:lastColumn="1" w:oddVBand="0" w:evenVBand="0" w:oddHBand="0" w:evenHBand="0" w:firstRowFirstColumn="0" w:firstRowLastColumn="0" w:lastRowFirstColumn="0" w:lastRowLastColumn="0"/>
            <w:tcW w:w="1259" w:type="dxa"/>
            <w:shd w:val="clear" w:color="auto" w:fill="FFFFFF" w:themeFill="background1"/>
            <w:noWrap/>
            <w:hideMark/>
          </w:tcPr>
          <w:p w14:paraId="12E9DA32" w14:textId="0A789222" w:rsidR="00C3106B" w:rsidRPr="000A3676" w:rsidRDefault="00C3106B" w:rsidP="00C3106B">
            <w:pPr>
              <w:pStyle w:val="NoSpacing"/>
              <w:rPr>
                <w:sz w:val="16"/>
                <w:szCs w:val="16"/>
              </w:rPr>
            </w:pPr>
            <w:r w:rsidRPr="000A3676">
              <w:rPr>
                <w:sz w:val="16"/>
                <w:szCs w:val="16"/>
              </w:rPr>
              <w:t>16,983</w:t>
            </w:r>
          </w:p>
        </w:tc>
      </w:tr>
      <w:tr w:rsidR="00C3106B" w:rsidRPr="00416FBC" w14:paraId="2D34BB94" w14:textId="77777777" w:rsidTr="00911217">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081" w:type="dxa"/>
            <w:shd w:val="clear" w:color="auto" w:fill="FFFFFF" w:themeFill="background1"/>
            <w:noWrap/>
            <w:hideMark/>
          </w:tcPr>
          <w:p w14:paraId="17800E8B" w14:textId="1E9868FE" w:rsidR="00C3106B" w:rsidRPr="00A6411B" w:rsidRDefault="00C3106B" w:rsidP="00C3106B">
            <w:pPr>
              <w:pStyle w:val="NoSpacing"/>
              <w:rPr>
                <w:caps w:val="0"/>
                <w:sz w:val="16"/>
                <w:szCs w:val="16"/>
              </w:rPr>
            </w:pPr>
            <w:r w:rsidRPr="00A6411B">
              <w:rPr>
                <w:caps w:val="0"/>
                <w:sz w:val="16"/>
                <w:szCs w:val="16"/>
              </w:rPr>
              <w:t xml:space="preserve">   </w:t>
            </w:r>
            <w:r>
              <w:rPr>
                <w:caps w:val="0"/>
                <w:sz w:val="16"/>
                <w:szCs w:val="16"/>
              </w:rPr>
              <w:t>ISO-NY</w:t>
            </w:r>
          </w:p>
        </w:tc>
        <w:tc>
          <w:tcPr>
            <w:tcW w:w="898" w:type="dxa"/>
            <w:shd w:val="clear" w:color="auto" w:fill="FFFFFF" w:themeFill="background1"/>
            <w:noWrap/>
            <w:vAlign w:val="bottom"/>
            <w:hideMark/>
          </w:tcPr>
          <w:p w14:paraId="26BAB50D" w14:textId="19CC0539" w:rsidR="00C3106B" w:rsidRPr="00454967" w:rsidRDefault="00C3106B" w:rsidP="0045496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454967">
              <w:rPr>
                <w:sz w:val="16"/>
                <w:szCs w:val="16"/>
              </w:rPr>
              <w:t xml:space="preserve">10,915 </w:t>
            </w:r>
          </w:p>
        </w:tc>
        <w:tc>
          <w:tcPr>
            <w:tcW w:w="1039" w:type="dxa"/>
            <w:shd w:val="clear" w:color="auto" w:fill="FFFFFF" w:themeFill="background1"/>
            <w:noWrap/>
            <w:vAlign w:val="bottom"/>
            <w:hideMark/>
          </w:tcPr>
          <w:p w14:paraId="63C0834B" w14:textId="50F905FA" w:rsidR="00C3106B" w:rsidRPr="00454967" w:rsidRDefault="00454967" w:rsidP="00454967">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 </w:t>
            </w:r>
            <w:r w:rsidR="00C3106B" w:rsidRPr="00454967">
              <w:rPr>
                <w:sz w:val="16"/>
                <w:szCs w:val="16"/>
              </w:rPr>
              <w:t xml:space="preserve">8,368 </w:t>
            </w:r>
          </w:p>
        </w:tc>
        <w:tc>
          <w:tcPr>
            <w:tcW w:w="898" w:type="dxa"/>
            <w:shd w:val="clear" w:color="auto" w:fill="FFFFFF" w:themeFill="background1"/>
            <w:noWrap/>
            <w:hideMark/>
          </w:tcPr>
          <w:p w14:paraId="6B79D0B3" w14:textId="57E4EC1E"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9,918</w:t>
            </w:r>
          </w:p>
        </w:tc>
        <w:tc>
          <w:tcPr>
            <w:tcW w:w="1039" w:type="dxa"/>
            <w:shd w:val="clear" w:color="auto" w:fill="FFFFFF" w:themeFill="background1"/>
            <w:noWrap/>
            <w:hideMark/>
          </w:tcPr>
          <w:p w14:paraId="3B4857EB" w14:textId="1C402B2E"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8,615</w:t>
            </w:r>
          </w:p>
        </w:tc>
        <w:tc>
          <w:tcPr>
            <w:tcW w:w="898" w:type="dxa"/>
            <w:shd w:val="clear" w:color="auto" w:fill="FFFFFF" w:themeFill="background1"/>
            <w:noWrap/>
            <w:hideMark/>
          </w:tcPr>
          <w:p w14:paraId="616193A2" w14:textId="7EE866D4"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9,918</w:t>
            </w:r>
          </w:p>
        </w:tc>
        <w:tc>
          <w:tcPr>
            <w:tcW w:w="1039" w:type="dxa"/>
            <w:shd w:val="clear" w:color="auto" w:fill="FFFFFF" w:themeFill="background1"/>
            <w:noWrap/>
            <w:hideMark/>
          </w:tcPr>
          <w:p w14:paraId="77698FB4" w14:textId="6F5D341C"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8,615</w:t>
            </w:r>
          </w:p>
        </w:tc>
        <w:tc>
          <w:tcPr>
            <w:tcW w:w="823" w:type="dxa"/>
            <w:shd w:val="clear" w:color="auto" w:fill="FFFFFF" w:themeFill="background1"/>
            <w:noWrap/>
            <w:hideMark/>
          </w:tcPr>
          <w:p w14:paraId="27BAF523" w14:textId="0544C17F"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13,617</w:t>
            </w:r>
          </w:p>
        </w:tc>
        <w:tc>
          <w:tcPr>
            <w:tcW w:w="1106" w:type="dxa"/>
            <w:shd w:val="clear" w:color="auto" w:fill="FFFFFF" w:themeFill="background1"/>
            <w:noWrap/>
            <w:hideMark/>
          </w:tcPr>
          <w:p w14:paraId="4A5B0639" w14:textId="0FCBF1E0"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7,990</w:t>
            </w:r>
          </w:p>
        </w:tc>
        <w:tc>
          <w:tcPr>
            <w:cnfStyle w:val="000100000000" w:firstRow="0" w:lastRow="0" w:firstColumn="0" w:lastColumn="1" w:oddVBand="0" w:evenVBand="0" w:oddHBand="0" w:evenHBand="0" w:firstRowFirstColumn="0" w:firstRowLastColumn="0" w:lastRowFirstColumn="0" w:lastRowLastColumn="0"/>
            <w:tcW w:w="1259" w:type="dxa"/>
            <w:shd w:val="clear" w:color="auto" w:fill="FFFFFF" w:themeFill="background1"/>
            <w:noWrap/>
            <w:hideMark/>
          </w:tcPr>
          <w:p w14:paraId="210A8FA0" w14:textId="1FDF4CD8" w:rsidR="00C3106B" w:rsidRPr="000A3676" w:rsidRDefault="00C3106B" w:rsidP="00C3106B">
            <w:pPr>
              <w:pStyle w:val="NoSpacing"/>
              <w:rPr>
                <w:sz w:val="16"/>
                <w:szCs w:val="16"/>
              </w:rPr>
            </w:pPr>
            <w:r w:rsidRPr="000A3676">
              <w:rPr>
                <w:sz w:val="16"/>
                <w:szCs w:val="16"/>
              </w:rPr>
              <w:t>8,874</w:t>
            </w:r>
          </w:p>
        </w:tc>
      </w:tr>
      <w:tr w:rsidR="00C3106B" w:rsidRPr="00416FBC" w14:paraId="4B412046" w14:textId="77777777" w:rsidTr="00911217">
        <w:trPr>
          <w:trHeight w:val="72"/>
        </w:trPr>
        <w:tc>
          <w:tcPr>
            <w:cnfStyle w:val="001000000000" w:firstRow="0" w:lastRow="0" w:firstColumn="1" w:lastColumn="0" w:oddVBand="0" w:evenVBand="0" w:oddHBand="0" w:evenHBand="0" w:firstRowFirstColumn="0" w:firstRowLastColumn="0" w:lastRowFirstColumn="0" w:lastRowLastColumn="0"/>
            <w:tcW w:w="1081" w:type="dxa"/>
            <w:shd w:val="clear" w:color="auto" w:fill="FFFFFF" w:themeFill="background1"/>
            <w:noWrap/>
            <w:hideMark/>
          </w:tcPr>
          <w:p w14:paraId="5B0CD70F" w14:textId="77777777" w:rsidR="00C3106B" w:rsidRPr="00A6411B" w:rsidRDefault="00C3106B" w:rsidP="00C3106B">
            <w:pPr>
              <w:pStyle w:val="NoSpacing"/>
              <w:rPr>
                <w:caps w:val="0"/>
                <w:sz w:val="16"/>
                <w:szCs w:val="16"/>
              </w:rPr>
            </w:pPr>
            <w:r w:rsidRPr="00A6411B">
              <w:rPr>
                <w:caps w:val="0"/>
                <w:sz w:val="16"/>
                <w:szCs w:val="16"/>
              </w:rPr>
              <w:t xml:space="preserve">   PJM</w:t>
            </w:r>
          </w:p>
        </w:tc>
        <w:tc>
          <w:tcPr>
            <w:tcW w:w="898" w:type="dxa"/>
            <w:shd w:val="clear" w:color="auto" w:fill="FFFFFF" w:themeFill="background1"/>
            <w:noWrap/>
            <w:vAlign w:val="bottom"/>
            <w:hideMark/>
          </w:tcPr>
          <w:p w14:paraId="16A3406E" w14:textId="522E1B9E" w:rsidR="00C3106B" w:rsidRPr="00454967" w:rsidRDefault="00C3106B" w:rsidP="0045496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454967">
              <w:rPr>
                <w:sz w:val="16"/>
                <w:szCs w:val="16"/>
              </w:rPr>
              <w:t>116,461</w:t>
            </w:r>
          </w:p>
        </w:tc>
        <w:tc>
          <w:tcPr>
            <w:tcW w:w="1039" w:type="dxa"/>
            <w:shd w:val="clear" w:color="auto" w:fill="FFFFFF" w:themeFill="background1"/>
            <w:noWrap/>
            <w:vAlign w:val="bottom"/>
            <w:hideMark/>
          </w:tcPr>
          <w:p w14:paraId="0FEB779B" w14:textId="7C67354A" w:rsidR="00C3106B" w:rsidRPr="00454967" w:rsidRDefault="00C3106B" w:rsidP="0045496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454967">
              <w:rPr>
                <w:sz w:val="16"/>
                <w:szCs w:val="16"/>
              </w:rPr>
              <w:t xml:space="preserve">101,126 </w:t>
            </w:r>
          </w:p>
        </w:tc>
        <w:tc>
          <w:tcPr>
            <w:tcW w:w="898" w:type="dxa"/>
            <w:shd w:val="clear" w:color="auto" w:fill="FFFFFF" w:themeFill="background1"/>
            <w:noWrap/>
            <w:hideMark/>
          </w:tcPr>
          <w:p w14:paraId="57583F43" w14:textId="402D2C8F"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114,332</w:t>
            </w:r>
          </w:p>
        </w:tc>
        <w:tc>
          <w:tcPr>
            <w:tcW w:w="1039" w:type="dxa"/>
            <w:shd w:val="clear" w:color="auto" w:fill="FFFFFF" w:themeFill="background1"/>
            <w:noWrap/>
            <w:hideMark/>
          </w:tcPr>
          <w:p w14:paraId="6F7FD1E4" w14:textId="1E575B5E"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101,653</w:t>
            </w:r>
          </w:p>
        </w:tc>
        <w:tc>
          <w:tcPr>
            <w:tcW w:w="898" w:type="dxa"/>
            <w:shd w:val="clear" w:color="auto" w:fill="FFFFFF" w:themeFill="background1"/>
            <w:noWrap/>
            <w:hideMark/>
          </w:tcPr>
          <w:p w14:paraId="15A40EE4" w14:textId="277A95C2"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114,332</w:t>
            </w:r>
          </w:p>
        </w:tc>
        <w:tc>
          <w:tcPr>
            <w:tcW w:w="1039" w:type="dxa"/>
            <w:shd w:val="clear" w:color="auto" w:fill="FFFFFF" w:themeFill="background1"/>
            <w:noWrap/>
            <w:hideMark/>
          </w:tcPr>
          <w:p w14:paraId="51DC0C6E" w14:textId="5B25FEE9"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101,653</w:t>
            </w:r>
          </w:p>
        </w:tc>
        <w:tc>
          <w:tcPr>
            <w:tcW w:w="823" w:type="dxa"/>
            <w:shd w:val="clear" w:color="auto" w:fill="FFFFFF" w:themeFill="background1"/>
            <w:noWrap/>
            <w:hideMark/>
          </w:tcPr>
          <w:p w14:paraId="01D5BC5E" w14:textId="31A70BD3"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131,301</w:t>
            </w:r>
          </w:p>
        </w:tc>
        <w:tc>
          <w:tcPr>
            <w:tcW w:w="1106" w:type="dxa"/>
            <w:shd w:val="clear" w:color="auto" w:fill="FFFFFF" w:themeFill="background1"/>
            <w:noWrap/>
            <w:hideMark/>
          </w:tcPr>
          <w:p w14:paraId="7FA824E8" w14:textId="15DFCB29"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99,113</w:t>
            </w:r>
          </w:p>
        </w:tc>
        <w:tc>
          <w:tcPr>
            <w:cnfStyle w:val="000100000000" w:firstRow="0" w:lastRow="0" w:firstColumn="0" w:lastColumn="1" w:oddVBand="0" w:evenVBand="0" w:oddHBand="0" w:evenHBand="0" w:firstRowFirstColumn="0" w:firstRowLastColumn="0" w:lastRowFirstColumn="0" w:lastRowLastColumn="0"/>
            <w:tcW w:w="1259" w:type="dxa"/>
            <w:shd w:val="clear" w:color="auto" w:fill="FFFFFF" w:themeFill="background1"/>
            <w:noWrap/>
            <w:hideMark/>
          </w:tcPr>
          <w:p w14:paraId="709CD26A" w14:textId="16A7740D" w:rsidR="00C3106B" w:rsidRPr="000A3676" w:rsidRDefault="00C3106B" w:rsidP="00C3106B">
            <w:pPr>
              <w:pStyle w:val="NoSpacing"/>
              <w:rPr>
                <w:sz w:val="16"/>
                <w:szCs w:val="16"/>
              </w:rPr>
            </w:pPr>
            <w:r w:rsidRPr="000A3676">
              <w:rPr>
                <w:sz w:val="16"/>
                <w:szCs w:val="16"/>
              </w:rPr>
              <w:t>104,168</w:t>
            </w:r>
          </w:p>
        </w:tc>
      </w:tr>
      <w:tr w:rsidR="00C3106B" w:rsidRPr="00416FBC" w14:paraId="47FE5121" w14:textId="77777777" w:rsidTr="00454967">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081" w:type="dxa"/>
            <w:noWrap/>
            <w:hideMark/>
          </w:tcPr>
          <w:p w14:paraId="1C7FE956" w14:textId="3723F30B" w:rsidR="00C3106B" w:rsidRPr="00A6411B" w:rsidRDefault="00C3106B" w:rsidP="00C3106B">
            <w:pPr>
              <w:pStyle w:val="NoSpacing"/>
              <w:rPr>
                <w:caps w:val="0"/>
                <w:sz w:val="16"/>
                <w:szCs w:val="16"/>
              </w:rPr>
            </w:pPr>
            <w:r>
              <w:rPr>
                <w:caps w:val="0"/>
                <w:sz w:val="16"/>
                <w:szCs w:val="16"/>
              </w:rPr>
              <w:t>Brigantine</w:t>
            </w:r>
          </w:p>
        </w:tc>
        <w:tc>
          <w:tcPr>
            <w:tcW w:w="898" w:type="dxa"/>
            <w:noWrap/>
            <w:vAlign w:val="bottom"/>
            <w:hideMark/>
          </w:tcPr>
          <w:p w14:paraId="72273BCA" w14:textId="0F6FB796" w:rsidR="00C3106B" w:rsidRPr="00454967" w:rsidRDefault="00C3106B" w:rsidP="0045496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454967">
              <w:rPr>
                <w:sz w:val="16"/>
                <w:szCs w:val="16"/>
              </w:rPr>
              <w:t xml:space="preserve">48,448 </w:t>
            </w:r>
          </w:p>
        </w:tc>
        <w:tc>
          <w:tcPr>
            <w:tcW w:w="1039" w:type="dxa"/>
            <w:noWrap/>
            <w:vAlign w:val="bottom"/>
            <w:hideMark/>
          </w:tcPr>
          <w:p w14:paraId="662DB362" w14:textId="6CCF1EEB" w:rsidR="00C3106B" w:rsidRPr="00454967" w:rsidRDefault="00454967" w:rsidP="00454967">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  </w:t>
            </w:r>
            <w:r w:rsidR="00C3106B" w:rsidRPr="00454967">
              <w:rPr>
                <w:sz w:val="16"/>
                <w:szCs w:val="16"/>
              </w:rPr>
              <w:t xml:space="preserve">42,078 </w:t>
            </w:r>
          </w:p>
        </w:tc>
        <w:tc>
          <w:tcPr>
            <w:tcW w:w="898" w:type="dxa"/>
            <w:noWrap/>
            <w:hideMark/>
          </w:tcPr>
          <w:p w14:paraId="0247B250" w14:textId="50A32BA8"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47,601</w:t>
            </w:r>
          </w:p>
        </w:tc>
        <w:tc>
          <w:tcPr>
            <w:tcW w:w="1039" w:type="dxa"/>
            <w:noWrap/>
            <w:hideMark/>
          </w:tcPr>
          <w:p w14:paraId="13905645" w14:textId="7B7B8E20"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42,288</w:t>
            </w:r>
          </w:p>
        </w:tc>
        <w:tc>
          <w:tcPr>
            <w:tcW w:w="898" w:type="dxa"/>
            <w:noWrap/>
            <w:hideMark/>
          </w:tcPr>
          <w:p w14:paraId="234A592E" w14:textId="31562282"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47,601</w:t>
            </w:r>
          </w:p>
        </w:tc>
        <w:tc>
          <w:tcPr>
            <w:tcW w:w="1039" w:type="dxa"/>
            <w:noWrap/>
            <w:hideMark/>
          </w:tcPr>
          <w:p w14:paraId="764C0875" w14:textId="70CB7783"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42,288</w:t>
            </w:r>
          </w:p>
        </w:tc>
        <w:tc>
          <w:tcPr>
            <w:tcW w:w="823" w:type="dxa"/>
            <w:noWrap/>
            <w:hideMark/>
          </w:tcPr>
          <w:p w14:paraId="5DED6D09" w14:textId="5E254274"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55,363</w:t>
            </w:r>
          </w:p>
        </w:tc>
        <w:tc>
          <w:tcPr>
            <w:tcW w:w="1106" w:type="dxa"/>
            <w:noWrap/>
            <w:hideMark/>
          </w:tcPr>
          <w:p w14:paraId="787CC7E9" w14:textId="1F773280"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41,102</w:t>
            </w:r>
          </w:p>
        </w:tc>
        <w:tc>
          <w:tcPr>
            <w:cnfStyle w:val="000100000000" w:firstRow="0" w:lastRow="0" w:firstColumn="0" w:lastColumn="1" w:oddVBand="0" w:evenVBand="0" w:oddHBand="0" w:evenHBand="0" w:firstRowFirstColumn="0" w:firstRowLastColumn="0" w:lastRowFirstColumn="0" w:lastRowLastColumn="0"/>
            <w:tcW w:w="1259" w:type="dxa"/>
            <w:noWrap/>
            <w:hideMark/>
          </w:tcPr>
          <w:p w14:paraId="660E2715" w14:textId="37257F88" w:rsidR="00C3106B" w:rsidRPr="000A3676" w:rsidRDefault="00C3106B" w:rsidP="00C3106B">
            <w:pPr>
              <w:pStyle w:val="NoSpacing"/>
              <w:rPr>
                <w:sz w:val="16"/>
                <w:szCs w:val="16"/>
              </w:rPr>
            </w:pPr>
            <w:r w:rsidRPr="000A3676">
              <w:rPr>
                <w:sz w:val="16"/>
                <w:szCs w:val="16"/>
              </w:rPr>
              <w:t>43,341</w:t>
            </w:r>
          </w:p>
        </w:tc>
      </w:tr>
      <w:tr w:rsidR="00C3106B" w:rsidRPr="00416FBC" w14:paraId="6B8BBCCC" w14:textId="77777777" w:rsidTr="00911217">
        <w:trPr>
          <w:trHeight w:val="72"/>
        </w:trPr>
        <w:tc>
          <w:tcPr>
            <w:cnfStyle w:val="001000000000" w:firstRow="0" w:lastRow="0" w:firstColumn="1" w:lastColumn="0" w:oddVBand="0" w:evenVBand="0" w:oddHBand="0" w:evenHBand="0" w:firstRowFirstColumn="0" w:firstRowLastColumn="0" w:lastRowFirstColumn="0" w:lastRowLastColumn="0"/>
            <w:tcW w:w="1081" w:type="dxa"/>
            <w:shd w:val="clear" w:color="auto" w:fill="FFFFFF" w:themeFill="background1"/>
            <w:noWrap/>
            <w:hideMark/>
          </w:tcPr>
          <w:p w14:paraId="027B4C8A" w14:textId="4F555484" w:rsidR="00C3106B" w:rsidRPr="00A6411B" w:rsidRDefault="00C3106B" w:rsidP="00C3106B">
            <w:pPr>
              <w:pStyle w:val="NoSpacing"/>
              <w:rPr>
                <w:caps w:val="0"/>
                <w:sz w:val="16"/>
                <w:szCs w:val="16"/>
              </w:rPr>
            </w:pPr>
            <w:r w:rsidRPr="00A6411B">
              <w:rPr>
                <w:caps w:val="0"/>
                <w:sz w:val="16"/>
                <w:szCs w:val="16"/>
              </w:rPr>
              <w:t xml:space="preserve">   </w:t>
            </w:r>
            <w:r>
              <w:rPr>
                <w:caps w:val="0"/>
                <w:sz w:val="16"/>
                <w:szCs w:val="16"/>
              </w:rPr>
              <w:t>ISO-NE</w:t>
            </w:r>
          </w:p>
        </w:tc>
        <w:tc>
          <w:tcPr>
            <w:tcW w:w="898" w:type="dxa"/>
            <w:shd w:val="clear" w:color="auto" w:fill="FFFFFF" w:themeFill="background1"/>
            <w:noWrap/>
            <w:vAlign w:val="bottom"/>
            <w:hideMark/>
          </w:tcPr>
          <w:p w14:paraId="4F33ECAD" w14:textId="70B4914D" w:rsidR="00C3106B" w:rsidRPr="00454967" w:rsidRDefault="00C3106B" w:rsidP="0045496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454967">
              <w:rPr>
                <w:sz w:val="16"/>
                <w:szCs w:val="16"/>
              </w:rPr>
              <w:t xml:space="preserve">18,918 </w:t>
            </w:r>
          </w:p>
        </w:tc>
        <w:tc>
          <w:tcPr>
            <w:tcW w:w="1039" w:type="dxa"/>
            <w:shd w:val="clear" w:color="auto" w:fill="FFFFFF" w:themeFill="background1"/>
            <w:noWrap/>
            <w:vAlign w:val="bottom"/>
            <w:hideMark/>
          </w:tcPr>
          <w:p w14:paraId="160B7894" w14:textId="615D3EBA" w:rsidR="00C3106B" w:rsidRPr="00454967" w:rsidRDefault="00C3106B" w:rsidP="0045496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454967">
              <w:rPr>
                <w:sz w:val="16"/>
                <w:szCs w:val="16"/>
              </w:rPr>
              <w:t xml:space="preserve">16,505 </w:t>
            </w:r>
          </w:p>
        </w:tc>
        <w:tc>
          <w:tcPr>
            <w:tcW w:w="898" w:type="dxa"/>
            <w:shd w:val="clear" w:color="auto" w:fill="FFFFFF" w:themeFill="background1"/>
            <w:noWrap/>
            <w:hideMark/>
          </w:tcPr>
          <w:p w14:paraId="511D7412" w14:textId="495EE806"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18,382</w:t>
            </w:r>
          </w:p>
        </w:tc>
        <w:tc>
          <w:tcPr>
            <w:tcW w:w="1039" w:type="dxa"/>
            <w:shd w:val="clear" w:color="auto" w:fill="FFFFFF" w:themeFill="background1"/>
            <w:noWrap/>
            <w:hideMark/>
          </w:tcPr>
          <w:p w14:paraId="71FABA1E" w14:textId="3E0DBCDA"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16,637</w:t>
            </w:r>
          </w:p>
        </w:tc>
        <w:tc>
          <w:tcPr>
            <w:tcW w:w="898" w:type="dxa"/>
            <w:shd w:val="clear" w:color="auto" w:fill="FFFFFF" w:themeFill="background1"/>
            <w:noWrap/>
            <w:hideMark/>
          </w:tcPr>
          <w:p w14:paraId="3AC2FA19" w14:textId="5BA8266D"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18,382</w:t>
            </w:r>
          </w:p>
        </w:tc>
        <w:tc>
          <w:tcPr>
            <w:tcW w:w="1039" w:type="dxa"/>
            <w:shd w:val="clear" w:color="auto" w:fill="FFFFFF" w:themeFill="background1"/>
            <w:noWrap/>
            <w:hideMark/>
          </w:tcPr>
          <w:p w14:paraId="65016BD1" w14:textId="3EE24211"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16,637</w:t>
            </w:r>
          </w:p>
        </w:tc>
        <w:tc>
          <w:tcPr>
            <w:tcW w:w="823" w:type="dxa"/>
            <w:shd w:val="clear" w:color="auto" w:fill="FFFFFF" w:themeFill="background1"/>
            <w:noWrap/>
            <w:hideMark/>
          </w:tcPr>
          <w:p w14:paraId="02922FDC" w14:textId="60AAD0D0"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21,171</w:t>
            </w:r>
          </w:p>
        </w:tc>
        <w:tc>
          <w:tcPr>
            <w:tcW w:w="1106" w:type="dxa"/>
            <w:shd w:val="clear" w:color="auto" w:fill="FFFFFF" w:themeFill="background1"/>
            <w:noWrap/>
            <w:hideMark/>
          </w:tcPr>
          <w:p w14:paraId="3D42B2DC" w14:textId="38A172C2"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16,203</w:t>
            </w:r>
          </w:p>
        </w:tc>
        <w:tc>
          <w:tcPr>
            <w:cnfStyle w:val="000100000000" w:firstRow="0" w:lastRow="0" w:firstColumn="0" w:lastColumn="1" w:oddVBand="0" w:evenVBand="0" w:oddHBand="0" w:evenHBand="0" w:firstRowFirstColumn="0" w:firstRowLastColumn="0" w:lastRowFirstColumn="0" w:lastRowLastColumn="0"/>
            <w:tcW w:w="1259" w:type="dxa"/>
            <w:shd w:val="clear" w:color="auto" w:fill="FFFFFF" w:themeFill="background1"/>
            <w:noWrap/>
            <w:hideMark/>
          </w:tcPr>
          <w:p w14:paraId="42D474A5" w14:textId="666548D3" w:rsidR="00C3106B" w:rsidRPr="000A3676" w:rsidRDefault="00C3106B" w:rsidP="00C3106B">
            <w:pPr>
              <w:pStyle w:val="NoSpacing"/>
              <w:rPr>
                <w:sz w:val="16"/>
                <w:szCs w:val="16"/>
              </w:rPr>
            </w:pPr>
            <w:r w:rsidRPr="000A3676">
              <w:rPr>
                <w:sz w:val="16"/>
                <w:szCs w:val="16"/>
              </w:rPr>
              <w:t>16,983</w:t>
            </w:r>
          </w:p>
        </w:tc>
      </w:tr>
      <w:tr w:rsidR="00C3106B" w:rsidRPr="00416FBC" w14:paraId="797FB8B1" w14:textId="77777777" w:rsidTr="00911217">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081" w:type="dxa"/>
            <w:shd w:val="clear" w:color="auto" w:fill="FFFFFF" w:themeFill="background1"/>
            <w:noWrap/>
            <w:hideMark/>
          </w:tcPr>
          <w:p w14:paraId="6AD6DCA9" w14:textId="2C0EA79B" w:rsidR="00C3106B" w:rsidRPr="00A6411B" w:rsidRDefault="00C3106B" w:rsidP="00C3106B">
            <w:pPr>
              <w:pStyle w:val="NoSpacing"/>
              <w:rPr>
                <w:caps w:val="0"/>
                <w:sz w:val="16"/>
                <w:szCs w:val="16"/>
              </w:rPr>
            </w:pPr>
            <w:r w:rsidRPr="00A6411B">
              <w:rPr>
                <w:caps w:val="0"/>
                <w:sz w:val="16"/>
                <w:szCs w:val="16"/>
              </w:rPr>
              <w:t xml:space="preserve">   </w:t>
            </w:r>
            <w:r>
              <w:rPr>
                <w:caps w:val="0"/>
                <w:sz w:val="16"/>
                <w:szCs w:val="16"/>
              </w:rPr>
              <w:t>ISO-NY</w:t>
            </w:r>
          </w:p>
        </w:tc>
        <w:tc>
          <w:tcPr>
            <w:tcW w:w="898" w:type="dxa"/>
            <w:shd w:val="clear" w:color="auto" w:fill="FFFFFF" w:themeFill="background1"/>
            <w:noWrap/>
            <w:vAlign w:val="bottom"/>
            <w:hideMark/>
          </w:tcPr>
          <w:p w14:paraId="4FDC37A7" w14:textId="2BA40FB4" w:rsidR="00C3106B" w:rsidRPr="00454967" w:rsidRDefault="00C3106B" w:rsidP="0045496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454967">
              <w:rPr>
                <w:sz w:val="16"/>
                <w:szCs w:val="16"/>
              </w:rPr>
              <w:t xml:space="preserve">10,845 </w:t>
            </w:r>
          </w:p>
        </w:tc>
        <w:tc>
          <w:tcPr>
            <w:tcW w:w="1039" w:type="dxa"/>
            <w:shd w:val="clear" w:color="auto" w:fill="FFFFFF" w:themeFill="background1"/>
            <w:noWrap/>
            <w:vAlign w:val="bottom"/>
            <w:hideMark/>
          </w:tcPr>
          <w:p w14:paraId="4E4FF009" w14:textId="513C5F41" w:rsidR="00C3106B" w:rsidRPr="00454967" w:rsidRDefault="00C3106B" w:rsidP="0045496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454967">
              <w:rPr>
                <w:sz w:val="16"/>
                <w:szCs w:val="16"/>
              </w:rPr>
              <w:t xml:space="preserve">8,386 </w:t>
            </w:r>
          </w:p>
        </w:tc>
        <w:tc>
          <w:tcPr>
            <w:tcW w:w="898" w:type="dxa"/>
            <w:shd w:val="clear" w:color="auto" w:fill="FFFFFF" w:themeFill="background1"/>
            <w:noWrap/>
            <w:hideMark/>
          </w:tcPr>
          <w:p w14:paraId="6BB87876" w14:textId="49832FDC"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10,181</w:t>
            </w:r>
          </w:p>
        </w:tc>
        <w:tc>
          <w:tcPr>
            <w:tcW w:w="1039" w:type="dxa"/>
            <w:shd w:val="clear" w:color="auto" w:fill="FFFFFF" w:themeFill="background1"/>
            <w:noWrap/>
            <w:hideMark/>
          </w:tcPr>
          <w:p w14:paraId="1EF235FD" w14:textId="6AF239B9"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8,550</w:t>
            </w:r>
          </w:p>
        </w:tc>
        <w:tc>
          <w:tcPr>
            <w:tcW w:w="898" w:type="dxa"/>
            <w:shd w:val="clear" w:color="auto" w:fill="FFFFFF" w:themeFill="background1"/>
            <w:noWrap/>
            <w:hideMark/>
          </w:tcPr>
          <w:p w14:paraId="4D0DECC6" w14:textId="57B5A30F"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10,181</w:t>
            </w:r>
          </w:p>
        </w:tc>
        <w:tc>
          <w:tcPr>
            <w:tcW w:w="1039" w:type="dxa"/>
            <w:shd w:val="clear" w:color="auto" w:fill="FFFFFF" w:themeFill="background1"/>
            <w:noWrap/>
            <w:hideMark/>
          </w:tcPr>
          <w:p w14:paraId="2A4134CF" w14:textId="44B070DA"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8,550</w:t>
            </w:r>
          </w:p>
        </w:tc>
        <w:tc>
          <w:tcPr>
            <w:tcW w:w="823" w:type="dxa"/>
            <w:shd w:val="clear" w:color="auto" w:fill="FFFFFF" w:themeFill="background1"/>
            <w:noWrap/>
            <w:hideMark/>
          </w:tcPr>
          <w:p w14:paraId="2293AA9D" w14:textId="7D9EAB29"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13,617</w:t>
            </w:r>
          </w:p>
        </w:tc>
        <w:tc>
          <w:tcPr>
            <w:tcW w:w="1106" w:type="dxa"/>
            <w:shd w:val="clear" w:color="auto" w:fill="FFFFFF" w:themeFill="background1"/>
            <w:noWrap/>
            <w:hideMark/>
          </w:tcPr>
          <w:p w14:paraId="16051278" w14:textId="25502E12"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7,990</w:t>
            </w:r>
          </w:p>
        </w:tc>
        <w:tc>
          <w:tcPr>
            <w:cnfStyle w:val="000100000000" w:firstRow="0" w:lastRow="0" w:firstColumn="0" w:lastColumn="1" w:oddVBand="0" w:evenVBand="0" w:oddHBand="0" w:evenHBand="0" w:firstRowFirstColumn="0" w:firstRowLastColumn="0" w:lastRowFirstColumn="0" w:lastRowLastColumn="0"/>
            <w:tcW w:w="1259" w:type="dxa"/>
            <w:shd w:val="clear" w:color="auto" w:fill="FFFFFF" w:themeFill="background1"/>
            <w:noWrap/>
            <w:hideMark/>
          </w:tcPr>
          <w:p w14:paraId="5BA2395E" w14:textId="0A37A5AB" w:rsidR="00C3106B" w:rsidRPr="000A3676" w:rsidRDefault="00C3106B" w:rsidP="00C3106B">
            <w:pPr>
              <w:pStyle w:val="NoSpacing"/>
              <w:rPr>
                <w:sz w:val="16"/>
                <w:szCs w:val="16"/>
              </w:rPr>
            </w:pPr>
            <w:r w:rsidRPr="000A3676">
              <w:rPr>
                <w:sz w:val="16"/>
                <w:szCs w:val="16"/>
              </w:rPr>
              <w:t>8,874</w:t>
            </w:r>
          </w:p>
        </w:tc>
      </w:tr>
      <w:tr w:rsidR="00C3106B" w:rsidRPr="00416FBC" w14:paraId="1F42B9D6" w14:textId="77777777" w:rsidTr="00911217">
        <w:trPr>
          <w:trHeight w:val="72"/>
        </w:trPr>
        <w:tc>
          <w:tcPr>
            <w:cnfStyle w:val="001000000000" w:firstRow="0" w:lastRow="0" w:firstColumn="1" w:lastColumn="0" w:oddVBand="0" w:evenVBand="0" w:oddHBand="0" w:evenHBand="0" w:firstRowFirstColumn="0" w:firstRowLastColumn="0" w:lastRowFirstColumn="0" w:lastRowLastColumn="0"/>
            <w:tcW w:w="1081" w:type="dxa"/>
            <w:shd w:val="clear" w:color="auto" w:fill="FFFFFF" w:themeFill="background1"/>
            <w:noWrap/>
            <w:hideMark/>
          </w:tcPr>
          <w:p w14:paraId="33DD4D92" w14:textId="77777777" w:rsidR="00C3106B" w:rsidRPr="00A6411B" w:rsidRDefault="00C3106B" w:rsidP="00C3106B">
            <w:pPr>
              <w:pStyle w:val="NoSpacing"/>
              <w:rPr>
                <w:caps w:val="0"/>
                <w:sz w:val="16"/>
                <w:szCs w:val="16"/>
              </w:rPr>
            </w:pPr>
            <w:r w:rsidRPr="00A6411B">
              <w:rPr>
                <w:caps w:val="0"/>
                <w:sz w:val="16"/>
                <w:szCs w:val="16"/>
              </w:rPr>
              <w:t xml:space="preserve">   PJM</w:t>
            </w:r>
          </w:p>
        </w:tc>
        <w:tc>
          <w:tcPr>
            <w:tcW w:w="898" w:type="dxa"/>
            <w:shd w:val="clear" w:color="auto" w:fill="FFFFFF" w:themeFill="background1"/>
            <w:noWrap/>
            <w:vAlign w:val="bottom"/>
            <w:hideMark/>
          </w:tcPr>
          <w:p w14:paraId="4BF5A9D6" w14:textId="568042F4" w:rsidR="00C3106B" w:rsidRPr="00454967" w:rsidRDefault="00C3106B" w:rsidP="0045496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454967">
              <w:rPr>
                <w:sz w:val="16"/>
                <w:szCs w:val="16"/>
              </w:rPr>
              <w:t xml:space="preserve">115,582 </w:t>
            </w:r>
          </w:p>
        </w:tc>
        <w:tc>
          <w:tcPr>
            <w:tcW w:w="1039" w:type="dxa"/>
            <w:shd w:val="clear" w:color="auto" w:fill="FFFFFF" w:themeFill="background1"/>
            <w:noWrap/>
            <w:vAlign w:val="bottom"/>
            <w:hideMark/>
          </w:tcPr>
          <w:p w14:paraId="2A8161BE" w14:textId="141F19DB" w:rsidR="00C3106B" w:rsidRPr="00454967" w:rsidRDefault="00C3106B" w:rsidP="0045496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454967">
              <w:rPr>
                <w:sz w:val="16"/>
                <w:szCs w:val="16"/>
              </w:rPr>
              <w:t xml:space="preserve">101,343 </w:t>
            </w:r>
          </w:p>
        </w:tc>
        <w:tc>
          <w:tcPr>
            <w:tcW w:w="898" w:type="dxa"/>
            <w:shd w:val="clear" w:color="auto" w:fill="FFFFFF" w:themeFill="background1"/>
            <w:noWrap/>
            <w:hideMark/>
          </w:tcPr>
          <w:p w14:paraId="408F782F" w14:textId="2A2FE65B"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114,240</w:t>
            </w:r>
          </w:p>
        </w:tc>
        <w:tc>
          <w:tcPr>
            <w:tcW w:w="1039" w:type="dxa"/>
            <w:shd w:val="clear" w:color="auto" w:fill="FFFFFF" w:themeFill="background1"/>
            <w:noWrap/>
            <w:hideMark/>
          </w:tcPr>
          <w:p w14:paraId="5B028BD3" w14:textId="74D736CE"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101,675</w:t>
            </w:r>
          </w:p>
        </w:tc>
        <w:tc>
          <w:tcPr>
            <w:tcW w:w="898" w:type="dxa"/>
            <w:shd w:val="clear" w:color="auto" w:fill="FFFFFF" w:themeFill="background1"/>
            <w:noWrap/>
            <w:hideMark/>
          </w:tcPr>
          <w:p w14:paraId="0BBAF4F3" w14:textId="68068DC2"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114,240</w:t>
            </w:r>
          </w:p>
        </w:tc>
        <w:tc>
          <w:tcPr>
            <w:tcW w:w="1039" w:type="dxa"/>
            <w:shd w:val="clear" w:color="auto" w:fill="FFFFFF" w:themeFill="background1"/>
            <w:noWrap/>
            <w:hideMark/>
          </w:tcPr>
          <w:p w14:paraId="1E53B2D8" w14:textId="6BE0C055"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101,675</w:t>
            </w:r>
          </w:p>
        </w:tc>
        <w:tc>
          <w:tcPr>
            <w:tcW w:w="823" w:type="dxa"/>
            <w:shd w:val="clear" w:color="auto" w:fill="FFFFFF" w:themeFill="background1"/>
            <w:noWrap/>
            <w:hideMark/>
          </w:tcPr>
          <w:p w14:paraId="0C00D486" w14:textId="2480B978"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131,301</w:t>
            </w:r>
          </w:p>
        </w:tc>
        <w:tc>
          <w:tcPr>
            <w:tcW w:w="1106" w:type="dxa"/>
            <w:shd w:val="clear" w:color="auto" w:fill="FFFFFF" w:themeFill="background1"/>
            <w:noWrap/>
            <w:hideMark/>
          </w:tcPr>
          <w:p w14:paraId="16E5DA2B" w14:textId="3BE3B791"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99,113</w:t>
            </w:r>
          </w:p>
        </w:tc>
        <w:tc>
          <w:tcPr>
            <w:cnfStyle w:val="000100000000" w:firstRow="0" w:lastRow="0" w:firstColumn="0" w:lastColumn="1" w:oddVBand="0" w:evenVBand="0" w:oddHBand="0" w:evenHBand="0" w:firstRowFirstColumn="0" w:firstRowLastColumn="0" w:lastRowFirstColumn="0" w:lastRowLastColumn="0"/>
            <w:tcW w:w="1259" w:type="dxa"/>
            <w:shd w:val="clear" w:color="auto" w:fill="FFFFFF" w:themeFill="background1"/>
            <w:noWrap/>
            <w:hideMark/>
          </w:tcPr>
          <w:p w14:paraId="0AEF7406" w14:textId="426930D6" w:rsidR="00C3106B" w:rsidRPr="000A3676" w:rsidRDefault="00C3106B" w:rsidP="00C3106B">
            <w:pPr>
              <w:pStyle w:val="NoSpacing"/>
              <w:rPr>
                <w:sz w:val="16"/>
                <w:szCs w:val="16"/>
              </w:rPr>
            </w:pPr>
            <w:r w:rsidRPr="000A3676">
              <w:rPr>
                <w:sz w:val="16"/>
                <w:szCs w:val="16"/>
              </w:rPr>
              <w:t>104,168</w:t>
            </w:r>
          </w:p>
        </w:tc>
      </w:tr>
      <w:tr w:rsidR="00C3106B" w:rsidRPr="00416FBC" w14:paraId="6CB5C5BE" w14:textId="77777777" w:rsidTr="00911217">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081" w:type="dxa"/>
            <w:noWrap/>
            <w:hideMark/>
          </w:tcPr>
          <w:p w14:paraId="5DE00E4C" w14:textId="0BDB72B3" w:rsidR="00C3106B" w:rsidRPr="00A6411B" w:rsidRDefault="00C3106B" w:rsidP="00C3106B">
            <w:pPr>
              <w:pStyle w:val="NoSpacing"/>
              <w:rPr>
                <w:caps w:val="0"/>
                <w:sz w:val="16"/>
                <w:szCs w:val="16"/>
              </w:rPr>
            </w:pPr>
            <w:r>
              <w:rPr>
                <w:caps w:val="0"/>
                <w:sz w:val="16"/>
                <w:szCs w:val="16"/>
              </w:rPr>
              <w:t>Great Gulf</w:t>
            </w:r>
          </w:p>
        </w:tc>
        <w:tc>
          <w:tcPr>
            <w:tcW w:w="898" w:type="dxa"/>
            <w:noWrap/>
            <w:vAlign w:val="bottom"/>
            <w:hideMark/>
          </w:tcPr>
          <w:p w14:paraId="7791655A" w14:textId="288AEFBF" w:rsidR="00C3106B" w:rsidRPr="00454967" w:rsidRDefault="00C3106B" w:rsidP="0045496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454967">
              <w:rPr>
                <w:sz w:val="16"/>
                <w:szCs w:val="16"/>
              </w:rPr>
              <w:t xml:space="preserve">50,842 </w:t>
            </w:r>
          </w:p>
        </w:tc>
        <w:tc>
          <w:tcPr>
            <w:tcW w:w="1039" w:type="dxa"/>
            <w:noWrap/>
            <w:vAlign w:val="bottom"/>
            <w:hideMark/>
          </w:tcPr>
          <w:p w14:paraId="1FEA358B" w14:textId="082FA6DA" w:rsidR="00C3106B" w:rsidRPr="00454967" w:rsidRDefault="00C3106B" w:rsidP="0045496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454967">
              <w:rPr>
                <w:sz w:val="16"/>
                <w:szCs w:val="16"/>
              </w:rPr>
              <w:t xml:space="preserve">41,371 </w:t>
            </w:r>
          </w:p>
        </w:tc>
        <w:tc>
          <w:tcPr>
            <w:tcW w:w="898" w:type="dxa"/>
            <w:noWrap/>
            <w:hideMark/>
          </w:tcPr>
          <w:p w14:paraId="7714D51B" w14:textId="78140CC3"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47,410</w:t>
            </w:r>
          </w:p>
        </w:tc>
        <w:tc>
          <w:tcPr>
            <w:tcW w:w="1039" w:type="dxa"/>
            <w:noWrap/>
            <w:hideMark/>
          </w:tcPr>
          <w:p w14:paraId="7540752D" w14:textId="458EA317"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42,146</w:t>
            </w:r>
          </w:p>
        </w:tc>
        <w:tc>
          <w:tcPr>
            <w:tcW w:w="898" w:type="dxa"/>
            <w:noWrap/>
            <w:hideMark/>
          </w:tcPr>
          <w:p w14:paraId="44DC2FAA" w14:textId="6241167C"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47,410</w:t>
            </w:r>
          </w:p>
        </w:tc>
        <w:tc>
          <w:tcPr>
            <w:tcW w:w="1039" w:type="dxa"/>
            <w:noWrap/>
            <w:hideMark/>
          </w:tcPr>
          <w:p w14:paraId="4E1D7163" w14:textId="3C31F30B"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42,146</w:t>
            </w:r>
          </w:p>
        </w:tc>
        <w:tc>
          <w:tcPr>
            <w:tcW w:w="823" w:type="dxa"/>
            <w:noWrap/>
            <w:hideMark/>
          </w:tcPr>
          <w:p w14:paraId="5A93BAA1" w14:textId="056E627D"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57,504</w:t>
            </w:r>
          </w:p>
        </w:tc>
        <w:tc>
          <w:tcPr>
            <w:tcW w:w="1106" w:type="dxa"/>
            <w:noWrap/>
            <w:hideMark/>
          </w:tcPr>
          <w:p w14:paraId="706BA041" w14:textId="00E9F305"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40,418</w:t>
            </w:r>
          </w:p>
        </w:tc>
        <w:tc>
          <w:tcPr>
            <w:cnfStyle w:val="000100000000" w:firstRow="0" w:lastRow="0" w:firstColumn="0" w:lastColumn="1" w:oddVBand="0" w:evenVBand="0" w:oddHBand="0" w:evenHBand="0" w:firstRowFirstColumn="0" w:firstRowLastColumn="0" w:lastRowFirstColumn="0" w:lastRowLastColumn="0"/>
            <w:tcW w:w="1259" w:type="dxa"/>
            <w:noWrap/>
            <w:hideMark/>
          </w:tcPr>
          <w:p w14:paraId="6BEFE1C9" w14:textId="29B3B179" w:rsidR="00C3106B" w:rsidRPr="000A3676" w:rsidRDefault="00C3106B" w:rsidP="00C3106B">
            <w:pPr>
              <w:pStyle w:val="NoSpacing"/>
              <w:rPr>
                <w:sz w:val="16"/>
                <w:szCs w:val="16"/>
              </w:rPr>
            </w:pPr>
            <w:r w:rsidRPr="000A3676">
              <w:rPr>
                <w:sz w:val="16"/>
                <w:szCs w:val="16"/>
              </w:rPr>
              <w:t>43,116</w:t>
            </w:r>
          </w:p>
        </w:tc>
      </w:tr>
      <w:tr w:rsidR="00C3106B" w:rsidRPr="00416FBC" w14:paraId="19451722" w14:textId="77777777" w:rsidTr="00911217">
        <w:trPr>
          <w:trHeight w:val="72"/>
        </w:trPr>
        <w:tc>
          <w:tcPr>
            <w:cnfStyle w:val="001000000000" w:firstRow="0" w:lastRow="0" w:firstColumn="1" w:lastColumn="0" w:oddVBand="0" w:evenVBand="0" w:oddHBand="0" w:evenHBand="0" w:firstRowFirstColumn="0" w:firstRowLastColumn="0" w:lastRowFirstColumn="0" w:lastRowLastColumn="0"/>
            <w:tcW w:w="1081" w:type="dxa"/>
            <w:shd w:val="clear" w:color="auto" w:fill="FFFFFF" w:themeFill="background1"/>
            <w:noWrap/>
            <w:hideMark/>
          </w:tcPr>
          <w:p w14:paraId="146FEF41" w14:textId="412E4298" w:rsidR="00C3106B" w:rsidRPr="00A6411B" w:rsidRDefault="00C3106B" w:rsidP="00C3106B">
            <w:pPr>
              <w:pStyle w:val="NoSpacing"/>
              <w:rPr>
                <w:caps w:val="0"/>
                <w:sz w:val="16"/>
                <w:szCs w:val="16"/>
              </w:rPr>
            </w:pPr>
            <w:r w:rsidRPr="00A6411B">
              <w:rPr>
                <w:caps w:val="0"/>
                <w:sz w:val="16"/>
                <w:szCs w:val="16"/>
              </w:rPr>
              <w:t xml:space="preserve">   </w:t>
            </w:r>
            <w:r>
              <w:rPr>
                <w:caps w:val="0"/>
                <w:sz w:val="16"/>
                <w:szCs w:val="16"/>
              </w:rPr>
              <w:t>ISO-NE</w:t>
            </w:r>
          </w:p>
        </w:tc>
        <w:tc>
          <w:tcPr>
            <w:tcW w:w="898" w:type="dxa"/>
            <w:shd w:val="clear" w:color="auto" w:fill="FFFFFF" w:themeFill="background1"/>
            <w:noWrap/>
            <w:vAlign w:val="bottom"/>
            <w:hideMark/>
          </w:tcPr>
          <w:p w14:paraId="253A5360" w14:textId="620859FB" w:rsidR="00C3106B" w:rsidRPr="00454967" w:rsidRDefault="00C3106B" w:rsidP="0045496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454967">
              <w:rPr>
                <w:sz w:val="16"/>
                <w:szCs w:val="16"/>
              </w:rPr>
              <w:t xml:space="preserve">19,397 </w:t>
            </w:r>
          </w:p>
        </w:tc>
        <w:tc>
          <w:tcPr>
            <w:tcW w:w="1039" w:type="dxa"/>
            <w:shd w:val="clear" w:color="auto" w:fill="FFFFFF" w:themeFill="background1"/>
            <w:noWrap/>
            <w:vAlign w:val="bottom"/>
            <w:hideMark/>
          </w:tcPr>
          <w:p w14:paraId="499D5DA5" w14:textId="2720A6D4" w:rsidR="00C3106B" w:rsidRPr="00454967" w:rsidRDefault="00C3106B" w:rsidP="0045496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454967">
              <w:rPr>
                <w:sz w:val="16"/>
                <w:szCs w:val="16"/>
              </w:rPr>
              <w:t xml:space="preserve">16,313 </w:t>
            </w:r>
          </w:p>
        </w:tc>
        <w:tc>
          <w:tcPr>
            <w:tcW w:w="898" w:type="dxa"/>
            <w:shd w:val="clear" w:color="auto" w:fill="FFFFFF" w:themeFill="background1"/>
            <w:noWrap/>
            <w:hideMark/>
          </w:tcPr>
          <w:p w14:paraId="351E5FA1" w14:textId="77696AA3"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18,663</w:t>
            </w:r>
          </w:p>
        </w:tc>
        <w:tc>
          <w:tcPr>
            <w:tcW w:w="1039" w:type="dxa"/>
            <w:shd w:val="clear" w:color="auto" w:fill="FFFFFF" w:themeFill="background1"/>
            <w:noWrap/>
            <w:hideMark/>
          </w:tcPr>
          <w:p w14:paraId="69477169" w14:textId="316DE7AC"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16,479</w:t>
            </w:r>
          </w:p>
        </w:tc>
        <w:tc>
          <w:tcPr>
            <w:tcW w:w="898" w:type="dxa"/>
            <w:shd w:val="clear" w:color="auto" w:fill="FFFFFF" w:themeFill="background1"/>
            <w:noWrap/>
            <w:hideMark/>
          </w:tcPr>
          <w:p w14:paraId="74D6C5BF" w14:textId="7B4753E8"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18,663</w:t>
            </w:r>
          </w:p>
        </w:tc>
        <w:tc>
          <w:tcPr>
            <w:tcW w:w="1039" w:type="dxa"/>
            <w:shd w:val="clear" w:color="auto" w:fill="FFFFFF" w:themeFill="background1"/>
            <w:noWrap/>
            <w:hideMark/>
          </w:tcPr>
          <w:p w14:paraId="6E6D3336" w14:textId="6F830C47"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16,479</w:t>
            </w:r>
          </w:p>
        </w:tc>
        <w:tc>
          <w:tcPr>
            <w:tcW w:w="823" w:type="dxa"/>
            <w:shd w:val="clear" w:color="auto" w:fill="FFFFFF" w:themeFill="background1"/>
            <w:noWrap/>
            <w:hideMark/>
          </w:tcPr>
          <w:p w14:paraId="6E527E26" w14:textId="32775C87"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21,373</w:t>
            </w:r>
          </w:p>
        </w:tc>
        <w:tc>
          <w:tcPr>
            <w:tcW w:w="1106" w:type="dxa"/>
            <w:shd w:val="clear" w:color="auto" w:fill="FFFFFF" w:themeFill="background1"/>
            <w:noWrap/>
            <w:hideMark/>
          </w:tcPr>
          <w:p w14:paraId="6DBE686B" w14:textId="41BFD06C"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16,094</w:t>
            </w:r>
          </w:p>
        </w:tc>
        <w:tc>
          <w:tcPr>
            <w:cnfStyle w:val="000100000000" w:firstRow="0" w:lastRow="0" w:firstColumn="0" w:lastColumn="1" w:oddVBand="0" w:evenVBand="0" w:oddHBand="0" w:evenHBand="0" w:firstRowFirstColumn="0" w:firstRowLastColumn="0" w:lastRowFirstColumn="0" w:lastRowLastColumn="0"/>
            <w:tcW w:w="1259" w:type="dxa"/>
            <w:shd w:val="clear" w:color="auto" w:fill="FFFFFF" w:themeFill="background1"/>
            <w:noWrap/>
            <w:hideMark/>
          </w:tcPr>
          <w:p w14:paraId="3CB8D160" w14:textId="2D61BF00" w:rsidR="00C3106B" w:rsidRPr="000A3676" w:rsidRDefault="00C3106B" w:rsidP="00C3106B">
            <w:pPr>
              <w:pStyle w:val="NoSpacing"/>
              <w:rPr>
                <w:sz w:val="16"/>
                <w:szCs w:val="16"/>
              </w:rPr>
            </w:pPr>
            <w:r w:rsidRPr="000A3676">
              <w:rPr>
                <w:sz w:val="16"/>
                <w:szCs w:val="16"/>
              </w:rPr>
              <w:t>16,881</w:t>
            </w:r>
          </w:p>
        </w:tc>
      </w:tr>
      <w:tr w:rsidR="00C3106B" w:rsidRPr="00416FBC" w14:paraId="6A90391D" w14:textId="77777777" w:rsidTr="00911217">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081" w:type="dxa"/>
            <w:shd w:val="clear" w:color="auto" w:fill="FFFFFF" w:themeFill="background1"/>
            <w:noWrap/>
            <w:hideMark/>
          </w:tcPr>
          <w:p w14:paraId="0A95433B" w14:textId="54875FC0" w:rsidR="00C3106B" w:rsidRPr="00A6411B" w:rsidRDefault="00C3106B" w:rsidP="00C3106B">
            <w:pPr>
              <w:pStyle w:val="NoSpacing"/>
              <w:rPr>
                <w:caps w:val="0"/>
                <w:sz w:val="16"/>
                <w:szCs w:val="16"/>
              </w:rPr>
            </w:pPr>
            <w:r w:rsidRPr="00A6411B">
              <w:rPr>
                <w:caps w:val="0"/>
                <w:sz w:val="16"/>
                <w:szCs w:val="16"/>
              </w:rPr>
              <w:t xml:space="preserve">   </w:t>
            </w:r>
            <w:r>
              <w:rPr>
                <w:caps w:val="0"/>
                <w:sz w:val="16"/>
                <w:szCs w:val="16"/>
              </w:rPr>
              <w:t>ISO-NY</w:t>
            </w:r>
          </w:p>
        </w:tc>
        <w:tc>
          <w:tcPr>
            <w:tcW w:w="898" w:type="dxa"/>
            <w:shd w:val="clear" w:color="auto" w:fill="FFFFFF" w:themeFill="background1"/>
            <w:noWrap/>
            <w:vAlign w:val="bottom"/>
            <w:hideMark/>
          </w:tcPr>
          <w:p w14:paraId="1B40D3AD" w14:textId="72D9BB2F" w:rsidR="00C3106B" w:rsidRPr="00454967" w:rsidRDefault="00C3106B" w:rsidP="0045496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454967">
              <w:rPr>
                <w:sz w:val="16"/>
                <w:szCs w:val="16"/>
              </w:rPr>
              <w:t xml:space="preserve">11,787 </w:t>
            </w:r>
          </w:p>
        </w:tc>
        <w:tc>
          <w:tcPr>
            <w:tcW w:w="1039" w:type="dxa"/>
            <w:shd w:val="clear" w:color="auto" w:fill="FFFFFF" w:themeFill="background1"/>
            <w:noWrap/>
            <w:vAlign w:val="bottom"/>
            <w:hideMark/>
          </w:tcPr>
          <w:p w14:paraId="210551E4" w14:textId="2AACDE3F" w:rsidR="00C3106B" w:rsidRPr="00454967" w:rsidRDefault="00C3106B" w:rsidP="0045496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454967">
              <w:rPr>
                <w:sz w:val="16"/>
                <w:szCs w:val="16"/>
              </w:rPr>
              <w:t xml:space="preserve">8,194 </w:t>
            </w:r>
          </w:p>
        </w:tc>
        <w:tc>
          <w:tcPr>
            <w:tcW w:w="898" w:type="dxa"/>
            <w:shd w:val="clear" w:color="auto" w:fill="FFFFFF" w:themeFill="background1"/>
            <w:noWrap/>
            <w:hideMark/>
          </w:tcPr>
          <w:p w14:paraId="64235A96" w14:textId="2745B78F"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10,026</w:t>
            </w:r>
          </w:p>
        </w:tc>
        <w:tc>
          <w:tcPr>
            <w:tcW w:w="1039" w:type="dxa"/>
            <w:shd w:val="clear" w:color="auto" w:fill="FFFFFF" w:themeFill="background1"/>
            <w:noWrap/>
            <w:hideMark/>
          </w:tcPr>
          <w:p w14:paraId="3B5726A0" w14:textId="6148F05A"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8,592</w:t>
            </w:r>
          </w:p>
        </w:tc>
        <w:tc>
          <w:tcPr>
            <w:tcW w:w="898" w:type="dxa"/>
            <w:shd w:val="clear" w:color="auto" w:fill="FFFFFF" w:themeFill="background1"/>
            <w:noWrap/>
            <w:hideMark/>
          </w:tcPr>
          <w:p w14:paraId="1971A4D0" w14:textId="27D4087A"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10,026</w:t>
            </w:r>
          </w:p>
        </w:tc>
        <w:tc>
          <w:tcPr>
            <w:tcW w:w="1039" w:type="dxa"/>
            <w:shd w:val="clear" w:color="auto" w:fill="FFFFFF" w:themeFill="background1"/>
            <w:noWrap/>
            <w:hideMark/>
          </w:tcPr>
          <w:p w14:paraId="37CC8D7D" w14:textId="5AF062A7"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8,592</w:t>
            </w:r>
          </w:p>
        </w:tc>
        <w:tc>
          <w:tcPr>
            <w:tcW w:w="823" w:type="dxa"/>
            <w:shd w:val="clear" w:color="auto" w:fill="FFFFFF" w:themeFill="background1"/>
            <w:noWrap/>
            <w:hideMark/>
          </w:tcPr>
          <w:p w14:paraId="3D5CCAA7" w14:textId="16560697"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13,732</w:t>
            </w:r>
          </w:p>
        </w:tc>
        <w:tc>
          <w:tcPr>
            <w:tcW w:w="1106" w:type="dxa"/>
            <w:shd w:val="clear" w:color="auto" w:fill="FFFFFF" w:themeFill="background1"/>
            <w:noWrap/>
            <w:hideMark/>
          </w:tcPr>
          <w:p w14:paraId="2BD74522" w14:textId="3A2F1643"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7,942</w:t>
            </w:r>
          </w:p>
        </w:tc>
        <w:tc>
          <w:tcPr>
            <w:cnfStyle w:val="000100000000" w:firstRow="0" w:lastRow="0" w:firstColumn="0" w:lastColumn="1" w:oddVBand="0" w:evenVBand="0" w:oddHBand="0" w:evenHBand="0" w:firstRowFirstColumn="0" w:firstRowLastColumn="0" w:lastRowFirstColumn="0" w:lastRowLastColumn="0"/>
            <w:tcW w:w="1259" w:type="dxa"/>
            <w:shd w:val="clear" w:color="auto" w:fill="FFFFFF" w:themeFill="background1"/>
            <w:noWrap/>
            <w:hideMark/>
          </w:tcPr>
          <w:p w14:paraId="7C83E25E" w14:textId="30DAF9C5" w:rsidR="00C3106B" w:rsidRPr="000A3676" w:rsidRDefault="00C3106B" w:rsidP="00C3106B">
            <w:pPr>
              <w:pStyle w:val="NoSpacing"/>
              <w:rPr>
                <w:sz w:val="16"/>
                <w:szCs w:val="16"/>
              </w:rPr>
            </w:pPr>
            <w:r w:rsidRPr="000A3676">
              <w:rPr>
                <w:sz w:val="16"/>
                <w:szCs w:val="16"/>
              </w:rPr>
              <w:t>8,856</w:t>
            </w:r>
          </w:p>
        </w:tc>
      </w:tr>
      <w:tr w:rsidR="00C3106B" w:rsidRPr="00416FBC" w14:paraId="02BD285B" w14:textId="77777777" w:rsidTr="00911217">
        <w:trPr>
          <w:trHeight w:val="72"/>
        </w:trPr>
        <w:tc>
          <w:tcPr>
            <w:cnfStyle w:val="001000000000" w:firstRow="0" w:lastRow="0" w:firstColumn="1" w:lastColumn="0" w:oddVBand="0" w:evenVBand="0" w:oddHBand="0" w:evenHBand="0" w:firstRowFirstColumn="0" w:firstRowLastColumn="0" w:lastRowFirstColumn="0" w:lastRowLastColumn="0"/>
            <w:tcW w:w="1081" w:type="dxa"/>
            <w:shd w:val="clear" w:color="auto" w:fill="FFFFFF" w:themeFill="background1"/>
            <w:noWrap/>
            <w:hideMark/>
          </w:tcPr>
          <w:p w14:paraId="39EC0F3D" w14:textId="77777777" w:rsidR="00C3106B" w:rsidRPr="00A6411B" w:rsidRDefault="00C3106B" w:rsidP="00C3106B">
            <w:pPr>
              <w:pStyle w:val="NoSpacing"/>
              <w:rPr>
                <w:caps w:val="0"/>
                <w:sz w:val="16"/>
                <w:szCs w:val="16"/>
              </w:rPr>
            </w:pPr>
            <w:r w:rsidRPr="00A6411B">
              <w:rPr>
                <w:caps w:val="0"/>
                <w:sz w:val="16"/>
                <w:szCs w:val="16"/>
              </w:rPr>
              <w:t xml:space="preserve">   PJM</w:t>
            </w:r>
          </w:p>
        </w:tc>
        <w:tc>
          <w:tcPr>
            <w:tcW w:w="898" w:type="dxa"/>
            <w:shd w:val="clear" w:color="auto" w:fill="FFFFFF" w:themeFill="background1"/>
            <w:noWrap/>
            <w:vAlign w:val="bottom"/>
            <w:hideMark/>
          </w:tcPr>
          <w:p w14:paraId="30115ABF" w14:textId="50EEF33C" w:rsidR="00C3106B" w:rsidRPr="00454967" w:rsidRDefault="00C3106B" w:rsidP="0045496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454967">
              <w:rPr>
                <w:sz w:val="16"/>
                <w:szCs w:val="16"/>
              </w:rPr>
              <w:t xml:space="preserve">121,342 </w:t>
            </w:r>
          </w:p>
        </w:tc>
        <w:tc>
          <w:tcPr>
            <w:tcW w:w="1039" w:type="dxa"/>
            <w:shd w:val="clear" w:color="auto" w:fill="FFFFFF" w:themeFill="background1"/>
            <w:noWrap/>
            <w:vAlign w:val="bottom"/>
            <w:hideMark/>
          </w:tcPr>
          <w:p w14:paraId="24D32515" w14:textId="44D6D873" w:rsidR="00C3106B" w:rsidRPr="00454967" w:rsidRDefault="00C3106B" w:rsidP="0045496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454967">
              <w:rPr>
                <w:sz w:val="16"/>
                <w:szCs w:val="16"/>
              </w:rPr>
              <w:t xml:space="preserve">99,605 </w:t>
            </w:r>
          </w:p>
        </w:tc>
        <w:tc>
          <w:tcPr>
            <w:tcW w:w="898" w:type="dxa"/>
            <w:shd w:val="clear" w:color="auto" w:fill="FFFFFF" w:themeFill="background1"/>
            <w:noWrap/>
            <w:hideMark/>
          </w:tcPr>
          <w:p w14:paraId="53426C59" w14:textId="3CD58587"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113,541</w:t>
            </w:r>
          </w:p>
        </w:tc>
        <w:tc>
          <w:tcPr>
            <w:tcW w:w="1039" w:type="dxa"/>
            <w:shd w:val="clear" w:color="auto" w:fill="FFFFFF" w:themeFill="background1"/>
            <w:noWrap/>
            <w:hideMark/>
          </w:tcPr>
          <w:p w14:paraId="36436461" w14:textId="014C1D6A"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101,367</w:t>
            </w:r>
          </w:p>
        </w:tc>
        <w:tc>
          <w:tcPr>
            <w:tcW w:w="898" w:type="dxa"/>
            <w:shd w:val="clear" w:color="auto" w:fill="FFFFFF" w:themeFill="background1"/>
            <w:noWrap/>
            <w:hideMark/>
          </w:tcPr>
          <w:p w14:paraId="526EB31B" w14:textId="0CFDEE4A"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113,541</w:t>
            </w:r>
          </w:p>
        </w:tc>
        <w:tc>
          <w:tcPr>
            <w:tcW w:w="1039" w:type="dxa"/>
            <w:shd w:val="clear" w:color="auto" w:fill="FFFFFF" w:themeFill="background1"/>
            <w:noWrap/>
            <w:hideMark/>
          </w:tcPr>
          <w:p w14:paraId="7BD9F2CA" w14:textId="3BF2D703"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101,367</w:t>
            </w:r>
          </w:p>
        </w:tc>
        <w:tc>
          <w:tcPr>
            <w:tcW w:w="823" w:type="dxa"/>
            <w:shd w:val="clear" w:color="auto" w:fill="FFFFFF" w:themeFill="background1"/>
            <w:noWrap/>
            <w:hideMark/>
          </w:tcPr>
          <w:p w14:paraId="7344235E" w14:textId="2BCCC5F8"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131,301</w:t>
            </w:r>
          </w:p>
        </w:tc>
        <w:tc>
          <w:tcPr>
            <w:tcW w:w="1106" w:type="dxa"/>
            <w:shd w:val="clear" w:color="auto" w:fill="FFFFFF" w:themeFill="background1"/>
            <w:noWrap/>
            <w:hideMark/>
          </w:tcPr>
          <w:p w14:paraId="180DD43F" w14:textId="7527E4F1"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98,071</w:t>
            </w:r>
          </w:p>
        </w:tc>
        <w:tc>
          <w:tcPr>
            <w:cnfStyle w:val="000100000000" w:firstRow="0" w:lastRow="0" w:firstColumn="0" w:lastColumn="1" w:oddVBand="0" w:evenVBand="0" w:oddHBand="0" w:evenHBand="0" w:firstRowFirstColumn="0" w:firstRowLastColumn="0" w:lastRowFirstColumn="0" w:lastRowLastColumn="0"/>
            <w:tcW w:w="1259" w:type="dxa"/>
            <w:shd w:val="clear" w:color="auto" w:fill="FFFFFF" w:themeFill="background1"/>
            <w:noWrap/>
            <w:hideMark/>
          </w:tcPr>
          <w:p w14:paraId="65943B8B" w14:textId="503A9EC7" w:rsidR="00C3106B" w:rsidRPr="000A3676" w:rsidRDefault="00C3106B" w:rsidP="00C3106B">
            <w:pPr>
              <w:pStyle w:val="NoSpacing"/>
              <w:rPr>
                <w:sz w:val="16"/>
                <w:szCs w:val="16"/>
              </w:rPr>
            </w:pPr>
            <w:r w:rsidRPr="000A3676">
              <w:rPr>
                <w:sz w:val="16"/>
                <w:szCs w:val="16"/>
              </w:rPr>
              <w:t>103,609</w:t>
            </w:r>
          </w:p>
        </w:tc>
      </w:tr>
      <w:tr w:rsidR="00C3106B" w:rsidRPr="00416FBC" w14:paraId="54FBDC3D" w14:textId="77777777" w:rsidTr="00911217">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081" w:type="dxa"/>
            <w:noWrap/>
            <w:hideMark/>
          </w:tcPr>
          <w:p w14:paraId="2DC1CAE8" w14:textId="513ACA51" w:rsidR="00C3106B" w:rsidRPr="00A6411B" w:rsidRDefault="00C3106B" w:rsidP="00C3106B">
            <w:pPr>
              <w:pStyle w:val="NoSpacing"/>
              <w:rPr>
                <w:caps w:val="0"/>
                <w:sz w:val="16"/>
                <w:szCs w:val="16"/>
              </w:rPr>
            </w:pPr>
            <w:r>
              <w:rPr>
                <w:caps w:val="0"/>
                <w:sz w:val="16"/>
                <w:szCs w:val="16"/>
              </w:rPr>
              <w:t>Lye Brook</w:t>
            </w:r>
          </w:p>
        </w:tc>
        <w:tc>
          <w:tcPr>
            <w:tcW w:w="898" w:type="dxa"/>
            <w:noWrap/>
            <w:vAlign w:val="bottom"/>
            <w:hideMark/>
          </w:tcPr>
          <w:p w14:paraId="7E91E153" w14:textId="58A049B6" w:rsidR="00C3106B" w:rsidRPr="00454967" w:rsidRDefault="00C3106B" w:rsidP="0045496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454967">
              <w:rPr>
                <w:sz w:val="16"/>
                <w:szCs w:val="16"/>
              </w:rPr>
              <w:t xml:space="preserve">48,467 </w:t>
            </w:r>
          </w:p>
        </w:tc>
        <w:tc>
          <w:tcPr>
            <w:tcW w:w="1039" w:type="dxa"/>
            <w:noWrap/>
            <w:vAlign w:val="bottom"/>
            <w:hideMark/>
          </w:tcPr>
          <w:p w14:paraId="3D7E2317" w14:textId="013A8B26" w:rsidR="00C3106B" w:rsidRPr="00454967" w:rsidRDefault="00C3106B" w:rsidP="0045496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454967">
              <w:rPr>
                <w:sz w:val="16"/>
                <w:szCs w:val="16"/>
              </w:rPr>
              <w:t xml:space="preserve">42,025 </w:t>
            </w:r>
          </w:p>
        </w:tc>
        <w:tc>
          <w:tcPr>
            <w:tcW w:w="898" w:type="dxa"/>
            <w:noWrap/>
            <w:hideMark/>
          </w:tcPr>
          <w:p w14:paraId="2B14FF99" w14:textId="73A68616"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1039" w:type="dxa"/>
            <w:noWrap/>
          </w:tcPr>
          <w:p w14:paraId="5F9E6D0B" w14:textId="4D90D7CE"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898" w:type="dxa"/>
            <w:noWrap/>
          </w:tcPr>
          <w:p w14:paraId="5BCA1E61" w14:textId="48B3D6D2"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1039" w:type="dxa"/>
            <w:noWrap/>
          </w:tcPr>
          <w:p w14:paraId="73FC51D7" w14:textId="2B154C5F"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823" w:type="dxa"/>
            <w:noWrap/>
            <w:hideMark/>
          </w:tcPr>
          <w:p w14:paraId="31DCA6CF" w14:textId="0F2818E7"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57,652</w:t>
            </w:r>
          </w:p>
        </w:tc>
        <w:tc>
          <w:tcPr>
            <w:tcW w:w="1106" w:type="dxa"/>
            <w:noWrap/>
            <w:hideMark/>
          </w:tcPr>
          <w:p w14:paraId="78F816DB" w14:textId="6B2046DE"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40,734</w:t>
            </w:r>
          </w:p>
        </w:tc>
        <w:tc>
          <w:tcPr>
            <w:cnfStyle w:val="000100000000" w:firstRow="0" w:lastRow="0" w:firstColumn="0" w:lastColumn="1" w:oddVBand="0" w:evenVBand="0" w:oddHBand="0" w:evenHBand="0" w:firstRowFirstColumn="0" w:firstRowLastColumn="0" w:lastRowFirstColumn="0" w:lastRowLastColumn="0"/>
            <w:tcW w:w="1259" w:type="dxa"/>
            <w:noWrap/>
            <w:hideMark/>
          </w:tcPr>
          <w:p w14:paraId="6091D095" w14:textId="00F41F93" w:rsidR="00C3106B" w:rsidRPr="000A3676" w:rsidRDefault="00C3106B" w:rsidP="00C3106B">
            <w:pPr>
              <w:pStyle w:val="NoSpacing"/>
              <w:rPr>
                <w:sz w:val="16"/>
                <w:szCs w:val="16"/>
              </w:rPr>
            </w:pPr>
            <w:r w:rsidRPr="000A3676">
              <w:rPr>
                <w:sz w:val="16"/>
                <w:szCs w:val="16"/>
              </w:rPr>
              <w:t>43,279</w:t>
            </w:r>
          </w:p>
        </w:tc>
      </w:tr>
      <w:tr w:rsidR="00C3106B" w:rsidRPr="00416FBC" w14:paraId="2F30845F" w14:textId="77777777" w:rsidTr="00911217">
        <w:trPr>
          <w:trHeight w:val="72"/>
        </w:trPr>
        <w:tc>
          <w:tcPr>
            <w:cnfStyle w:val="001000000000" w:firstRow="0" w:lastRow="0" w:firstColumn="1" w:lastColumn="0" w:oddVBand="0" w:evenVBand="0" w:oddHBand="0" w:evenHBand="0" w:firstRowFirstColumn="0" w:firstRowLastColumn="0" w:lastRowFirstColumn="0" w:lastRowLastColumn="0"/>
            <w:tcW w:w="1081" w:type="dxa"/>
            <w:shd w:val="clear" w:color="auto" w:fill="FFFFFF" w:themeFill="background1"/>
            <w:noWrap/>
            <w:hideMark/>
          </w:tcPr>
          <w:p w14:paraId="5D3CF084" w14:textId="517CB0EF" w:rsidR="00C3106B" w:rsidRPr="00A6411B" w:rsidRDefault="00C3106B" w:rsidP="00C3106B">
            <w:pPr>
              <w:pStyle w:val="NoSpacing"/>
              <w:rPr>
                <w:caps w:val="0"/>
                <w:sz w:val="16"/>
                <w:szCs w:val="16"/>
              </w:rPr>
            </w:pPr>
            <w:r w:rsidRPr="00A6411B">
              <w:rPr>
                <w:caps w:val="0"/>
                <w:sz w:val="16"/>
                <w:szCs w:val="16"/>
              </w:rPr>
              <w:t xml:space="preserve">   </w:t>
            </w:r>
            <w:r>
              <w:rPr>
                <w:caps w:val="0"/>
                <w:sz w:val="16"/>
                <w:szCs w:val="16"/>
              </w:rPr>
              <w:t>ISO-NE</w:t>
            </w:r>
          </w:p>
        </w:tc>
        <w:tc>
          <w:tcPr>
            <w:tcW w:w="898" w:type="dxa"/>
            <w:shd w:val="clear" w:color="auto" w:fill="FFFFFF" w:themeFill="background1"/>
            <w:noWrap/>
            <w:vAlign w:val="bottom"/>
            <w:hideMark/>
          </w:tcPr>
          <w:p w14:paraId="05E3E86D" w14:textId="64C78673" w:rsidR="00C3106B" w:rsidRPr="00454967" w:rsidRDefault="00C3106B" w:rsidP="0045496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454967">
              <w:rPr>
                <w:sz w:val="16"/>
                <w:szCs w:val="16"/>
              </w:rPr>
              <w:t xml:space="preserve">18,796 </w:t>
            </w:r>
          </w:p>
        </w:tc>
        <w:tc>
          <w:tcPr>
            <w:tcW w:w="1039" w:type="dxa"/>
            <w:shd w:val="clear" w:color="auto" w:fill="FFFFFF" w:themeFill="background1"/>
            <w:noWrap/>
            <w:vAlign w:val="bottom"/>
            <w:hideMark/>
          </w:tcPr>
          <w:p w14:paraId="1358435D" w14:textId="3DF8DC57" w:rsidR="00C3106B" w:rsidRPr="00454967" w:rsidRDefault="00C3106B" w:rsidP="0045496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454967">
              <w:rPr>
                <w:sz w:val="16"/>
                <w:szCs w:val="16"/>
              </w:rPr>
              <w:t xml:space="preserve">16,470 </w:t>
            </w:r>
          </w:p>
        </w:tc>
        <w:tc>
          <w:tcPr>
            <w:tcW w:w="898" w:type="dxa"/>
            <w:shd w:val="clear" w:color="auto" w:fill="FFFFFF" w:themeFill="background1"/>
            <w:noWrap/>
            <w:hideMark/>
          </w:tcPr>
          <w:p w14:paraId="3C1D0F3E" w14:textId="449222D6"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w:t>
            </w:r>
          </w:p>
        </w:tc>
        <w:tc>
          <w:tcPr>
            <w:tcW w:w="1039" w:type="dxa"/>
            <w:shd w:val="clear" w:color="auto" w:fill="FFFFFF" w:themeFill="background1"/>
            <w:noWrap/>
          </w:tcPr>
          <w:p w14:paraId="41DE89CD" w14:textId="53646559"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w:t>
            </w:r>
          </w:p>
        </w:tc>
        <w:tc>
          <w:tcPr>
            <w:tcW w:w="898" w:type="dxa"/>
            <w:shd w:val="clear" w:color="auto" w:fill="FFFFFF" w:themeFill="background1"/>
            <w:noWrap/>
          </w:tcPr>
          <w:p w14:paraId="115953DE" w14:textId="36452017"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w:t>
            </w:r>
          </w:p>
        </w:tc>
        <w:tc>
          <w:tcPr>
            <w:tcW w:w="1039" w:type="dxa"/>
            <w:shd w:val="clear" w:color="auto" w:fill="FFFFFF" w:themeFill="background1"/>
            <w:noWrap/>
          </w:tcPr>
          <w:p w14:paraId="2AF32FAF" w14:textId="67A7CAA0"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w:t>
            </w:r>
          </w:p>
        </w:tc>
        <w:tc>
          <w:tcPr>
            <w:tcW w:w="823" w:type="dxa"/>
            <w:shd w:val="clear" w:color="auto" w:fill="FFFFFF" w:themeFill="background1"/>
            <w:noWrap/>
            <w:hideMark/>
          </w:tcPr>
          <w:p w14:paraId="4E7923B7" w14:textId="633ED328"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21,089</w:t>
            </w:r>
          </w:p>
        </w:tc>
        <w:tc>
          <w:tcPr>
            <w:tcW w:w="1106" w:type="dxa"/>
            <w:shd w:val="clear" w:color="auto" w:fill="FFFFFF" w:themeFill="background1"/>
            <w:noWrap/>
            <w:hideMark/>
          </w:tcPr>
          <w:p w14:paraId="185C06D7" w14:textId="7B3A6D5B"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16,185</w:t>
            </w:r>
          </w:p>
        </w:tc>
        <w:tc>
          <w:tcPr>
            <w:cnfStyle w:val="000100000000" w:firstRow="0" w:lastRow="0" w:firstColumn="0" w:lastColumn="1" w:oddVBand="0" w:evenVBand="0" w:oddHBand="0" w:evenHBand="0" w:firstRowFirstColumn="0" w:firstRowLastColumn="0" w:lastRowFirstColumn="0" w:lastRowLastColumn="0"/>
            <w:tcW w:w="1259" w:type="dxa"/>
            <w:shd w:val="clear" w:color="auto" w:fill="FFFFFF" w:themeFill="background1"/>
            <w:noWrap/>
            <w:hideMark/>
          </w:tcPr>
          <w:p w14:paraId="1D7F140A" w14:textId="1FA79892" w:rsidR="00C3106B" w:rsidRPr="000A3676" w:rsidRDefault="00C3106B" w:rsidP="00C3106B">
            <w:pPr>
              <w:pStyle w:val="NoSpacing"/>
              <w:rPr>
                <w:sz w:val="16"/>
                <w:szCs w:val="16"/>
              </w:rPr>
            </w:pPr>
            <w:r w:rsidRPr="000A3676">
              <w:rPr>
                <w:sz w:val="16"/>
                <w:szCs w:val="16"/>
              </w:rPr>
              <w:t>16,923</w:t>
            </w:r>
          </w:p>
        </w:tc>
      </w:tr>
      <w:tr w:rsidR="00C3106B" w:rsidRPr="00416FBC" w14:paraId="4590F36D" w14:textId="77777777" w:rsidTr="00911217">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081" w:type="dxa"/>
            <w:shd w:val="clear" w:color="auto" w:fill="FFFFFF" w:themeFill="background1"/>
            <w:noWrap/>
            <w:hideMark/>
          </w:tcPr>
          <w:p w14:paraId="735307F3" w14:textId="5998F1E3" w:rsidR="00C3106B" w:rsidRPr="00A6411B" w:rsidRDefault="00C3106B" w:rsidP="00C3106B">
            <w:pPr>
              <w:pStyle w:val="NoSpacing"/>
              <w:rPr>
                <w:caps w:val="0"/>
                <w:sz w:val="16"/>
                <w:szCs w:val="16"/>
              </w:rPr>
            </w:pPr>
            <w:r w:rsidRPr="00A6411B">
              <w:rPr>
                <w:caps w:val="0"/>
                <w:sz w:val="16"/>
                <w:szCs w:val="16"/>
              </w:rPr>
              <w:t xml:space="preserve">   </w:t>
            </w:r>
            <w:r>
              <w:rPr>
                <w:caps w:val="0"/>
                <w:sz w:val="16"/>
                <w:szCs w:val="16"/>
              </w:rPr>
              <w:t>ISO-NY</w:t>
            </w:r>
          </w:p>
        </w:tc>
        <w:tc>
          <w:tcPr>
            <w:tcW w:w="898" w:type="dxa"/>
            <w:shd w:val="clear" w:color="auto" w:fill="FFFFFF" w:themeFill="background1"/>
            <w:noWrap/>
            <w:vAlign w:val="bottom"/>
            <w:hideMark/>
          </w:tcPr>
          <w:p w14:paraId="5364F481" w14:textId="15D3433F" w:rsidR="00C3106B" w:rsidRPr="00454967" w:rsidRDefault="00C3106B" w:rsidP="0045496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454967">
              <w:rPr>
                <w:sz w:val="16"/>
                <w:szCs w:val="16"/>
              </w:rPr>
              <w:t xml:space="preserve">11,258 </w:t>
            </w:r>
          </w:p>
        </w:tc>
        <w:tc>
          <w:tcPr>
            <w:tcW w:w="1039" w:type="dxa"/>
            <w:shd w:val="clear" w:color="auto" w:fill="FFFFFF" w:themeFill="background1"/>
            <w:noWrap/>
            <w:vAlign w:val="bottom"/>
            <w:hideMark/>
          </w:tcPr>
          <w:p w14:paraId="6304E32F" w14:textId="4F592475" w:rsidR="00C3106B" w:rsidRPr="00454967" w:rsidRDefault="00454967" w:rsidP="00454967">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 </w:t>
            </w:r>
            <w:r w:rsidR="00C3106B" w:rsidRPr="00454967">
              <w:rPr>
                <w:sz w:val="16"/>
                <w:szCs w:val="16"/>
              </w:rPr>
              <w:t xml:space="preserve">8,225 </w:t>
            </w:r>
          </w:p>
        </w:tc>
        <w:tc>
          <w:tcPr>
            <w:tcW w:w="898" w:type="dxa"/>
            <w:shd w:val="clear" w:color="auto" w:fill="FFFFFF" w:themeFill="background1"/>
            <w:noWrap/>
            <w:hideMark/>
          </w:tcPr>
          <w:p w14:paraId="4D8C789C" w14:textId="354F3F4A"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1039" w:type="dxa"/>
            <w:shd w:val="clear" w:color="auto" w:fill="FFFFFF" w:themeFill="background1"/>
            <w:noWrap/>
          </w:tcPr>
          <w:p w14:paraId="20FBE026" w14:textId="0FDAAE7B"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898" w:type="dxa"/>
            <w:shd w:val="clear" w:color="auto" w:fill="FFFFFF" w:themeFill="background1"/>
            <w:noWrap/>
          </w:tcPr>
          <w:p w14:paraId="79D2E5B9" w14:textId="14ECD81E"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1039" w:type="dxa"/>
            <w:shd w:val="clear" w:color="auto" w:fill="FFFFFF" w:themeFill="background1"/>
            <w:noWrap/>
          </w:tcPr>
          <w:p w14:paraId="2AC3D4D5" w14:textId="68A6F23C"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823" w:type="dxa"/>
            <w:shd w:val="clear" w:color="auto" w:fill="FFFFFF" w:themeFill="background1"/>
            <w:noWrap/>
            <w:hideMark/>
          </w:tcPr>
          <w:p w14:paraId="35C8B523" w14:textId="69C9E745"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13,779</w:t>
            </w:r>
          </w:p>
        </w:tc>
        <w:tc>
          <w:tcPr>
            <w:tcW w:w="1106" w:type="dxa"/>
            <w:shd w:val="clear" w:color="auto" w:fill="FFFFFF" w:themeFill="background1"/>
            <w:noWrap/>
            <w:hideMark/>
          </w:tcPr>
          <w:p w14:paraId="6FD9DDAC" w14:textId="61C6A026"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7,996</w:t>
            </w:r>
          </w:p>
        </w:tc>
        <w:tc>
          <w:tcPr>
            <w:cnfStyle w:val="000100000000" w:firstRow="0" w:lastRow="0" w:firstColumn="0" w:lastColumn="1" w:oddVBand="0" w:evenVBand="0" w:oddHBand="0" w:evenHBand="0" w:firstRowFirstColumn="0" w:firstRowLastColumn="0" w:lastRowFirstColumn="0" w:lastRowLastColumn="0"/>
            <w:tcW w:w="1259" w:type="dxa"/>
            <w:shd w:val="clear" w:color="auto" w:fill="FFFFFF" w:themeFill="background1"/>
            <w:noWrap/>
            <w:hideMark/>
          </w:tcPr>
          <w:p w14:paraId="141A0726" w14:textId="7F6BCA01" w:rsidR="00C3106B" w:rsidRPr="000A3676" w:rsidRDefault="00C3106B" w:rsidP="00C3106B">
            <w:pPr>
              <w:pStyle w:val="NoSpacing"/>
              <w:rPr>
                <w:sz w:val="16"/>
                <w:szCs w:val="16"/>
              </w:rPr>
            </w:pPr>
            <w:r w:rsidRPr="000A3676">
              <w:rPr>
                <w:sz w:val="16"/>
                <w:szCs w:val="16"/>
              </w:rPr>
              <w:t>8,815</w:t>
            </w:r>
          </w:p>
        </w:tc>
      </w:tr>
      <w:tr w:rsidR="00C3106B" w:rsidRPr="00416FBC" w14:paraId="3EA83D15" w14:textId="77777777" w:rsidTr="00911217">
        <w:trPr>
          <w:trHeight w:val="72"/>
        </w:trPr>
        <w:tc>
          <w:tcPr>
            <w:cnfStyle w:val="001000000000" w:firstRow="0" w:lastRow="0" w:firstColumn="1" w:lastColumn="0" w:oddVBand="0" w:evenVBand="0" w:oddHBand="0" w:evenHBand="0" w:firstRowFirstColumn="0" w:firstRowLastColumn="0" w:lastRowFirstColumn="0" w:lastRowLastColumn="0"/>
            <w:tcW w:w="1081" w:type="dxa"/>
            <w:shd w:val="clear" w:color="auto" w:fill="FFFFFF" w:themeFill="background1"/>
            <w:noWrap/>
            <w:hideMark/>
          </w:tcPr>
          <w:p w14:paraId="64D78665" w14:textId="77777777" w:rsidR="00C3106B" w:rsidRPr="00A6411B" w:rsidRDefault="00C3106B" w:rsidP="00C3106B">
            <w:pPr>
              <w:pStyle w:val="NoSpacing"/>
              <w:rPr>
                <w:caps w:val="0"/>
                <w:sz w:val="16"/>
                <w:szCs w:val="16"/>
              </w:rPr>
            </w:pPr>
            <w:r w:rsidRPr="00A6411B">
              <w:rPr>
                <w:caps w:val="0"/>
                <w:sz w:val="16"/>
                <w:szCs w:val="16"/>
              </w:rPr>
              <w:t xml:space="preserve">   PJM</w:t>
            </w:r>
          </w:p>
        </w:tc>
        <w:tc>
          <w:tcPr>
            <w:tcW w:w="898" w:type="dxa"/>
            <w:shd w:val="clear" w:color="auto" w:fill="FFFFFF" w:themeFill="background1"/>
            <w:noWrap/>
            <w:vAlign w:val="bottom"/>
            <w:hideMark/>
          </w:tcPr>
          <w:p w14:paraId="3B4BBCD0" w14:textId="04E34960" w:rsidR="00C3106B" w:rsidRPr="00454967" w:rsidRDefault="00C3106B" w:rsidP="0045496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454967">
              <w:rPr>
                <w:sz w:val="16"/>
                <w:szCs w:val="16"/>
              </w:rPr>
              <w:t xml:space="preserve">115,345 </w:t>
            </w:r>
          </w:p>
        </w:tc>
        <w:tc>
          <w:tcPr>
            <w:tcW w:w="1039" w:type="dxa"/>
            <w:shd w:val="clear" w:color="auto" w:fill="FFFFFF" w:themeFill="background1"/>
            <w:noWrap/>
            <w:vAlign w:val="bottom"/>
            <w:hideMark/>
          </w:tcPr>
          <w:p w14:paraId="63975585" w14:textId="29D887BA" w:rsidR="00C3106B" w:rsidRPr="00454967" w:rsidRDefault="00C3106B" w:rsidP="0045496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454967">
              <w:rPr>
                <w:sz w:val="16"/>
                <w:szCs w:val="16"/>
              </w:rPr>
              <w:t xml:space="preserve">101,379 </w:t>
            </w:r>
          </w:p>
        </w:tc>
        <w:tc>
          <w:tcPr>
            <w:tcW w:w="898" w:type="dxa"/>
            <w:shd w:val="clear" w:color="auto" w:fill="FFFFFF" w:themeFill="background1"/>
            <w:noWrap/>
            <w:hideMark/>
          </w:tcPr>
          <w:p w14:paraId="3FB8C6FA" w14:textId="3C3BC1AA"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w:t>
            </w:r>
          </w:p>
        </w:tc>
        <w:tc>
          <w:tcPr>
            <w:tcW w:w="1039" w:type="dxa"/>
            <w:shd w:val="clear" w:color="auto" w:fill="FFFFFF" w:themeFill="background1"/>
            <w:noWrap/>
          </w:tcPr>
          <w:p w14:paraId="2EB641BC" w14:textId="5B81710C"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w:t>
            </w:r>
          </w:p>
        </w:tc>
        <w:tc>
          <w:tcPr>
            <w:tcW w:w="898" w:type="dxa"/>
            <w:shd w:val="clear" w:color="auto" w:fill="FFFFFF" w:themeFill="background1"/>
            <w:noWrap/>
          </w:tcPr>
          <w:p w14:paraId="210485C4" w14:textId="5D2BAE7E"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w:t>
            </w:r>
          </w:p>
        </w:tc>
        <w:tc>
          <w:tcPr>
            <w:tcW w:w="1039" w:type="dxa"/>
            <w:shd w:val="clear" w:color="auto" w:fill="FFFFFF" w:themeFill="background1"/>
            <w:noWrap/>
          </w:tcPr>
          <w:p w14:paraId="458C7A15" w14:textId="6FD20F6E"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w:t>
            </w:r>
          </w:p>
        </w:tc>
        <w:tc>
          <w:tcPr>
            <w:tcW w:w="823" w:type="dxa"/>
            <w:shd w:val="clear" w:color="auto" w:fill="FFFFFF" w:themeFill="background1"/>
            <w:noWrap/>
            <w:hideMark/>
          </w:tcPr>
          <w:p w14:paraId="39345537" w14:textId="0887BF75"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131,181</w:t>
            </w:r>
          </w:p>
        </w:tc>
        <w:tc>
          <w:tcPr>
            <w:tcW w:w="1106" w:type="dxa"/>
            <w:shd w:val="clear" w:color="auto" w:fill="FFFFFF" w:themeFill="background1"/>
            <w:noWrap/>
            <w:hideMark/>
          </w:tcPr>
          <w:p w14:paraId="27B5F3CD" w14:textId="5EB88725"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98,967</w:t>
            </w:r>
          </w:p>
        </w:tc>
        <w:tc>
          <w:tcPr>
            <w:cnfStyle w:val="000100000000" w:firstRow="0" w:lastRow="0" w:firstColumn="0" w:lastColumn="1" w:oddVBand="0" w:evenVBand="0" w:oddHBand="0" w:evenHBand="0" w:firstRowFirstColumn="0" w:firstRowLastColumn="0" w:lastRowFirstColumn="0" w:lastRowLastColumn="0"/>
            <w:tcW w:w="1259" w:type="dxa"/>
            <w:shd w:val="clear" w:color="auto" w:fill="FFFFFF" w:themeFill="background1"/>
            <w:noWrap/>
            <w:hideMark/>
          </w:tcPr>
          <w:p w14:paraId="0A56CAA1" w14:textId="02C6A400" w:rsidR="00C3106B" w:rsidRPr="000A3676" w:rsidRDefault="00C3106B" w:rsidP="00C3106B">
            <w:pPr>
              <w:pStyle w:val="NoSpacing"/>
              <w:rPr>
                <w:sz w:val="16"/>
                <w:szCs w:val="16"/>
              </w:rPr>
            </w:pPr>
            <w:r w:rsidRPr="000A3676">
              <w:rPr>
                <w:sz w:val="16"/>
                <w:szCs w:val="16"/>
              </w:rPr>
              <w:t>104,098</w:t>
            </w:r>
          </w:p>
        </w:tc>
      </w:tr>
      <w:tr w:rsidR="00C3106B" w:rsidRPr="00416FBC" w14:paraId="2135BD12" w14:textId="77777777" w:rsidTr="00911217">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081" w:type="dxa"/>
            <w:noWrap/>
            <w:hideMark/>
          </w:tcPr>
          <w:p w14:paraId="573C2A1E" w14:textId="7980017D" w:rsidR="00C3106B" w:rsidRPr="00A6411B" w:rsidRDefault="00C3106B" w:rsidP="00C3106B">
            <w:pPr>
              <w:pStyle w:val="NoSpacing"/>
              <w:rPr>
                <w:caps w:val="0"/>
                <w:sz w:val="16"/>
                <w:szCs w:val="16"/>
              </w:rPr>
            </w:pPr>
            <w:r>
              <w:rPr>
                <w:caps w:val="0"/>
                <w:sz w:val="16"/>
                <w:szCs w:val="16"/>
              </w:rPr>
              <w:t>Moosehorn</w:t>
            </w:r>
          </w:p>
        </w:tc>
        <w:tc>
          <w:tcPr>
            <w:tcW w:w="898" w:type="dxa"/>
            <w:noWrap/>
            <w:vAlign w:val="bottom"/>
            <w:hideMark/>
          </w:tcPr>
          <w:p w14:paraId="3A28926C" w14:textId="347671E9" w:rsidR="00C3106B" w:rsidRPr="00454967" w:rsidRDefault="00C3106B" w:rsidP="0045496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454967">
              <w:rPr>
                <w:sz w:val="16"/>
                <w:szCs w:val="16"/>
              </w:rPr>
              <w:t xml:space="preserve">48,936 </w:t>
            </w:r>
          </w:p>
        </w:tc>
        <w:tc>
          <w:tcPr>
            <w:tcW w:w="1039" w:type="dxa"/>
            <w:noWrap/>
            <w:vAlign w:val="bottom"/>
            <w:hideMark/>
          </w:tcPr>
          <w:p w14:paraId="418604B0" w14:textId="73A06699" w:rsidR="00C3106B" w:rsidRPr="00454967" w:rsidRDefault="00454967" w:rsidP="00454967">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 </w:t>
            </w:r>
            <w:r w:rsidR="00C3106B" w:rsidRPr="00454967">
              <w:rPr>
                <w:sz w:val="16"/>
                <w:szCs w:val="16"/>
              </w:rPr>
              <w:t xml:space="preserve">42,367 </w:t>
            </w:r>
          </w:p>
        </w:tc>
        <w:tc>
          <w:tcPr>
            <w:tcW w:w="898" w:type="dxa"/>
            <w:noWrap/>
            <w:hideMark/>
          </w:tcPr>
          <w:p w14:paraId="4D6EAA67" w14:textId="657B4E3F"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48,271</w:t>
            </w:r>
          </w:p>
        </w:tc>
        <w:tc>
          <w:tcPr>
            <w:tcW w:w="1039" w:type="dxa"/>
            <w:noWrap/>
            <w:hideMark/>
          </w:tcPr>
          <w:p w14:paraId="298C22C9" w14:textId="2E07BEAD"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42,533</w:t>
            </w:r>
          </w:p>
        </w:tc>
        <w:tc>
          <w:tcPr>
            <w:tcW w:w="898" w:type="dxa"/>
            <w:noWrap/>
            <w:hideMark/>
          </w:tcPr>
          <w:p w14:paraId="001F4C0B" w14:textId="56E72E83"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48,271</w:t>
            </w:r>
          </w:p>
        </w:tc>
        <w:tc>
          <w:tcPr>
            <w:tcW w:w="1039" w:type="dxa"/>
            <w:noWrap/>
            <w:hideMark/>
          </w:tcPr>
          <w:p w14:paraId="4BB4FF5D" w14:textId="06E9697E"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42,533</w:t>
            </w:r>
          </w:p>
        </w:tc>
        <w:tc>
          <w:tcPr>
            <w:tcW w:w="823" w:type="dxa"/>
            <w:noWrap/>
            <w:hideMark/>
          </w:tcPr>
          <w:p w14:paraId="79B5638E" w14:textId="3D72EF8B"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55,363</w:t>
            </w:r>
          </w:p>
        </w:tc>
        <w:tc>
          <w:tcPr>
            <w:tcW w:w="1106" w:type="dxa"/>
            <w:noWrap/>
            <w:hideMark/>
          </w:tcPr>
          <w:p w14:paraId="3EB945D5" w14:textId="5E2E70B1"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41,242</w:t>
            </w:r>
          </w:p>
        </w:tc>
        <w:tc>
          <w:tcPr>
            <w:cnfStyle w:val="000100000000" w:firstRow="0" w:lastRow="0" w:firstColumn="0" w:lastColumn="1" w:oddVBand="0" w:evenVBand="0" w:oddHBand="0" w:evenHBand="0" w:firstRowFirstColumn="0" w:firstRowLastColumn="0" w:lastRowFirstColumn="0" w:lastRowLastColumn="0"/>
            <w:tcW w:w="1259" w:type="dxa"/>
            <w:noWrap/>
            <w:hideMark/>
          </w:tcPr>
          <w:p w14:paraId="64B8D0F9" w14:textId="1EF66206" w:rsidR="00C3106B" w:rsidRPr="000A3676" w:rsidRDefault="00C3106B" w:rsidP="00C3106B">
            <w:pPr>
              <w:pStyle w:val="NoSpacing"/>
              <w:rPr>
                <w:sz w:val="16"/>
                <w:szCs w:val="16"/>
              </w:rPr>
            </w:pPr>
            <w:r w:rsidRPr="000A3676">
              <w:rPr>
                <w:sz w:val="16"/>
                <w:szCs w:val="16"/>
              </w:rPr>
              <w:t>43,681</w:t>
            </w:r>
          </w:p>
        </w:tc>
      </w:tr>
      <w:tr w:rsidR="00C3106B" w:rsidRPr="00416FBC" w14:paraId="7BFC295D" w14:textId="77777777" w:rsidTr="00911217">
        <w:trPr>
          <w:trHeight w:val="72"/>
        </w:trPr>
        <w:tc>
          <w:tcPr>
            <w:cnfStyle w:val="001000000000" w:firstRow="0" w:lastRow="0" w:firstColumn="1" w:lastColumn="0" w:oddVBand="0" w:evenVBand="0" w:oddHBand="0" w:evenHBand="0" w:firstRowFirstColumn="0" w:firstRowLastColumn="0" w:lastRowFirstColumn="0" w:lastRowLastColumn="0"/>
            <w:tcW w:w="1081" w:type="dxa"/>
            <w:shd w:val="clear" w:color="auto" w:fill="FFFFFF" w:themeFill="background1"/>
            <w:noWrap/>
            <w:hideMark/>
          </w:tcPr>
          <w:p w14:paraId="25A32280" w14:textId="0DA14089" w:rsidR="00C3106B" w:rsidRPr="00A6411B" w:rsidRDefault="00C3106B" w:rsidP="00C3106B">
            <w:pPr>
              <w:pStyle w:val="NoSpacing"/>
              <w:rPr>
                <w:caps w:val="0"/>
                <w:sz w:val="16"/>
                <w:szCs w:val="16"/>
              </w:rPr>
            </w:pPr>
            <w:r w:rsidRPr="00A6411B">
              <w:rPr>
                <w:caps w:val="0"/>
                <w:sz w:val="16"/>
                <w:szCs w:val="16"/>
              </w:rPr>
              <w:t xml:space="preserve">   </w:t>
            </w:r>
            <w:r>
              <w:rPr>
                <w:caps w:val="0"/>
                <w:sz w:val="16"/>
                <w:szCs w:val="16"/>
              </w:rPr>
              <w:t>ISO-NE</w:t>
            </w:r>
          </w:p>
        </w:tc>
        <w:tc>
          <w:tcPr>
            <w:tcW w:w="898" w:type="dxa"/>
            <w:shd w:val="clear" w:color="auto" w:fill="FFFFFF" w:themeFill="background1"/>
            <w:noWrap/>
            <w:vAlign w:val="bottom"/>
            <w:hideMark/>
          </w:tcPr>
          <w:p w14:paraId="7E6F3C7F" w14:textId="557DDD51" w:rsidR="00C3106B" w:rsidRPr="00454967" w:rsidRDefault="00C3106B" w:rsidP="0045496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454967">
              <w:rPr>
                <w:sz w:val="16"/>
                <w:szCs w:val="16"/>
              </w:rPr>
              <w:t xml:space="preserve">19,156 </w:t>
            </w:r>
          </w:p>
        </w:tc>
        <w:tc>
          <w:tcPr>
            <w:tcW w:w="1039" w:type="dxa"/>
            <w:shd w:val="clear" w:color="auto" w:fill="FFFFFF" w:themeFill="background1"/>
            <w:noWrap/>
            <w:vAlign w:val="bottom"/>
            <w:hideMark/>
          </w:tcPr>
          <w:p w14:paraId="0C70D697" w14:textId="1A706219" w:rsidR="00C3106B" w:rsidRPr="00454967" w:rsidRDefault="00454967" w:rsidP="00454967">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 </w:t>
            </w:r>
            <w:r w:rsidR="00C3106B" w:rsidRPr="00454967">
              <w:rPr>
                <w:sz w:val="16"/>
                <w:szCs w:val="16"/>
              </w:rPr>
              <w:t xml:space="preserve">16,596 </w:t>
            </w:r>
          </w:p>
        </w:tc>
        <w:tc>
          <w:tcPr>
            <w:tcW w:w="898" w:type="dxa"/>
            <w:shd w:val="clear" w:color="auto" w:fill="FFFFFF" w:themeFill="background1"/>
            <w:noWrap/>
            <w:hideMark/>
          </w:tcPr>
          <w:p w14:paraId="5FE51B79" w14:textId="2FEE7286"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18,925</w:t>
            </w:r>
          </w:p>
        </w:tc>
        <w:tc>
          <w:tcPr>
            <w:tcW w:w="1039" w:type="dxa"/>
            <w:shd w:val="clear" w:color="auto" w:fill="FFFFFF" w:themeFill="background1"/>
            <w:noWrap/>
            <w:hideMark/>
          </w:tcPr>
          <w:p w14:paraId="735BC8C5" w14:textId="0F2C6D46"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16,653</w:t>
            </w:r>
          </w:p>
        </w:tc>
        <w:tc>
          <w:tcPr>
            <w:tcW w:w="898" w:type="dxa"/>
            <w:shd w:val="clear" w:color="auto" w:fill="FFFFFF" w:themeFill="background1"/>
            <w:noWrap/>
            <w:hideMark/>
          </w:tcPr>
          <w:p w14:paraId="23322946" w14:textId="6E80CAA8"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18,925</w:t>
            </w:r>
          </w:p>
        </w:tc>
        <w:tc>
          <w:tcPr>
            <w:tcW w:w="1039" w:type="dxa"/>
            <w:shd w:val="clear" w:color="auto" w:fill="FFFFFF" w:themeFill="background1"/>
            <w:noWrap/>
            <w:hideMark/>
          </w:tcPr>
          <w:p w14:paraId="56663812" w14:textId="2DBDE6C2"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16,653</w:t>
            </w:r>
          </w:p>
        </w:tc>
        <w:tc>
          <w:tcPr>
            <w:tcW w:w="823" w:type="dxa"/>
            <w:shd w:val="clear" w:color="auto" w:fill="FFFFFF" w:themeFill="background1"/>
            <w:noWrap/>
            <w:hideMark/>
          </w:tcPr>
          <w:p w14:paraId="2A81FBFB" w14:textId="64F098E3"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21,171</w:t>
            </w:r>
          </w:p>
        </w:tc>
        <w:tc>
          <w:tcPr>
            <w:tcW w:w="1106" w:type="dxa"/>
            <w:shd w:val="clear" w:color="auto" w:fill="FFFFFF" w:themeFill="background1"/>
            <w:noWrap/>
            <w:hideMark/>
          </w:tcPr>
          <w:p w14:paraId="57ACA62C" w14:textId="3B2F491E"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16,259</w:t>
            </w:r>
          </w:p>
        </w:tc>
        <w:tc>
          <w:tcPr>
            <w:cnfStyle w:val="000100000000" w:firstRow="0" w:lastRow="0" w:firstColumn="0" w:lastColumn="1" w:oddVBand="0" w:evenVBand="0" w:oddHBand="0" w:evenHBand="0" w:firstRowFirstColumn="0" w:firstRowLastColumn="0" w:lastRowFirstColumn="0" w:lastRowLastColumn="0"/>
            <w:tcW w:w="1259" w:type="dxa"/>
            <w:shd w:val="clear" w:color="auto" w:fill="FFFFFF" w:themeFill="background1"/>
            <w:noWrap/>
            <w:hideMark/>
          </w:tcPr>
          <w:p w14:paraId="156FC599" w14:textId="5B68EEE2" w:rsidR="00C3106B" w:rsidRPr="000A3676" w:rsidRDefault="00C3106B" w:rsidP="00C3106B">
            <w:pPr>
              <w:pStyle w:val="NoSpacing"/>
              <w:rPr>
                <w:sz w:val="16"/>
                <w:szCs w:val="16"/>
              </w:rPr>
            </w:pPr>
            <w:r w:rsidRPr="000A3676">
              <w:rPr>
                <w:sz w:val="16"/>
                <w:szCs w:val="16"/>
              </w:rPr>
              <w:t>17,108</w:t>
            </w:r>
          </w:p>
        </w:tc>
      </w:tr>
      <w:tr w:rsidR="00C3106B" w:rsidRPr="00416FBC" w14:paraId="61DC9D12" w14:textId="77777777" w:rsidTr="00911217">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081" w:type="dxa"/>
            <w:shd w:val="clear" w:color="auto" w:fill="FFFFFF" w:themeFill="background1"/>
            <w:noWrap/>
            <w:hideMark/>
          </w:tcPr>
          <w:p w14:paraId="13CBCA20" w14:textId="01466A53" w:rsidR="00C3106B" w:rsidRPr="00A6411B" w:rsidRDefault="00C3106B" w:rsidP="00C3106B">
            <w:pPr>
              <w:pStyle w:val="NoSpacing"/>
              <w:rPr>
                <w:caps w:val="0"/>
                <w:sz w:val="16"/>
                <w:szCs w:val="16"/>
              </w:rPr>
            </w:pPr>
            <w:r w:rsidRPr="00A6411B">
              <w:rPr>
                <w:caps w:val="0"/>
                <w:sz w:val="16"/>
                <w:szCs w:val="16"/>
              </w:rPr>
              <w:t xml:space="preserve">   </w:t>
            </w:r>
            <w:r>
              <w:rPr>
                <w:caps w:val="0"/>
                <w:sz w:val="16"/>
                <w:szCs w:val="16"/>
              </w:rPr>
              <w:t>ISO-NY</w:t>
            </w:r>
          </w:p>
        </w:tc>
        <w:tc>
          <w:tcPr>
            <w:tcW w:w="898" w:type="dxa"/>
            <w:shd w:val="clear" w:color="auto" w:fill="FFFFFF" w:themeFill="background1"/>
            <w:noWrap/>
            <w:vAlign w:val="bottom"/>
            <w:hideMark/>
          </w:tcPr>
          <w:p w14:paraId="0C15F27D" w14:textId="30BF0B90" w:rsidR="00C3106B" w:rsidRPr="00454967" w:rsidRDefault="00C3106B" w:rsidP="00454967">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454967">
              <w:rPr>
                <w:sz w:val="16"/>
                <w:szCs w:val="16"/>
              </w:rPr>
              <w:t xml:space="preserve">10,816 </w:t>
            </w:r>
          </w:p>
        </w:tc>
        <w:tc>
          <w:tcPr>
            <w:tcW w:w="1039" w:type="dxa"/>
            <w:shd w:val="clear" w:color="auto" w:fill="FFFFFF" w:themeFill="background1"/>
            <w:noWrap/>
            <w:vAlign w:val="bottom"/>
            <w:hideMark/>
          </w:tcPr>
          <w:p w14:paraId="4104561D" w14:textId="3A39D4A3" w:rsidR="00C3106B" w:rsidRPr="00454967" w:rsidRDefault="00454967" w:rsidP="00454967">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  </w:t>
            </w:r>
            <w:r w:rsidR="00C3106B" w:rsidRPr="00454967">
              <w:rPr>
                <w:sz w:val="16"/>
                <w:szCs w:val="16"/>
              </w:rPr>
              <w:t xml:space="preserve">8,575 </w:t>
            </w:r>
          </w:p>
        </w:tc>
        <w:tc>
          <w:tcPr>
            <w:tcW w:w="898" w:type="dxa"/>
            <w:shd w:val="clear" w:color="auto" w:fill="FFFFFF" w:themeFill="background1"/>
            <w:noWrap/>
            <w:hideMark/>
          </w:tcPr>
          <w:p w14:paraId="5E6872EC" w14:textId="0AD795D6"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10,233</w:t>
            </w:r>
          </w:p>
        </w:tc>
        <w:tc>
          <w:tcPr>
            <w:tcW w:w="1039" w:type="dxa"/>
            <w:shd w:val="clear" w:color="auto" w:fill="FFFFFF" w:themeFill="background1"/>
            <w:noWrap/>
            <w:hideMark/>
          </w:tcPr>
          <w:p w14:paraId="680DA026" w14:textId="77883C41"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8,721</w:t>
            </w:r>
          </w:p>
        </w:tc>
        <w:tc>
          <w:tcPr>
            <w:tcW w:w="898" w:type="dxa"/>
            <w:shd w:val="clear" w:color="auto" w:fill="FFFFFF" w:themeFill="background1"/>
            <w:noWrap/>
            <w:hideMark/>
          </w:tcPr>
          <w:p w14:paraId="6DC5B887" w14:textId="021F46F0"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10,233</w:t>
            </w:r>
          </w:p>
        </w:tc>
        <w:tc>
          <w:tcPr>
            <w:tcW w:w="1039" w:type="dxa"/>
            <w:shd w:val="clear" w:color="auto" w:fill="FFFFFF" w:themeFill="background1"/>
            <w:noWrap/>
            <w:hideMark/>
          </w:tcPr>
          <w:p w14:paraId="5545145E" w14:textId="320F4F21"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8,721</w:t>
            </w:r>
          </w:p>
        </w:tc>
        <w:tc>
          <w:tcPr>
            <w:tcW w:w="823" w:type="dxa"/>
            <w:shd w:val="clear" w:color="auto" w:fill="FFFFFF" w:themeFill="background1"/>
            <w:noWrap/>
            <w:hideMark/>
          </w:tcPr>
          <w:p w14:paraId="562B47C4" w14:textId="1F84D314"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13,617</w:t>
            </w:r>
          </w:p>
        </w:tc>
        <w:tc>
          <w:tcPr>
            <w:tcW w:w="1106" w:type="dxa"/>
            <w:shd w:val="clear" w:color="auto" w:fill="FFFFFF" w:themeFill="background1"/>
            <w:noWrap/>
            <w:hideMark/>
          </w:tcPr>
          <w:p w14:paraId="556D2070" w14:textId="04D31C2A" w:rsidR="00C3106B" w:rsidRPr="000A3676" w:rsidRDefault="00C3106B" w:rsidP="00C3106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0A3676">
              <w:rPr>
                <w:sz w:val="16"/>
                <w:szCs w:val="16"/>
              </w:rPr>
              <w:t>8,064</w:t>
            </w:r>
          </w:p>
        </w:tc>
        <w:tc>
          <w:tcPr>
            <w:cnfStyle w:val="000100000000" w:firstRow="0" w:lastRow="0" w:firstColumn="0" w:lastColumn="1" w:oddVBand="0" w:evenVBand="0" w:oddHBand="0" w:evenHBand="0" w:firstRowFirstColumn="0" w:firstRowLastColumn="0" w:lastRowFirstColumn="0" w:lastRowLastColumn="0"/>
            <w:tcW w:w="1259" w:type="dxa"/>
            <w:shd w:val="clear" w:color="auto" w:fill="FFFFFF" w:themeFill="background1"/>
            <w:noWrap/>
            <w:hideMark/>
          </w:tcPr>
          <w:p w14:paraId="56825AA7" w14:textId="4A5BB50C" w:rsidR="00C3106B" w:rsidRPr="000A3676" w:rsidRDefault="00C3106B" w:rsidP="00C3106B">
            <w:pPr>
              <w:pStyle w:val="NoSpacing"/>
              <w:rPr>
                <w:sz w:val="16"/>
                <w:szCs w:val="16"/>
              </w:rPr>
            </w:pPr>
            <w:r w:rsidRPr="000A3676">
              <w:rPr>
                <w:sz w:val="16"/>
                <w:szCs w:val="16"/>
              </w:rPr>
              <w:t>9,023</w:t>
            </w:r>
          </w:p>
        </w:tc>
      </w:tr>
      <w:tr w:rsidR="00C3106B" w:rsidRPr="00416FBC" w14:paraId="0DCCE015" w14:textId="77777777" w:rsidTr="00911217">
        <w:trPr>
          <w:trHeight w:val="72"/>
        </w:trPr>
        <w:tc>
          <w:tcPr>
            <w:cnfStyle w:val="001000000000" w:firstRow="0" w:lastRow="0" w:firstColumn="1" w:lastColumn="0" w:oddVBand="0" w:evenVBand="0" w:oddHBand="0" w:evenHBand="0" w:firstRowFirstColumn="0" w:firstRowLastColumn="0" w:lastRowFirstColumn="0" w:lastRowLastColumn="0"/>
            <w:tcW w:w="1081" w:type="dxa"/>
            <w:shd w:val="clear" w:color="auto" w:fill="FFFFFF" w:themeFill="background1"/>
            <w:noWrap/>
            <w:hideMark/>
          </w:tcPr>
          <w:p w14:paraId="6782A4A9" w14:textId="77777777" w:rsidR="00C3106B" w:rsidRPr="00A6411B" w:rsidRDefault="00C3106B" w:rsidP="00C3106B">
            <w:pPr>
              <w:pStyle w:val="NoSpacing"/>
              <w:rPr>
                <w:caps w:val="0"/>
                <w:sz w:val="16"/>
                <w:szCs w:val="16"/>
              </w:rPr>
            </w:pPr>
            <w:r w:rsidRPr="00A6411B">
              <w:rPr>
                <w:caps w:val="0"/>
                <w:sz w:val="16"/>
                <w:szCs w:val="16"/>
              </w:rPr>
              <w:t xml:space="preserve">   PJM</w:t>
            </w:r>
          </w:p>
        </w:tc>
        <w:tc>
          <w:tcPr>
            <w:tcW w:w="898" w:type="dxa"/>
            <w:shd w:val="clear" w:color="auto" w:fill="FFFFFF" w:themeFill="background1"/>
            <w:noWrap/>
            <w:vAlign w:val="bottom"/>
            <w:hideMark/>
          </w:tcPr>
          <w:p w14:paraId="19F3E188" w14:textId="3BC286ED" w:rsidR="00C3106B" w:rsidRPr="00454967" w:rsidRDefault="00C3106B" w:rsidP="0045496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454967">
              <w:rPr>
                <w:sz w:val="16"/>
                <w:szCs w:val="16"/>
              </w:rPr>
              <w:t xml:space="preserve">116,835 </w:t>
            </w:r>
          </w:p>
        </w:tc>
        <w:tc>
          <w:tcPr>
            <w:tcW w:w="1039" w:type="dxa"/>
            <w:shd w:val="clear" w:color="auto" w:fill="FFFFFF" w:themeFill="background1"/>
            <w:noWrap/>
            <w:vAlign w:val="bottom"/>
            <w:hideMark/>
          </w:tcPr>
          <w:p w14:paraId="3C1FD4BB" w14:textId="579F523F" w:rsidR="00C3106B" w:rsidRPr="00454967" w:rsidRDefault="00C3106B" w:rsidP="0045496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454967">
              <w:rPr>
                <w:sz w:val="16"/>
                <w:szCs w:val="16"/>
              </w:rPr>
              <w:t xml:space="preserve">101,930 </w:t>
            </w:r>
          </w:p>
        </w:tc>
        <w:tc>
          <w:tcPr>
            <w:tcW w:w="898" w:type="dxa"/>
            <w:shd w:val="clear" w:color="auto" w:fill="FFFFFF" w:themeFill="background1"/>
            <w:noWrap/>
            <w:hideMark/>
          </w:tcPr>
          <w:p w14:paraId="2C30D7DC" w14:textId="0284985E"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115,656</w:t>
            </w:r>
          </w:p>
        </w:tc>
        <w:tc>
          <w:tcPr>
            <w:tcW w:w="1039" w:type="dxa"/>
            <w:shd w:val="clear" w:color="auto" w:fill="FFFFFF" w:themeFill="background1"/>
            <w:noWrap/>
            <w:hideMark/>
          </w:tcPr>
          <w:p w14:paraId="68D5E92A" w14:textId="31EFA0FC"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102,225</w:t>
            </w:r>
          </w:p>
        </w:tc>
        <w:tc>
          <w:tcPr>
            <w:tcW w:w="898" w:type="dxa"/>
            <w:shd w:val="clear" w:color="auto" w:fill="FFFFFF" w:themeFill="background1"/>
            <w:noWrap/>
            <w:hideMark/>
          </w:tcPr>
          <w:p w14:paraId="715ECCB7" w14:textId="7C34261A"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115,656</w:t>
            </w:r>
          </w:p>
        </w:tc>
        <w:tc>
          <w:tcPr>
            <w:tcW w:w="1039" w:type="dxa"/>
            <w:shd w:val="clear" w:color="auto" w:fill="FFFFFF" w:themeFill="background1"/>
            <w:noWrap/>
            <w:hideMark/>
          </w:tcPr>
          <w:p w14:paraId="5CE08E3A" w14:textId="503E44F3"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102,225</w:t>
            </w:r>
          </w:p>
        </w:tc>
        <w:tc>
          <w:tcPr>
            <w:tcW w:w="823" w:type="dxa"/>
            <w:shd w:val="clear" w:color="auto" w:fill="FFFFFF" w:themeFill="background1"/>
            <w:noWrap/>
            <w:hideMark/>
          </w:tcPr>
          <w:p w14:paraId="2DBD29C1" w14:textId="0176E4F4"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131,301</w:t>
            </w:r>
          </w:p>
        </w:tc>
        <w:tc>
          <w:tcPr>
            <w:tcW w:w="1106" w:type="dxa"/>
            <w:shd w:val="clear" w:color="auto" w:fill="FFFFFF" w:themeFill="background1"/>
            <w:noWrap/>
            <w:hideMark/>
          </w:tcPr>
          <w:p w14:paraId="4CF78D0E" w14:textId="54A5099B" w:rsidR="00C3106B" w:rsidRPr="000A3676" w:rsidRDefault="00C3106B" w:rsidP="00C3106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A3676">
              <w:rPr>
                <w:sz w:val="16"/>
                <w:szCs w:val="16"/>
              </w:rPr>
              <w:t>99,401</w:t>
            </w:r>
          </w:p>
        </w:tc>
        <w:tc>
          <w:tcPr>
            <w:cnfStyle w:val="000100000000" w:firstRow="0" w:lastRow="0" w:firstColumn="0" w:lastColumn="1" w:oddVBand="0" w:evenVBand="0" w:oddHBand="0" w:evenHBand="0" w:firstRowFirstColumn="0" w:firstRowLastColumn="0" w:lastRowFirstColumn="0" w:lastRowLastColumn="0"/>
            <w:tcW w:w="1259" w:type="dxa"/>
            <w:shd w:val="clear" w:color="auto" w:fill="FFFFFF" w:themeFill="background1"/>
            <w:noWrap/>
            <w:hideMark/>
          </w:tcPr>
          <w:p w14:paraId="4FEB37EA" w14:textId="57366EC7" w:rsidR="00C3106B" w:rsidRPr="000A3676" w:rsidRDefault="00C3106B" w:rsidP="00C3106B">
            <w:pPr>
              <w:pStyle w:val="NoSpacing"/>
              <w:rPr>
                <w:sz w:val="16"/>
                <w:szCs w:val="16"/>
              </w:rPr>
            </w:pPr>
            <w:r w:rsidRPr="000A3676">
              <w:rPr>
                <w:sz w:val="16"/>
                <w:szCs w:val="16"/>
              </w:rPr>
              <w:t>104,911</w:t>
            </w:r>
          </w:p>
        </w:tc>
      </w:tr>
      <w:tr w:rsidR="00C3106B" w:rsidRPr="00416FBC" w14:paraId="0C96FEF2" w14:textId="77777777" w:rsidTr="00454967">
        <w:trPr>
          <w:cnfStyle w:val="010000000000" w:firstRow="0" w:lastRow="1"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081" w:type="dxa"/>
            <w:shd w:val="clear" w:color="auto" w:fill="F2F2F2" w:themeFill="background1" w:themeFillShade="F2"/>
            <w:noWrap/>
            <w:hideMark/>
          </w:tcPr>
          <w:p w14:paraId="07BD3177" w14:textId="77777777" w:rsidR="00C3106B" w:rsidRPr="00416FBC" w:rsidRDefault="00C3106B" w:rsidP="00C3106B">
            <w:pPr>
              <w:pStyle w:val="NoSpacing"/>
              <w:rPr>
                <w:caps w:val="0"/>
                <w:sz w:val="16"/>
                <w:szCs w:val="16"/>
              </w:rPr>
            </w:pPr>
            <w:r w:rsidRPr="00416FBC">
              <w:rPr>
                <w:caps w:val="0"/>
                <w:sz w:val="16"/>
                <w:szCs w:val="16"/>
              </w:rPr>
              <w:t>Grand Total</w:t>
            </w:r>
          </w:p>
        </w:tc>
        <w:tc>
          <w:tcPr>
            <w:tcW w:w="898" w:type="dxa"/>
            <w:shd w:val="clear" w:color="auto" w:fill="F2F2F2" w:themeFill="background1" w:themeFillShade="F2"/>
            <w:noWrap/>
            <w:vAlign w:val="bottom"/>
            <w:hideMark/>
          </w:tcPr>
          <w:p w14:paraId="001F5FAD" w14:textId="4CEC47A5" w:rsidR="00C3106B" w:rsidRPr="00454967" w:rsidRDefault="00C3106B" w:rsidP="00454967">
            <w:pPr>
              <w:pStyle w:val="NoSpacing"/>
              <w:cnfStyle w:val="010000000000" w:firstRow="0" w:lastRow="1" w:firstColumn="0" w:lastColumn="0" w:oddVBand="0" w:evenVBand="0" w:oddHBand="0" w:evenHBand="0" w:firstRowFirstColumn="0" w:firstRowLastColumn="0" w:lastRowFirstColumn="0" w:lastRowLastColumn="0"/>
              <w:rPr>
                <w:sz w:val="16"/>
                <w:szCs w:val="16"/>
              </w:rPr>
            </w:pPr>
            <w:r w:rsidRPr="00454967">
              <w:rPr>
                <w:sz w:val="16"/>
                <w:szCs w:val="16"/>
              </w:rPr>
              <w:t xml:space="preserve">49,080 </w:t>
            </w:r>
          </w:p>
        </w:tc>
        <w:tc>
          <w:tcPr>
            <w:tcW w:w="1039" w:type="dxa"/>
            <w:shd w:val="clear" w:color="auto" w:fill="F2F2F2" w:themeFill="background1" w:themeFillShade="F2"/>
            <w:noWrap/>
            <w:vAlign w:val="bottom"/>
            <w:hideMark/>
          </w:tcPr>
          <w:p w14:paraId="4EA6213A" w14:textId="16231D58" w:rsidR="00C3106B" w:rsidRPr="00454967" w:rsidRDefault="00C3106B" w:rsidP="00454967">
            <w:pPr>
              <w:pStyle w:val="NoSpacing"/>
              <w:cnfStyle w:val="010000000000" w:firstRow="0" w:lastRow="1" w:firstColumn="0" w:lastColumn="0" w:oddVBand="0" w:evenVBand="0" w:oddHBand="0" w:evenHBand="0" w:firstRowFirstColumn="0" w:firstRowLastColumn="0" w:lastRowFirstColumn="0" w:lastRowLastColumn="0"/>
              <w:rPr>
                <w:sz w:val="16"/>
                <w:szCs w:val="16"/>
              </w:rPr>
            </w:pPr>
            <w:r w:rsidRPr="00454967">
              <w:rPr>
                <w:sz w:val="16"/>
                <w:szCs w:val="16"/>
              </w:rPr>
              <w:t xml:space="preserve">41,960 </w:t>
            </w:r>
          </w:p>
        </w:tc>
        <w:tc>
          <w:tcPr>
            <w:tcW w:w="898" w:type="dxa"/>
            <w:shd w:val="clear" w:color="auto" w:fill="F2F2F2" w:themeFill="background1" w:themeFillShade="F2"/>
            <w:noWrap/>
            <w:hideMark/>
          </w:tcPr>
          <w:p w14:paraId="56557C72" w14:textId="7917E0C1" w:rsidR="00C3106B" w:rsidRPr="000A3676" w:rsidRDefault="00C3106B" w:rsidP="00C3106B">
            <w:pPr>
              <w:pStyle w:val="NoSpacing"/>
              <w:cnfStyle w:val="010000000000" w:firstRow="0" w:lastRow="1" w:firstColumn="0" w:lastColumn="0" w:oddVBand="0" w:evenVBand="0" w:oddHBand="0" w:evenHBand="0" w:firstRowFirstColumn="0" w:firstRowLastColumn="0" w:lastRowFirstColumn="0" w:lastRowLastColumn="0"/>
              <w:rPr>
                <w:sz w:val="16"/>
                <w:szCs w:val="16"/>
              </w:rPr>
            </w:pPr>
            <w:r w:rsidRPr="000A3676">
              <w:rPr>
                <w:sz w:val="16"/>
                <w:szCs w:val="16"/>
              </w:rPr>
              <w:t>47,723</w:t>
            </w:r>
          </w:p>
        </w:tc>
        <w:tc>
          <w:tcPr>
            <w:tcW w:w="1039" w:type="dxa"/>
            <w:shd w:val="clear" w:color="auto" w:fill="F2F2F2" w:themeFill="background1" w:themeFillShade="F2"/>
            <w:noWrap/>
            <w:hideMark/>
          </w:tcPr>
          <w:p w14:paraId="2894097E" w14:textId="0375540A" w:rsidR="00C3106B" w:rsidRPr="000A3676" w:rsidRDefault="00C3106B" w:rsidP="00C3106B">
            <w:pPr>
              <w:pStyle w:val="NoSpacing"/>
              <w:cnfStyle w:val="010000000000" w:firstRow="0" w:lastRow="1" w:firstColumn="0" w:lastColumn="0" w:oddVBand="0" w:evenVBand="0" w:oddHBand="0" w:evenHBand="0" w:firstRowFirstColumn="0" w:firstRowLastColumn="0" w:lastRowFirstColumn="0" w:lastRowLastColumn="0"/>
              <w:rPr>
                <w:sz w:val="16"/>
                <w:szCs w:val="16"/>
              </w:rPr>
            </w:pPr>
            <w:r w:rsidRPr="000A3676">
              <w:rPr>
                <w:sz w:val="16"/>
                <w:szCs w:val="16"/>
              </w:rPr>
              <w:t>42,534</w:t>
            </w:r>
          </w:p>
        </w:tc>
        <w:tc>
          <w:tcPr>
            <w:tcW w:w="898" w:type="dxa"/>
            <w:shd w:val="clear" w:color="auto" w:fill="F2F2F2" w:themeFill="background1" w:themeFillShade="F2"/>
            <w:noWrap/>
            <w:hideMark/>
          </w:tcPr>
          <w:p w14:paraId="523CE5B6" w14:textId="0E5B8E6C" w:rsidR="00C3106B" w:rsidRPr="000A3676" w:rsidRDefault="00C3106B" w:rsidP="00C3106B">
            <w:pPr>
              <w:pStyle w:val="NoSpacing"/>
              <w:cnfStyle w:val="010000000000" w:firstRow="0" w:lastRow="1" w:firstColumn="0" w:lastColumn="0" w:oddVBand="0" w:evenVBand="0" w:oddHBand="0" w:evenHBand="0" w:firstRowFirstColumn="0" w:firstRowLastColumn="0" w:lastRowFirstColumn="0" w:lastRowLastColumn="0"/>
              <w:rPr>
                <w:sz w:val="16"/>
                <w:szCs w:val="16"/>
              </w:rPr>
            </w:pPr>
            <w:r w:rsidRPr="000A3676">
              <w:rPr>
                <w:sz w:val="16"/>
                <w:szCs w:val="16"/>
              </w:rPr>
              <w:t>47,723</w:t>
            </w:r>
          </w:p>
        </w:tc>
        <w:tc>
          <w:tcPr>
            <w:tcW w:w="1039" w:type="dxa"/>
            <w:shd w:val="clear" w:color="auto" w:fill="F2F2F2" w:themeFill="background1" w:themeFillShade="F2"/>
            <w:noWrap/>
            <w:hideMark/>
          </w:tcPr>
          <w:p w14:paraId="05456724" w14:textId="0FE778E7" w:rsidR="00C3106B" w:rsidRPr="000A3676" w:rsidRDefault="00C3106B" w:rsidP="00C3106B">
            <w:pPr>
              <w:pStyle w:val="NoSpacing"/>
              <w:cnfStyle w:val="010000000000" w:firstRow="0" w:lastRow="1" w:firstColumn="0" w:lastColumn="0" w:oddVBand="0" w:evenVBand="0" w:oddHBand="0" w:evenHBand="0" w:firstRowFirstColumn="0" w:firstRowLastColumn="0" w:lastRowFirstColumn="0" w:lastRowLastColumn="0"/>
              <w:rPr>
                <w:sz w:val="16"/>
                <w:szCs w:val="16"/>
              </w:rPr>
            </w:pPr>
            <w:r w:rsidRPr="000A3676">
              <w:rPr>
                <w:sz w:val="16"/>
                <w:szCs w:val="16"/>
              </w:rPr>
              <w:t>42,534</w:t>
            </w:r>
          </w:p>
        </w:tc>
        <w:tc>
          <w:tcPr>
            <w:tcW w:w="823" w:type="dxa"/>
            <w:shd w:val="clear" w:color="auto" w:fill="F2F2F2" w:themeFill="background1" w:themeFillShade="F2"/>
            <w:noWrap/>
            <w:hideMark/>
          </w:tcPr>
          <w:p w14:paraId="52927265" w14:textId="69823B0B" w:rsidR="00C3106B" w:rsidRPr="000A3676" w:rsidRDefault="00C3106B" w:rsidP="00C3106B">
            <w:pPr>
              <w:pStyle w:val="NoSpacing"/>
              <w:cnfStyle w:val="010000000000" w:firstRow="0" w:lastRow="1" w:firstColumn="0" w:lastColumn="0" w:oddVBand="0" w:evenVBand="0" w:oddHBand="0" w:evenHBand="0" w:firstRowFirstColumn="0" w:firstRowLastColumn="0" w:lastRowFirstColumn="0" w:lastRowLastColumn="0"/>
              <w:rPr>
                <w:sz w:val="16"/>
                <w:szCs w:val="16"/>
              </w:rPr>
            </w:pPr>
            <w:r w:rsidRPr="000A3676">
              <w:rPr>
                <w:sz w:val="16"/>
                <w:szCs w:val="16"/>
              </w:rPr>
              <w:t>56,205</w:t>
            </w:r>
          </w:p>
        </w:tc>
        <w:tc>
          <w:tcPr>
            <w:tcW w:w="1106" w:type="dxa"/>
            <w:shd w:val="clear" w:color="auto" w:fill="F2F2F2" w:themeFill="background1" w:themeFillShade="F2"/>
            <w:noWrap/>
            <w:hideMark/>
          </w:tcPr>
          <w:p w14:paraId="573B6DDF" w14:textId="1A509FF1" w:rsidR="00C3106B" w:rsidRPr="000A3676" w:rsidRDefault="00C3106B" w:rsidP="00C3106B">
            <w:pPr>
              <w:pStyle w:val="NoSpacing"/>
              <w:cnfStyle w:val="010000000000" w:firstRow="0" w:lastRow="1" w:firstColumn="0" w:lastColumn="0" w:oddVBand="0" w:evenVBand="0" w:oddHBand="0" w:evenHBand="0" w:firstRowFirstColumn="0" w:firstRowLastColumn="0" w:lastRowFirstColumn="0" w:lastRowLastColumn="0"/>
              <w:rPr>
                <w:sz w:val="16"/>
                <w:szCs w:val="16"/>
              </w:rPr>
            </w:pPr>
            <w:r w:rsidRPr="000A3676">
              <w:rPr>
                <w:sz w:val="16"/>
                <w:szCs w:val="16"/>
              </w:rPr>
              <w:t>40,921</w:t>
            </w:r>
          </w:p>
        </w:tc>
        <w:tc>
          <w:tcPr>
            <w:cnfStyle w:val="000100000000" w:firstRow="0" w:lastRow="0" w:firstColumn="0" w:lastColumn="1" w:oddVBand="0" w:evenVBand="0" w:oddHBand="0" w:evenHBand="0" w:firstRowFirstColumn="0" w:firstRowLastColumn="0" w:lastRowFirstColumn="0" w:lastRowLastColumn="0"/>
            <w:tcW w:w="1259" w:type="dxa"/>
            <w:shd w:val="clear" w:color="auto" w:fill="F2F2F2" w:themeFill="background1" w:themeFillShade="F2"/>
            <w:noWrap/>
            <w:hideMark/>
          </w:tcPr>
          <w:p w14:paraId="1DF2F468" w14:textId="097FCDBA" w:rsidR="00C3106B" w:rsidRPr="000A3676" w:rsidRDefault="00C3106B" w:rsidP="00C3106B">
            <w:pPr>
              <w:pStyle w:val="NoSpacing"/>
              <w:rPr>
                <w:sz w:val="16"/>
                <w:szCs w:val="16"/>
              </w:rPr>
            </w:pPr>
            <w:r w:rsidRPr="000A3676">
              <w:rPr>
                <w:sz w:val="16"/>
                <w:szCs w:val="16"/>
              </w:rPr>
              <w:t>43,349</w:t>
            </w:r>
          </w:p>
        </w:tc>
      </w:tr>
    </w:tbl>
    <w:p w14:paraId="2C15340E" w14:textId="77777777" w:rsidR="00846BE6" w:rsidRDefault="00846BE6" w:rsidP="00846BE6">
      <w:bookmarkStart w:id="13" w:name="_Ref493250020"/>
    </w:p>
    <w:p w14:paraId="5C29B200" w14:textId="6CE57508" w:rsidR="00846BE6" w:rsidRDefault="00F06C9E" w:rsidP="00846BE6">
      <w:r>
        <w:fldChar w:fldCharType="begin"/>
      </w:r>
      <w:r>
        <w:instrText xml:space="preserve"> REF _Ref493760206 \h </w:instrText>
      </w:r>
      <w:r>
        <w:fldChar w:fldCharType="separate"/>
      </w:r>
      <w:r w:rsidR="00097742">
        <w:t xml:space="preserve">Figure </w:t>
      </w:r>
      <w:r w:rsidR="00097742">
        <w:rPr>
          <w:noProof/>
        </w:rPr>
        <w:t>4</w:t>
      </w:r>
      <w:r>
        <w:fldChar w:fldCharType="end"/>
      </w:r>
      <w:r>
        <w:t xml:space="preserve"> </w:t>
      </w:r>
      <w:r w:rsidR="00846BE6">
        <w:t xml:space="preserve">shows the electric demand (dots) for 2015 for each </w:t>
      </w:r>
      <w:r w:rsidR="00911217">
        <w:t xml:space="preserve">ISOs/RTOs </w:t>
      </w:r>
      <w:r w:rsidR="00053793">
        <w:t>with blue being ISO-NE, orange</w:t>
      </w:r>
      <w:r w:rsidR="00846BE6">
        <w:t xml:space="preserve"> being ISO-NY, and </w:t>
      </w:r>
      <w:r w:rsidR="00053793">
        <w:t>green</w:t>
      </w:r>
      <w:r w:rsidR="00846BE6">
        <w:t xml:space="preserve"> being PJM.</w:t>
      </w:r>
      <w:r w:rsidR="00846BE6" w:rsidRPr="00294377">
        <w:t xml:space="preserve"> </w:t>
      </w:r>
      <w:r w:rsidR="00846BE6">
        <w:t>The lighter lines represent the 85</w:t>
      </w:r>
      <w:r w:rsidR="00846BE6" w:rsidRPr="008A5837">
        <w:rPr>
          <w:vertAlign w:val="superscript"/>
        </w:rPr>
        <w:t>th</w:t>
      </w:r>
      <w:r w:rsidR="00846BE6">
        <w:t xml:space="preserve"> percentile of daily demand for the year, w</w:t>
      </w:r>
      <w:r w:rsidR="00053793">
        <w:t>hile the darker lines represent</w:t>
      </w:r>
      <w:r w:rsidR="00846BE6">
        <w:t xml:space="preserve"> the 85</w:t>
      </w:r>
      <w:r w:rsidR="00846BE6" w:rsidRPr="008A5837">
        <w:rPr>
          <w:vertAlign w:val="superscript"/>
        </w:rPr>
        <w:t>th</w:t>
      </w:r>
      <w:r w:rsidR="00846BE6">
        <w:t xml:space="preserve"> percentile of electric demand on IMPROVE days. There is a clear spike in electric demand during the summer months in all </w:t>
      </w:r>
      <w:r w:rsidR="00911217">
        <w:t>ISOs/RTOs</w:t>
      </w:r>
      <w:r w:rsidR="00846BE6">
        <w:t xml:space="preserve">, with a lesser spike during the winter months, with some of the lower demand values occurring in spring and fall. </w:t>
      </w:r>
    </w:p>
    <w:p w14:paraId="7E2D65A5" w14:textId="16504DF9" w:rsidR="00846BE6" w:rsidRDefault="00846BE6" w:rsidP="00846BE6">
      <w:pPr>
        <w:pStyle w:val="Caption"/>
      </w:pPr>
      <w:bookmarkStart w:id="14" w:name="_Ref493760206"/>
      <w:r>
        <w:t xml:space="preserve">Figure </w:t>
      </w:r>
      <w:r w:rsidR="00DA1B9B">
        <w:fldChar w:fldCharType="begin"/>
      </w:r>
      <w:r w:rsidR="00DA1B9B">
        <w:instrText xml:space="preserve"> SEQ Figure \* ARABIC </w:instrText>
      </w:r>
      <w:r w:rsidR="00DA1B9B">
        <w:fldChar w:fldCharType="separate"/>
      </w:r>
      <w:r w:rsidR="00097742">
        <w:rPr>
          <w:noProof/>
        </w:rPr>
        <w:t>4</w:t>
      </w:r>
      <w:r w:rsidR="00DA1B9B">
        <w:rPr>
          <w:noProof/>
        </w:rPr>
        <w:fldChar w:fldCharType="end"/>
      </w:r>
      <w:bookmarkEnd w:id="13"/>
      <w:bookmarkEnd w:id="14"/>
      <w:r>
        <w:t>:</w:t>
      </w:r>
      <w:r w:rsidRPr="003A14BF">
        <w:t xml:space="preserve"> </w:t>
      </w:r>
      <w:r>
        <w:t xml:space="preserve">Peak daily demand (GWh) in ISO-NE (blues, </w:t>
      </w:r>
      <w:r w:rsidR="00E57CED">
        <w:t>right scale), ISO-NY (orange</w:t>
      </w:r>
      <w:r w:rsidR="00A60642">
        <w:t>s, right</w:t>
      </w:r>
      <w:r>
        <w:t xml:space="preserve"> scale), and PJM (</w:t>
      </w:r>
      <w:r w:rsidR="00E57CED">
        <w:t>green</w:t>
      </w:r>
      <w:r>
        <w:t>s, left scale) 2015</w:t>
      </w:r>
    </w:p>
    <w:p w14:paraId="2EA1600E" w14:textId="49F5B6C4" w:rsidR="00846BE6" w:rsidRDefault="002B5337" w:rsidP="00846BE6">
      <w:r>
        <w:rPr>
          <w:noProof/>
        </w:rPr>
        <w:drawing>
          <wp:inline distT="0" distB="0" distL="0" distR="0" wp14:anchorId="72715877" wp14:editId="70F1A3D7">
            <wp:extent cx="5943600" cy="2854960"/>
            <wp:effectExtent l="0" t="0" r="0"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BB05E47" w14:textId="3DEDC0FD" w:rsidR="00846BE6" w:rsidRDefault="00846BE6" w:rsidP="00846BE6">
      <w:r>
        <w:fldChar w:fldCharType="begin"/>
      </w:r>
      <w:r>
        <w:instrText xml:space="preserve"> REF _Ref493256050 \h </w:instrText>
      </w:r>
      <w:r>
        <w:fldChar w:fldCharType="separate"/>
      </w:r>
      <w:r w:rsidR="00097742">
        <w:t xml:space="preserve">Figure </w:t>
      </w:r>
      <w:r w:rsidR="00097742">
        <w:rPr>
          <w:noProof/>
        </w:rPr>
        <w:t>5</w:t>
      </w:r>
      <w:r>
        <w:fldChar w:fldCharType="end"/>
      </w:r>
      <w:r>
        <w:t>, shows which IMPROVE monitored days occurred during 85</w:t>
      </w:r>
      <w:r w:rsidRPr="00846BE6">
        <w:rPr>
          <w:vertAlign w:val="superscript"/>
        </w:rPr>
        <w:t>th</w:t>
      </w:r>
      <w:r>
        <w:t xml:space="preserve"> percentile days, 85</w:t>
      </w:r>
      <w:r w:rsidRPr="00846BE6">
        <w:rPr>
          <w:vertAlign w:val="superscript"/>
        </w:rPr>
        <w:t>th</w:t>
      </w:r>
      <w:r>
        <w:t xml:space="preserve"> percentile IMPRO</w:t>
      </w:r>
      <w:r w:rsidR="00053793">
        <w:t xml:space="preserve">VE monitored days, or both.  </w:t>
      </w:r>
      <w:r>
        <w:t xml:space="preserve">In all of three </w:t>
      </w:r>
      <w:r w:rsidR="00911217">
        <w:t>ISOs/RTOs</w:t>
      </w:r>
      <w:r>
        <w:t xml:space="preserve"> the HEDDs begin occurring in mid to late-May and extend throughout the summer ending in early to mid-September.  In all three </w:t>
      </w:r>
      <w:r w:rsidR="00911217">
        <w:t>ISOs/RTOs</w:t>
      </w:r>
      <w:r>
        <w:t xml:space="preserve"> there are also HEDDs that occur during January and February.    </w:t>
      </w:r>
    </w:p>
    <w:p w14:paraId="080BAB40" w14:textId="77777777" w:rsidR="00846BE6" w:rsidRDefault="00846BE6" w:rsidP="00E1547B"/>
    <w:p w14:paraId="2D72B536" w14:textId="3B246201" w:rsidR="008D4C32" w:rsidRDefault="008D4C32" w:rsidP="008D4C32">
      <w:pPr>
        <w:pStyle w:val="Caption"/>
      </w:pPr>
      <w:bookmarkStart w:id="15" w:name="_Ref493256050"/>
      <w:r>
        <w:t xml:space="preserve">Figure </w:t>
      </w:r>
      <w:r w:rsidR="00DA1B9B">
        <w:fldChar w:fldCharType="begin"/>
      </w:r>
      <w:r w:rsidR="00DA1B9B">
        <w:instrText xml:space="preserve"> SEQ Figure \* ARABIC </w:instrText>
      </w:r>
      <w:r w:rsidR="00DA1B9B">
        <w:fldChar w:fldCharType="separate"/>
      </w:r>
      <w:r w:rsidR="00097742">
        <w:rPr>
          <w:noProof/>
        </w:rPr>
        <w:t>5</w:t>
      </w:r>
      <w:r w:rsidR="00DA1B9B">
        <w:rPr>
          <w:noProof/>
        </w:rPr>
        <w:fldChar w:fldCharType="end"/>
      </w:r>
      <w:bookmarkEnd w:id="15"/>
      <w:r>
        <w:t xml:space="preserve">: </w:t>
      </w:r>
      <w:r w:rsidRPr="009B4B77">
        <w:t>Peak daily demand</w:t>
      </w:r>
      <w:r w:rsidR="004E631A">
        <w:t xml:space="preserve"> (G</w:t>
      </w:r>
      <w:r w:rsidR="00B17969">
        <w:t xml:space="preserve">Wh) </w:t>
      </w:r>
      <w:r w:rsidRPr="009B4B77">
        <w:t>on IMPROVE sample days, 2015</w:t>
      </w:r>
    </w:p>
    <w:p w14:paraId="249EA040" w14:textId="77777777" w:rsidR="00E1547B" w:rsidRPr="008B50D8" w:rsidRDefault="005F59FA" w:rsidP="008D4C32">
      <w:r>
        <w:rPr>
          <w:noProof/>
        </w:rPr>
        <w:drawing>
          <wp:inline distT="0" distB="0" distL="0" distR="0" wp14:anchorId="6D5612C8" wp14:editId="628982D6">
            <wp:extent cx="6400800" cy="7955280"/>
            <wp:effectExtent l="0" t="0" r="0"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768399" w14:textId="77777777" w:rsidR="00B17969" w:rsidRPr="00BD1212" w:rsidRDefault="00B17969" w:rsidP="00B17969">
      <w:pPr>
        <w:pStyle w:val="Heading1"/>
        <w:keepLines w:val="0"/>
        <w:widowControl w:val="0"/>
        <w:suppressAutoHyphens/>
        <w:spacing w:after="120" w:line="240" w:lineRule="auto"/>
      </w:pPr>
      <w:bookmarkStart w:id="16" w:name="_Toc494884034"/>
      <w:r w:rsidRPr="00BD1212">
        <w:rPr>
          <w:rFonts w:hint="eastAsia"/>
        </w:rPr>
        <w:t>Visibility Data Analysis</w:t>
      </w:r>
      <w:bookmarkEnd w:id="16"/>
    </w:p>
    <w:p w14:paraId="01A3884F" w14:textId="77777777" w:rsidR="00B17969" w:rsidRDefault="00B17969" w:rsidP="00B17969">
      <w:r>
        <w:t>The following portion of the analysis reviews the visibility impairment at the MANE-VU and nearby Class I areas and evaluates any/if any correlation in the occurrence in impairment and HEDD. The full visibility analysis was prepared by Maine DEP for MANE-VU and will be released as a separate report.</w:t>
      </w:r>
      <w:r>
        <w:rPr>
          <w:rStyle w:val="FootnoteReference"/>
        </w:rPr>
        <w:footnoteReference w:id="4"/>
      </w:r>
    </w:p>
    <w:p w14:paraId="5FB067AB" w14:textId="77777777" w:rsidR="00E467A2" w:rsidRDefault="00E467A2" w:rsidP="00E467A2">
      <w:pPr>
        <w:pStyle w:val="Heading2"/>
        <w:widowControl w:val="0"/>
        <w:suppressAutoHyphens/>
        <w:spacing w:after="120" w:line="240" w:lineRule="auto"/>
      </w:pPr>
      <w:bookmarkStart w:id="17" w:name="_Toc494884035"/>
      <w:r>
        <w:t>Best Visibility Days Analysis</w:t>
      </w:r>
      <w:bookmarkEnd w:id="17"/>
    </w:p>
    <w:p w14:paraId="0D85F35A" w14:textId="2BA1E98F" w:rsidR="00E467A2" w:rsidRDefault="00E467A2" w:rsidP="00E467A2">
      <w:r>
        <w:t>A comparison of the visibility values against the HEDD were also evaluated. If the correlation was similar to the worst days</w:t>
      </w:r>
      <w:r w:rsidR="00423AB9">
        <w:t>,</w:t>
      </w:r>
      <w:r>
        <w:t xml:space="preserve"> it might indicate that HEDD sources are not significant </w:t>
      </w:r>
      <w:r w:rsidR="00423AB9">
        <w:t xml:space="preserve">in </w:t>
      </w:r>
      <w:r>
        <w:t xml:space="preserve">the issue of visibility impairment.  However, this analysis revealed that the occurrence of a HEDD day on the days deemed “best visibility” was in fact significantly rarer than the occurrence with impaired days as seen in </w:t>
      </w:r>
      <w:r>
        <w:fldChar w:fldCharType="begin"/>
      </w:r>
      <w:r>
        <w:instrText xml:space="preserve"> REF _Ref493515852 \h </w:instrText>
      </w:r>
      <w:r>
        <w:fldChar w:fldCharType="separate"/>
      </w:r>
      <w:r w:rsidR="00097742">
        <w:t xml:space="preserve">Table </w:t>
      </w:r>
      <w:r w:rsidR="00097742">
        <w:rPr>
          <w:noProof/>
        </w:rPr>
        <w:t>3</w:t>
      </w:r>
      <w:r>
        <w:fldChar w:fldCharType="end"/>
      </w:r>
      <w:r>
        <w:t xml:space="preserve">.  Great Gulf did not have a best day occur on the same day as a HEDD in any </w:t>
      </w:r>
      <w:r w:rsidR="00911217">
        <w:t>ISO/RTO</w:t>
      </w:r>
      <w:r>
        <w:t xml:space="preserve">.   Acadia and Moosehorn had one best day occur on the same day as a HEDD in ISO-NE.  Brigantine and Lye Brook both only had one best day occur during a HEDD in </w:t>
      </w:r>
      <w:r w:rsidR="00911217">
        <w:t>ISO-</w:t>
      </w:r>
      <w:r>
        <w:t xml:space="preserve">NY.  Acadia and Moosehorn also had two best days occur during HEDDs in ISO-NY and PJM, respectively.  </w:t>
      </w:r>
      <w:r w:rsidR="00421A4A">
        <w:t xml:space="preserve">It would be expected that </w:t>
      </w:r>
      <w:r>
        <w:t xml:space="preserve">HEDDs </w:t>
      </w:r>
      <w:r w:rsidR="00421A4A">
        <w:t>would not occur on</w:t>
      </w:r>
      <w:r>
        <w:t xml:space="preserve"> best visibility days </w:t>
      </w:r>
      <w:r w:rsidR="00421A4A">
        <w:t>and that expectation appears correct</w:t>
      </w:r>
      <w:r>
        <w:t>.</w:t>
      </w:r>
    </w:p>
    <w:p w14:paraId="66D56A35" w14:textId="77777777" w:rsidR="00E467A2" w:rsidRDefault="00E467A2" w:rsidP="00E467A2">
      <w:pPr>
        <w:pStyle w:val="Caption"/>
      </w:pPr>
      <w:bookmarkStart w:id="18" w:name="_Ref493515852"/>
      <w:r>
        <w:t xml:space="preserve">Table </w:t>
      </w:r>
      <w:r w:rsidR="00DA1B9B">
        <w:fldChar w:fldCharType="begin"/>
      </w:r>
      <w:r w:rsidR="00DA1B9B">
        <w:instrText xml:space="preserve"> SEQ Table \* ARABIC </w:instrText>
      </w:r>
      <w:r w:rsidR="00DA1B9B">
        <w:fldChar w:fldCharType="separate"/>
      </w:r>
      <w:r w:rsidR="00097742">
        <w:rPr>
          <w:noProof/>
        </w:rPr>
        <w:t>3</w:t>
      </w:r>
      <w:r w:rsidR="00DA1B9B">
        <w:rPr>
          <w:noProof/>
        </w:rPr>
        <w:fldChar w:fldCharType="end"/>
      </w:r>
      <w:bookmarkEnd w:id="18"/>
      <w:r>
        <w:t xml:space="preserve">: Number of HEDDs on Best Days </w:t>
      </w:r>
    </w:p>
    <w:tbl>
      <w:tblPr>
        <w:tblStyle w:val="PlainTable3"/>
        <w:tblW w:w="4204" w:type="dxa"/>
        <w:tblLook w:val="04A0" w:firstRow="1" w:lastRow="0" w:firstColumn="1" w:lastColumn="0" w:noHBand="0" w:noVBand="1"/>
      </w:tblPr>
      <w:tblGrid>
        <w:gridCol w:w="809"/>
        <w:gridCol w:w="1368"/>
        <w:gridCol w:w="767"/>
        <w:gridCol w:w="766"/>
        <w:gridCol w:w="494"/>
      </w:tblGrid>
      <w:tr w:rsidR="00E467A2" w:rsidRPr="00BB5956" w14:paraId="629BFAB6" w14:textId="77777777" w:rsidTr="00ED7904">
        <w:trPr>
          <w:cnfStyle w:val="100000000000" w:firstRow="1" w:lastRow="0" w:firstColumn="0" w:lastColumn="0" w:oddVBand="0" w:evenVBand="0" w:oddHBand="0" w:evenHBand="0" w:firstRowFirstColumn="0" w:firstRowLastColumn="0" w:lastRowFirstColumn="0" w:lastRowLastColumn="0"/>
          <w:trHeight w:val="72"/>
        </w:trPr>
        <w:tc>
          <w:tcPr>
            <w:cnfStyle w:val="001000000100" w:firstRow="0" w:lastRow="0" w:firstColumn="1" w:lastColumn="0" w:oddVBand="0" w:evenVBand="0" w:oddHBand="0" w:evenHBand="0" w:firstRowFirstColumn="1" w:firstRowLastColumn="0" w:lastRowFirstColumn="0" w:lastRowLastColumn="0"/>
            <w:tcW w:w="809" w:type="dxa"/>
            <w:tcBorders>
              <w:bottom w:val="single" w:sz="4" w:space="0" w:color="auto"/>
            </w:tcBorders>
            <w:noWrap/>
            <w:hideMark/>
          </w:tcPr>
          <w:p w14:paraId="24585B08" w14:textId="77777777" w:rsidR="00E467A2" w:rsidRPr="00CD5850" w:rsidRDefault="00E467A2" w:rsidP="00ED7904">
            <w:pPr>
              <w:pStyle w:val="NoSpacing"/>
              <w:jc w:val="center"/>
              <w:rPr>
                <w:caps w:val="0"/>
                <w:sz w:val="16"/>
                <w:szCs w:val="16"/>
              </w:rPr>
            </w:pPr>
            <w:r w:rsidRPr="00CD5850">
              <w:rPr>
                <w:caps w:val="0"/>
                <w:sz w:val="16"/>
                <w:szCs w:val="16"/>
              </w:rPr>
              <w:t>Site</w:t>
            </w:r>
          </w:p>
        </w:tc>
        <w:tc>
          <w:tcPr>
            <w:tcW w:w="1368" w:type="dxa"/>
            <w:tcBorders>
              <w:bottom w:val="single" w:sz="4" w:space="0" w:color="auto"/>
              <w:right w:val="single" w:sz="4" w:space="0" w:color="auto"/>
            </w:tcBorders>
          </w:tcPr>
          <w:p w14:paraId="6CA90B55" w14:textId="77777777" w:rsidR="00E467A2" w:rsidRPr="00CD5850" w:rsidRDefault="00E467A2" w:rsidP="00ED7904">
            <w:pPr>
              <w:pStyle w:val="NoSpacing"/>
              <w:jc w:val="center"/>
              <w:cnfStyle w:val="100000000000" w:firstRow="1" w:lastRow="0" w:firstColumn="0" w:lastColumn="0" w:oddVBand="0" w:evenVBand="0" w:oddHBand="0" w:evenHBand="0" w:firstRowFirstColumn="0" w:firstRowLastColumn="0" w:lastRowFirstColumn="0" w:lastRowLastColumn="0"/>
              <w:rPr>
                <w:caps w:val="0"/>
                <w:sz w:val="16"/>
                <w:szCs w:val="16"/>
              </w:rPr>
            </w:pPr>
            <w:r w:rsidRPr="00CD5850">
              <w:rPr>
                <w:caps w:val="0"/>
                <w:sz w:val="16"/>
                <w:szCs w:val="16"/>
              </w:rPr>
              <w:t>Monitored Days</w:t>
            </w:r>
          </w:p>
        </w:tc>
        <w:tc>
          <w:tcPr>
            <w:tcW w:w="767" w:type="dxa"/>
            <w:tcBorders>
              <w:left w:val="single" w:sz="4" w:space="0" w:color="auto"/>
              <w:bottom w:val="single" w:sz="4" w:space="0" w:color="auto"/>
            </w:tcBorders>
            <w:noWrap/>
            <w:hideMark/>
          </w:tcPr>
          <w:p w14:paraId="2C24BC62" w14:textId="68078C0D" w:rsidR="00E467A2" w:rsidRPr="00CD5850" w:rsidRDefault="00C3106B" w:rsidP="00ED7904">
            <w:pPr>
              <w:pStyle w:val="NoSpacing"/>
              <w:jc w:val="center"/>
              <w:cnfStyle w:val="100000000000" w:firstRow="1" w:lastRow="0" w:firstColumn="0" w:lastColumn="0" w:oddVBand="0" w:evenVBand="0" w:oddHBand="0" w:evenHBand="0" w:firstRowFirstColumn="0" w:firstRowLastColumn="0" w:lastRowFirstColumn="0" w:lastRowLastColumn="0"/>
              <w:rPr>
                <w:caps w:val="0"/>
                <w:sz w:val="16"/>
                <w:szCs w:val="16"/>
              </w:rPr>
            </w:pPr>
            <w:r>
              <w:rPr>
                <w:caps w:val="0"/>
                <w:sz w:val="16"/>
                <w:szCs w:val="16"/>
              </w:rPr>
              <w:t>ISO-NE</w:t>
            </w:r>
          </w:p>
        </w:tc>
        <w:tc>
          <w:tcPr>
            <w:tcW w:w="766" w:type="dxa"/>
            <w:tcBorders>
              <w:bottom w:val="single" w:sz="4" w:space="0" w:color="auto"/>
            </w:tcBorders>
            <w:noWrap/>
            <w:hideMark/>
          </w:tcPr>
          <w:p w14:paraId="185BC2DC" w14:textId="3F6BB587" w:rsidR="00E467A2" w:rsidRPr="00CD5850" w:rsidRDefault="00C3106B" w:rsidP="00ED7904">
            <w:pPr>
              <w:pStyle w:val="NoSpacing"/>
              <w:jc w:val="center"/>
              <w:cnfStyle w:val="100000000000" w:firstRow="1" w:lastRow="0" w:firstColumn="0" w:lastColumn="0" w:oddVBand="0" w:evenVBand="0" w:oddHBand="0" w:evenHBand="0" w:firstRowFirstColumn="0" w:firstRowLastColumn="0" w:lastRowFirstColumn="0" w:lastRowLastColumn="0"/>
              <w:rPr>
                <w:caps w:val="0"/>
                <w:sz w:val="16"/>
                <w:szCs w:val="16"/>
              </w:rPr>
            </w:pPr>
            <w:r>
              <w:rPr>
                <w:caps w:val="0"/>
                <w:sz w:val="16"/>
                <w:szCs w:val="16"/>
              </w:rPr>
              <w:t>ISO-NY</w:t>
            </w:r>
          </w:p>
        </w:tc>
        <w:tc>
          <w:tcPr>
            <w:tcW w:w="494" w:type="dxa"/>
            <w:tcBorders>
              <w:bottom w:val="single" w:sz="4" w:space="0" w:color="auto"/>
              <w:right w:val="single" w:sz="4" w:space="0" w:color="auto"/>
            </w:tcBorders>
            <w:noWrap/>
            <w:hideMark/>
          </w:tcPr>
          <w:p w14:paraId="134F41CC" w14:textId="77777777" w:rsidR="00E467A2" w:rsidRPr="00CD5850" w:rsidRDefault="00E467A2" w:rsidP="00ED7904">
            <w:pPr>
              <w:pStyle w:val="NoSpacing"/>
              <w:jc w:val="center"/>
              <w:cnfStyle w:val="100000000000" w:firstRow="1" w:lastRow="0" w:firstColumn="0" w:lastColumn="0" w:oddVBand="0" w:evenVBand="0" w:oddHBand="0" w:evenHBand="0" w:firstRowFirstColumn="0" w:firstRowLastColumn="0" w:lastRowFirstColumn="0" w:lastRowLastColumn="0"/>
              <w:rPr>
                <w:caps w:val="0"/>
                <w:sz w:val="16"/>
                <w:szCs w:val="16"/>
              </w:rPr>
            </w:pPr>
            <w:r w:rsidRPr="00CD5850">
              <w:rPr>
                <w:caps w:val="0"/>
                <w:sz w:val="16"/>
                <w:szCs w:val="16"/>
              </w:rPr>
              <w:t>PJM</w:t>
            </w:r>
          </w:p>
        </w:tc>
      </w:tr>
      <w:tr w:rsidR="00E467A2" w:rsidRPr="00BB5956" w14:paraId="05309A81" w14:textId="77777777" w:rsidTr="00ED7904">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809" w:type="dxa"/>
            <w:tcBorders>
              <w:top w:val="single" w:sz="4" w:space="0" w:color="auto"/>
            </w:tcBorders>
            <w:noWrap/>
            <w:hideMark/>
          </w:tcPr>
          <w:p w14:paraId="14EDFC86" w14:textId="77777777" w:rsidR="00E467A2" w:rsidRPr="00BB5956" w:rsidRDefault="00E467A2" w:rsidP="00ED7904">
            <w:pPr>
              <w:pStyle w:val="NoSpacing"/>
              <w:rPr>
                <w:caps w:val="0"/>
                <w:sz w:val="16"/>
                <w:szCs w:val="16"/>
              </w:rPr>
            </w:pPr>
            <w:r w:rsidRPr="00BB5956">
              <w:rPr>
                <w:caps w:val="0"/>
                <w:sz w:val="16"/>
                <w:szCs w:val="16"/>
              </w:rPr>
              <w:t>ACAD1</w:t>
            </w:r>
          </w:p>
        </w:tc>
        <w:tc>
          <w:tcPr>
            <w:tcW w:w="1368" w:type="dxa"/>
            <w:tcBorders>
              <w:top w:val="single" w:sz="4" w:space="0" w:color="auto"/>
              <w:right w:val="single" w:sz="4" w:space="0" w:color="auto"/>
            </w:tcBorders>
            <w:vAlign w:val="bottom"/>
          </w:tcPr>
          <w:p w14:paraId="08FD6372" w14:textId="77777777" w:rsidR="00E467A2" w:rsidRPr="00BB5956" w:rsidRDefault="00E467A2" w:rsidP="00ED7904">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B5956">
              <w:rPr>
                <w:color w:val="000000"/>
                <w:sz w:val="16"/>
                <w:szCs w:val="16"/>
              </w:rPr>
              <w:t>23</w:t>
            </w:r>
          </w:p>
        </w:tc>
        <w:tc>
          <w:tcPr>
            <w:tcW w:w="767" w:type="dxa"/>
            <w:tcBorders>
              <w:top w:val="single" w:sz="4" w:space="0" w:color="auto"/>
              <w:left w:val="single" w:sz="4" w:space="0" w:color="auto"/>
            </w:tcBorders>
            <w:noWrap/>
            <w:hideMark/>
          </w:tcPr>
          <w:p w14:paraId="7BDCB9D1" w14:textId="77777777" w:rsidR="00E467A2" w:rsidRPr="00BB5956" w:rsidRDefault="00E467A2" w:rsidP="00ED7904">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B5956">
              <w:rPr>
                <w:sz w:val="16"/>
                <w:szCs w:val="16"/>
              </w:rPr>
              <w:t>1</w:t>
            </w:r>
          </w:p>
        </w:tc>
        <w:tc>
          <w:tcPr>
            <w:tcW w:w="766" w:type="dxa"/>
            <w:tcBorders>
              <w:top w:val="single" w:sz="4" w:space="0" w:color="auto"/>
            </w:tcBorders>
            <w:noWrap/>
            <w:hideMark/>
          </w:tcPr>
          <w:p w14:paraId="5DD189F9" w14:textId="77777777" w:rsidR="00E467A2" w:rsidRPr="00BB5956" w:rsidRDefault="00E467A2" w:rsidP="00ED7904">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w:t>
            </w:r>
          </w:p>
        </w:tc>
        <w:tc>
          <w:tcPr>
            <w:tcW w:w="494" w:type="dxa"/>
            <w:tcBorders>
              <w:top w:val="single" w:sz="4" w:space="0" w:color="auto"/>
              <w:right w:val="single" w:sz="4" w:space="0" w:color="auto"/>
            </w:tcBorders>
            <w:noWrap/>
            <w:hideMark/>
          </w:tcPr>
          <w:p w14:paraId="4AA709D2" w14:textId="77777777" w:rsidR="00E467A2" w:rsidRPr="00BB5956" w:rsidRDefault="00E467A2" w:rsidP="00ED7904">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B5956">
              <w:rPr>
                <w:sz w:val="16"/>
                <w:szCs w:val="16"/>
              </w:rPr>
              <w:t>0</w:t>
            </w:r>
          </w:p>
        </w:tc>
      </w:tr>
      <w:tr w:rsidR="00E467A2" w:rsidRPr="00BB5956" w14:paraId="1B27616C" w14:textId="77777777" w:rsidTr="00ED7904">
        <w:trPr>
          <w:trHeight w:val="72"/>
        </w:trPr>
        <w:tc>
          <w:tcPr>
            <w:cnfStyle w:val="001000000000" w:firstRow="0" w:lastRow="0" w:firstColumn="1" w:lastColumn="0" w:oddVBand="0" w:evenVBand="0" w:oddHBand="0" w:evenHBand="0" w:firstRowFirstColumn="0" w:firstRowLastColumn="0" w:lastRowFirstColumn="0" w:lastRowLastColumn="0"/>
            <w:tcW w:w="809" w:type="dxa"/>
            <w:noWrap/>
            <w:hideMark/>
          </w:tcPr>
          <w:p w14:paraId="34A3F8D7" w14:textId="77777777" w:rsidR="00E467A2" w:rsidRPr="00BB5956" w:rsidRDefault="00E467A2" w:rsidP="00ED7904">
            <w:pPr>
              <w:pStyle w:val="NoSpacing"/>
              <w:rPr>
                <w:caps w:val="0"/>
                <w:sz w:val="16"/>
                <w:szCs w:val="16"/>
              </w:rPr>
            </w:pPr>
            <w:r w:rsidRPr="00BB5956">
              <w:rPr>
                <w:caps w:val="0"/>
                <w:sz w:val="16"/>
                <w:szCs w:val="16"/>
              </w:rPr>
              <w:t>BRIG1</w:t>
            </w:r>
          </w:p>
        </w:tc>
        <w:tc>
          <w:tcPr>
            <w:tcW w:w="1368" w:type="dxa"/>
            <w:tcBorders>
              <w:right w:val="single" w:sz="4" w:space="0" w:color="auto"/>
            </w:tcBorders>
            <w:vAlign w:val="bottom"/>
          </w:tcPr>
          <w:p w14:paraId="118E2FDE" w14:textId="77777777" w:rsidR="00E467A2" w:rsidRPr="00BB5956" w:rsidRDefault="00E467A2" w:rsidP="00ED7904">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color w:val="000000"/>
                <w:sz w:val="16"/>
                <w:szCs w:val="16"/>
              </w:rPr>
              <w:t>23</w:t>
            </w:r>
          </w:p>
        </w:tc>
        <w:tc>
          <w:tcPr>
            <w:tcW w:w="767" w:type="dxa"/>
            <w:tcBorders>
              <w:left w:val="single" w:sz="4" w:space="0" w:color="auto"/>
            </w:tcBorders>
            <w:noWrap/>
            <w:hideMark/>
          </w:tcPr>
          <w:p w14:paraId="16CF105F" w14:textId="77777777" w:rsidR="00E467A2" w:rsidRPr="00BB5956" w:rsidRDefault="00E467A2" w:rsidP="00ED7904">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0</w:t>
            </w:r>
          </w:p>
        </w:tc>
        <w:tc>
          <w:tcPr>
            <w:tcW w:w="766" w:type="dxa"/>
            <w:noWrap/>
            <w:hideMark/>
          </w:tcPr>
          <w:p w14:paraId="20B3D33F" w14:textId="77777777" w:rsidR="00E467A2" w:rsidRPr="00BB5956" w:rsidRDefault="00E467A2" w:rsidP="00ED7904">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1</w:t>
            </w:r>
          </w:p>
        </w:tc>
        <w:tc>
          <w:tcPr>
            <w:tcW w:w="494" w:type="dxa"/>
            <w:tcBorders>
              <w:right w:val="single" w:sz="4" w:space="0" w:color="auto"/>
            </w:tcBorders>
            <w:noWrap/>
            <w:hideMark/>
          </w:tcPr>
          <w:p w14:paraId="2DBBDD59" w14:textId="77777777" w:rsidR="00E467A2" w:rsidRPr="00BB5956" w:rsidRDefault="00E467A2" w:rsidP="00ED7904">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0</w:t>
            </w:r>
          </w:p>
        </w:tc>
      </w:tr>
      <w:tr w:rsidR="00E467A2" w:rsidRPr="00BB5956" w14:paraId="03BE24E1" w14:textId="77777777" w:rsidTr="00ED7904">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809" w:type="dxa"/>
            <w:noWrap/>
            <w:hideMark/>
          </w:tcPr>
          <w:p w14:paraId="50D127A7" w14:textId="77777777" w:rsidR="00E467A2" w:rsidRPr="00BB5956" w:rsidRDefault="00E467A2" w:rsidP="00ED7904">
            <w:pPr>
              <w:pStyle w:val="NoSpacing"/>
              <w:rPr>
                <w:caps w:val="0"/>
                <w:sz w:val="16"/>
                <w:szCs w:val="16"/>
              </w:rPr>
            </w:pPr>
            <w:r w:rsidRPr="00BB5956">
              <w:rPr>
                <w:caps w:val="0"/>
                <w:sz w:val="16"/>
                <w:szCs w:val="16"/>
              </w:rPr>
              <w:t>GRGU1</w:t>
            </w:r>
          </w:p>
        </w:tc>
        <w:tc>
          <w:tcPr>
            <w:tcW w:w="1368" w:type="dxa"/>
            <w:tcBorders>
              <w:right w:val="single" w:sz="4" w:space="0" w:color="auto"/>
            </w:tcBorders>
            <w:vAlign w:val="bottom"/>
          </w:tcPr>
          <w:p w14:paraId="02EB0D16" w14:textId="77777777" w:rsidR="00E467A2" w:rsidRPr="00BB5956" w:rsidRDefault="00E467A2" w:rsidP="00ED7904">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B5956">
              <w:rPr>
                <w:color w:val="000000"/>
                <w:sz w:val="16"/>
                <w:szCs w:val="16"/>
              </w:rPr>
              <w:t>21</w:t>
            </w:r>
          </w:p>
        </w:tc>
        <w:tc>
          <w:tcPr>
            <w:tcW w:w="767" w:type="dxa"/>
            <w:tcBorders>
              <w:left w:val="single" w:sz="4" w:space="0" w:color="auto"/>
            </w:tcBorders>
            <w:noWrap/>
            <w:hideMark/>
          </w:tcPr>
          <w:p w14:paraId="0E61A930" w14:textId="77777777" w:rsidR="00E467A2" w:rsidRPr="00BB5956" w:rsidRDefault="00E467A2" w:rsidP="00ED7904">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B5956">
              <w:rPr>
                <w:sz w:val="16"/>
                <w:szCs w:val="16"/>
              </w:rPr>
              <w:t>0</w:t>
            </w:r>
          </w:p>
        </w:tc>
        <w:tc>
          <w:tcPr>
            <w:tcW w:w="766" w:type="dxa"/>
            <w:noWrap/>
            <w:hideMark/>
          </w:tcPr>
          <w:p w14:paraId="53A43FA6" w14:textId="77777777" w:rsidR="00E467A2" w:rsidRPr="00BB5956" w:rsidRDefault="00E467A2" w:rsidP="00ED7904">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B5956">
              <w:rPr>
                <w:sz w:val="16"/>
                <w:szCs w:val="16"/>
              </w:rPr>
              <w:t>0</w:t>
            </w:r>
          </w:p>
        </w:tc>
        <w:tc>
          <w:tcPr>
            <w:tcW w:w="494" w:type="dxa"/>
            <w:tcBorders>
              <w:right w:val="single" w:sz="4" w:space="0" w:color="auto"/>
            </w:tcBorders>
            <w:noWrap/>
            <w:hideMark/>
          </w:tcPr>
          <w:p w14:paraId="5F2AB066" w14:textId="77777777" w:rsidR="00E467A2" w:rsidRPr="00BB5956" w:rsidRDefault="00E467A2" w:rsidP="00ED7904">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B5956">
              <w:rPr>
                <w:sz w:val="16"/>
                <w:szCs w:val="16"/>
              </w:rPr>
              <w:t>0</w:t>
            </w:r>
          </w:p>
        </w:tc>
      </w:tr>
      <w:tr w:rsidR="00E467A2" w:rsidRPr="00BB5956" w14:paraId="292A15AE" w14:textId="77777777" w:rsidTr="00ED7904">
        <w:trPr>
          <w:trHeight w:val="72"/>
        </w:trPr>
        <w:tc>
          <w:tcPr>
            <w:cnfStyle w:val="001000000000" w:firstRow="0" w:lastRow="0" w:firstColumn="1" w:lastColumn="0" w:oddVBand="0" w:evenVBand="0" w:oddHBand="0" w:evenHBand="0" w:firstRowFirstColumn="0" w:firstRowLastColumn="0" w:lastRowFirstColumn="0" w:lastRowLastColumn="0"/>
            <w:tcW w:w="809" w:type="dxa"/>
            <w:noWrap/>
          </w:tcPr>
          <w:p w14:paraId="30998DD4" w14:textId="77777777" w:rsidR="00E467A2" w:rsidRPr="00BB5956" w:rsidRDefault="00E467A2" w:rsidP="00ED7904">
            <w:pPr>
              <w:pStyle w:val="NoSpacing"/>
              <w:rPr>
                <w:caps w:val="0"/>
                <w:sz w:val="16"/>
                <w:szCs w:val="16"/>
              </w:rPr>
            </w:pPr>
            <w:r w:rsidRPr="00BB5956">
              <w:rPr>
                <w:caps w:val="0"/>
                <w:sz w:val="16"/>
                <w:szCs w:val="16"/>
              </w:rPr>
              <w:t>LYEB1</w:t>
            </w:r>
          </w:p>
        </w:tc>
        <w:tc>
          <w:tcPr>
            <w:tcW w:w="1368" w:type="dxa"/>
            <w:tcBorders>
              <w:right w:val="single" w:sz="4" w:space="0" w:color="auto"/>
            </w:tcBorders>
            <w:vAlign w:val="bottom"/>
          </w:tcPr>
          <w:p w14:paraId="0DE2B970" w14:textId="77777777" w:rsidR="00E467A2" w:rsidRPr="00BB5956" w:rsidRDefault="00E467A2" w:rsidP="00ED7904">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color w:val="000000"/>
                <w:sz w:val="16"/>
                <w:szCs w:val="16"/>
              </w:rPr>
              <w:t>21</w:t>
            </w:r>
          </w:p>
        </w:tc>
        <w:tc>
          <w:tcPr>
            <w:tcW w:w="767" w:type="dxa"/>
            <w:tcBorders>
              <w:left w:val="single" w:sz="4" w:space="0" w:color="auto"/>
            </w:tcBorders>
            <w:noWrap/>
          </w:tcPr>
          <w:p w14:paraId="4DF0B2BC" w14:textId="77777777" w:rsidR="00E467A2" w:rsidRPr="00BB5956" w:rsidRDefault="00E467A2" w:rsidP="00ED7904">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0</w:t>
            </w:r>
          </w:p>
        </w:tc>
        <w:tc>
          <w:tcPr>
            <w:tcW w:w="766" w:type="dxa"/>
            <w:noWrap/>
          </w:tcPr>
          <w:p w14:paraId="2605C737" w14:textId="77777777" w:rsidR="00E467A2" w:rsidRPr="00BB5956" w:rsidRDefault="00E467A2" w:rsidP="00ED7904">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494" w:type="dxa"/>
            <w:tcBorders>
              <w:right w:val="single" w:sz="4" w:space="0" w:color="auto"/>
            </w:tcBorders>
            <w:noWrap/>
          </w:tcPr>
          <w:p w14:paraId="46B8588E" w14:textId="77777777" w:rsidR="00E467A2" w:rsidRPr="00BB5956" w:rsidRDefault="00E467A2" w:rsidP="00ED7904">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0</w:t>
            </w:r>
          </w:p>
        </w:tc>
      </w:tr>
      <w:tr w:rsidR="00E467A2" w:rsidRPr="00BB5956" w14:paraId="6D2E6C1C" w14:textId="77777777" w:rsidTr="00ED7904">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809" w:type="dxa"/>
            <w:noWrap/>
            <w:hideMark/>
          </w:tcPr>
          <w:p w14:paraId="4E8E82BC" w14:textId="77777777" w:rsidR="00E467A2" w:rsidRPr="00BB5956" w:rsidRDefault="00E467A2" w:rsidP="00ED7904">
            <w:pPr>
              <w:pStyle w:val="NoSpacing"/>
              <w:rPr>
                <w:caps w:val="0"/>
                <w:sz w:val="16"/>
                <w:szCs w:val="16"/>
              </w:rPr>
            </w:pPr>
            <w:r w:rsidRPr="00BB5956">
              <w:rPr>
                <w:caps w:val="0"/>
                <w:sz w:val="16"/>
                <w:szCs w:val="16"/>
              </w:rPr>
              <w:t>MOOS1</w:t>
            </w:r>
          </w:p>
        </w:tc>
        <w:tc>
          <w:tcPr>
            <w:tcW w:w="1368" w:type="dxa"/>
            <w:tcBorders>
              <w:right w:val="single" w:sz="4" w:space="0" w:color="auto"/>
            </w:tcBorders>
            <w:vAlign w:val="bottom"/>
          </w:tcPr>
          <w:p w14:paraId="4C3A4DEC" w14:textId="77777777" w:rsidR="00E467A2" w:rsidRPr="00BB5956" w:rsidRDefault="00E467A2" w:rsidP="00ED7904">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B5956">
              <w:rPr>
                <w:color w:val="000000"/>
                <w:sz w:val="16"/>
                <w:szCs w:val="16"/>
              </w:rPr>
              <w:t>21</w:t>
            </w:r>
          </w:p>
        </w:tc>
        <w:tc>
          <w:tcPr>
            <w:tcW w:w="767" w:type="dxa"/>
            <w:tcBorders>
              <w:left w:val="single" w:sz="4" w:space="0" w:color="auto"/>
            </w:tcBorders>
            <w:noWrap/>
            <w:hideMark/>
          </w:tcPr>
          <w:p w14:paraId="73CC3896" w14:textId="77777777" w:rsidR="00E467A2" w:rsidRPr="00BB5956" w:rsidRDefault="00E467A2" w:rsidP="00ED7904">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B5956">
              <w:rPr>
                <w:sz w:val="16"/>
                <w:szCs w:val="16"/>
              </w:rPr>
              <w:t>1</w:t>
            </w:r>
          </w:p>
        </w:tc>
        <w:tc>
          <w:tcPr>
            <w:tcW w:w="766" w:type="dxa"/>
            <w:noWrap/>
            <w:hideMark/>
          </w:tcPr>
          <w:p w14:paraId="7CA3DB3C" w14:textId="77777777" w:rsidR="00E467A2" w:rsidRPr="00BB5956" w:rsidRDefault="00E467A2" w:rsidP="00ED7904">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B5956">
              <w:rPr>
                <w:sz w:val="16"/>
                <w:szCs w:val="16"/>
              </w:rPr>
              <w:t>1</w:t>
            </w:r>
          </w:p>
        </w:tc>
        <w:tc>
          <w:tcPr>
            <w:tcW w:w="494" w:type="dxa"/>
            <w:tcBorders>
              <w:right w:val="single" w:sz="4" w:space="0" w:color="auto"/>
            </w:tcBorders>
            <w:noWrap/>
            <w:hideMark/>
          </w:tcPr>
          <w:p w14:paraId="351E79AB" w14:textId="77777777" w:rsidR="00E467A2" w:rsidRPr="00BB5956" w:rsidRDefault="00E467A2" w:rsidP="00ED7904">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B5956">
              <w:rPr>
                <w:sz w:val="16"/>
                <w:szCs w:val="16"/>
              </w:rPr>
              <w:t>2</w:t>
            </w:r>
          </w:p>
        </w:tc>
      </w:tr>
    </w:tbl>
    <w:p w14:paraId="79B0FEC2" w14:textId="2841DFB1" w:rsidR="00B17969" w:rsidRDefault="00910610" w:rsidP="00B17969">
      <w:pPr>
        <w:pStyle w:val="Heading2"/>
        <w:widowControl w:val="0"/>
        <w:suppressAutoHyphens/>
        <w:spacing w:after="120" w:line="240" w:lineRule="auto"/>
      </w:pPr>
      <w:bookmarkStart w:id="19" w:name="_Toc494884036"/>
      <w:r>
        <w:t>20% Most Impaired Visibility Day Analysis</w:t>
      </w:r>
      <w:bookmarkEnd w:id="19"/>
    </w:p>
    <w:p w14:paraId="62857F28" w14:textId="564DE19E" w:rsidR="00A07C9E" w:rsidRDefault="00A07C9E" w:rsidP="00A07C9E">
      <w:r>
        <w:t xml:space="preserve">The data shown in both </w:t>
      </w:r>
      <w:r>
        <w:fldChar w:fldCharType="begin"/>
      </w:r>
      <w:r>
        <w:instrText xml:space="preserve"> REF _Ref493584295 \h </w:instrText>
      </w:r>
      <w:r>
        <w:fldChar w:fldCharType="separate"/>
      </w:r>
      <w:r w:rsidR="00097742">
        <w:t xml:space="preserve">Table </w:t>
      </w:r>
      <w:r w:rsidR="00097742">
        <w:rPr>
          <w:noProof/>
        </w:rPr>
        <w:t>4</w:t>
      </w:r>
      <w:r>
        <w:fldChar w:fldCharType="end"/>
      </w:r>
      <w:r>
        <w:t xml:space="preserve"> and </w:t>
      </w:r>
      <w:r>
        <w:fldChar w:fldCharType="begin"/>
      </w:r>
      <w:r>
        <w:instrText xml:space="preserve"> REF _Ref493584286 \h </w:instrText>
      </w:r>
      <w:r>
        <w:fldChar w:fldCharType="separate"/>
      </w:r>
      <w:r w:rsidR="00097742">
        <w:t xml:space="preserve">Figure </w:t>
      </w:r>
      <w:r w:rsidR="00097742">
        <w:rPr>
          <w:noProof/>
        </w:rPr>
        <w:t>6</w:t>
      </w:r>
      <w:r>
        <w:fldChar w:fldCharType="end"/>
      </w:r>
      <w:r>
        <w:t xml:space="preserve"> demonstrate that poor visibility day</w:t>
      </w:r>
      <w:r w:rsidR="00E504C7">
        <w:t>s</w:t>
      </w:r>
      <w:r>
        <w:t xml:space="preserve"> often occur on HEDDs.  </w:t>
      </w:r>
      <w:r>
        <w:fldChar w:fldCharType="begin"/>
      </w:r>
      <w:r>
        <w:instrText xml:space="preserve"> REF _Ref493584295 \h </w:instrText>
      </w:r>
      <w:r>
        <w:fldChar w:fldCharType="separate"/>
      </w:r>
      <w:r w:rsidR="00097742">
        <w:t xml:space="preserve">Table </w:t>
      </w:r>
      <w:r w:rsidR="00097742">
        <w:rPr>
          <w:noProof/>
        </w:rPr>
        <w:t>4</w:t>
      </w:r>
      <w:r>
        <w:fldChar w:fldCharType="end"/>
      </w:r>
      <w:r>
        <w:t xml:space="preserve"> shows the counts of the number of </w:t>
      </w:r>
      <w:r w:rsidR="00C3106B">
        <w:t>20% most impaired days</w:t>
      </w:r>
      <w:r>
        <w:t xml:space="preserve"> using three different ranking techniques and find that between 57% and 29% of all HEDDs occur on the most impaired days depending on the ranking methodology and which </w:t>
      </w:r>
      <w:r w:rsidR="00911217">
        <w:t>ISO/RTO</w:t>
      </w:r>
      <w:r>
        <w:t xml:space="preserve"> is being looked at.  Since the impairment method can remove days from consideration that experience both high impact from fires and anthropogenic emissions that would go to explain that decrease in number of HEDDs seen on most impaired days. </w:t>
      </w:r>
    </w:p>
    <w:p w14:paraId="4D47A958" w14:textId="5938B61A" w:rsidR="008740D9" w:rsidRDefault="008740D9" w:rsidP="008740D9">
      <w:pPr>
        <w:pStyle w:val="Caption"/>
      </w:pPr>
      <w:bookmarkStart w:id="20" w:name="_Ref493584295"/>
      <w:r>
        <w:t xml:space="preserve">Table </w:t>
      </w:r>
      <w:r w:rsidR="00DA1B9B">
        <w:fldChar w:fldCharType="begin"/>
      </w:r>
      <w:r w:rsidR="00DA1B9B">
        <w:instrText xml:space="preserve"> SEQ</w:instrText>
      </w:r>
      <w:r w:rsidR="00DA1B9B">
        <w:instrText xml:space="preserve"> Table \* ARABIC </w:instrText>
      </w:r>
      <w:r w:rsidR="00DA1B9B">
        <w:fldChar w:fldCharType="separate"/>
      </w:r>
      <w:r w:rsidR="00097742">
        <w:rPr>
          <w:noProof/>
        </w:rPr>
        <w:t>4</w:t>
      </w:r>
      <w:r w:rsidR="00DA1B9B">
        <w:rPr>
          <w:noProof/>
        </w:rPr>
        <w:fldChar w:fldCharType="end"/>
      </w:r>
      <w:bookmarkEnd w:id="20"/>
      <w:r>
        <w:t xml:space="preserve">: Number of HEDDs on </w:t>
      </w:r>
      <w:r w:rsidR="00A07C9E">
        <w:t xml:space="preserve">20% </w:t>
      </w:r>
      <w:r>
        <w:t>Most Impaired using three ranking techniques</w:t>
      </w:r>
    </w:p>
    <w:tbl>
      <w:tblPr>
        <w:tblStyle w:val="PlainTable3"/>
        <w:tblW w:w="8258" w:type="dxa"/>
        <w:tblLook w:val="04A0" w:firstRow="1" w:lastRow="0" w:firstColumn="1" w:lastColumn="0" w:noHBand="0" w:noVBand="1"/>
      </w:tblPr>
      <w:tblGrid>
        <w:gridCol w:w="809"/>
        <w:gridCol w:w="1368"/>
        <w:gridCol w:w="767"/>
        <w:gridCol w:w="766"/>
        <w:gridCol w:w="494"/>
        <w:gridCol w:w="767"/>
        <w:gridCol w:w="766"/>
        <w:gridCol w:w="494"/>
        <w:gridCol w:w="767"/>
        <w:gridCol w:w="766"/>
        <w:gridCol w:w="494"/>
      </w:tblGrid>
      <w:tr w:rsidR="001E4FCF" w:rsidRPr="00BB5956" w14:paraId="38FCF4EC" w14:textId="77777777" w:rsidTr="001E4FCF">
        <w:trPr>
          <w:cnfStyle w:val="100000000000" w:firstRow="1" w:lastRow="0" w:firstColumn="0" w:lastColumn="0" w:oddVBand="0" w:evenVBand="0" w:oddHBand="0" w:evenHBand="0" w:firstRowFirstColumn="0" w:firstRowLastColumn="0" w:lastRowFirstColumn="0" w:lastRowLastColumn="0"/>
          <w:trHeight w:val="72"/>
        </w:trPr>
        <w:tc>
          <w:tcPr>
            <w:cnfStyle w:val="001000000100" w:firstRow="0" w:lastRow="0" w:firstColumn="1" w:lastColumn="0" w:oddVBand="0" w:evenVBand="0" w:oddHBand="0" w:evenHBand="0" w:firstRowFirstColumn="1" w:firstRowLastColumn="0" w:lastRowFirstColumn="0" w:lastRowLastColumn="0"/>
            <w:tcW w:w="809" w:type="dxa"/>
            <w:shd w:val="clear" w:color="auto" w:fill="F2F2F2" w:themeFill="background1" w:themeFillShade="F2"/>
            <w:noWrap/>
            <w:hideMark/>
          </w:tcPr>
          <w:p w14:paraId="51387B8B" w14:textId="77777777" w:rsidR="001E4FCF" w:rsidRPr="00BB5956" w:rsidRDefault="001E4FCF" w:rsidP="0034450C">
            <w:pPr>
              <w:pStyle w:val="NoSpacing"/>
              <w:jc w:val="center"/>
              <w:rPr>
                <w:caps w:val="0"/>
                <w:sz w:val="16"/>
                <w:szCs w:val="16"/>
              </w:rPr>
            </w:pPr>
          </w:p>
        </w:tc>
        <w:tc>
          <w:tcPr>
            <w:tcW w:w="1368" w:type="dxa"/>
            <w:tcBorders>
              <w:right w:val="single" w:sz="4" w:space="0" w:color="auto"/>
            </w:tcBorders>
            <w:shd w:val="clear" w:color="auto" w:fill="F2F2F2" w:themeFill="background1" w:themeFillShade="F2"/>
          </w:tcPr>
          <w:p w14:paraId="3725B1D1" w14:textId="014BF95B" w:rsidR="001E4FCF" w:rsidRPr="00BB5956" w:rsidRDefault="004749E4" w:rsidP="0034450C">
            <w:pPr>
              <w:pStyle w:val="NoSpacing"/>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 xml:space="preserve">  </w:t>
            </w:r>
          </w:p>
        </w:tc>
        <w:tc>
          <w:tcPr>
            <w:tcW w:w="2027" w:type="dxa"/>
            <w:gridSpan w:val="3"/>
            <w:tcBorders>
              <w:left w:val="single" w:sz="4" w:space="0" w:color="auto"/>
              <w:right w:val="single" w:sz="4" w:space="0" w:color="auto"/>
            </w:tcBorders>
            <w:shd w:val="clear" w:color="auto" w:fill="F2F2F2" w:themeFill="background1" w:themeFillShade="F2"/>
            <w:noWrap/>
            <w:hideMark/>
          </w:tcPr>
          <w:p w14:paraId="3C236030" w14:textId="77777777" w:rsidR="001E4FCF" w:rsidRPr="00BB5956" w:rsidRDefault="001E4FCF" w:rsidP="0034450C">
            <w:pPr>
              <w:pStyle w:val="NoSpacing"/>
              <w:jc w:val="center"/>
              <w:cnfStyle w:val="100000000000" w:firstRow="1" w:lastRow="0" w:firstColumn="0" w:lastColumn="0" w:oddVBand="0" w:evenVBand="0" w:oddHBand="0" w:evenHBand="0" w:firstRowFirstColumn="0" w:firstRowLastColumn="0" w:lastRowFirstColumn="0" w:lastRowLastColumn="0"/>
              <w:rPr>
                <w:caps w:val="0"/>
                <w:sz w:val="16"/>
                <w:szCs w:val="16"/>
              </w:rPr>
            </w:pPr>
            <w:r w:rsidRPr="00BB5956">
              <w:rPr>
                <w:caps w:val="0"/>
                <w:sz w:val="16"/>
                <w:szCs w:val="16"/>
              </w:rPr>
              <w:t>Old Rank</w:t>
            </w:r>
          </w:p>
        </w:tc>
        <w:tc>
          <w:tcPr>
            <w:tcW w:w="2027" w:type="dxa"/>
            <w:gridSpan w:val="3"/>
            <w:tcBorders>
              <w:left w:val="single" w:sz="4" w:space="0" w:color="auto"/>
              <w:right w:val="single" w:sz="4" w:space="0" w:color="auto"/>
            </w:tcBorders>
            <w:shd w:val="clear" w:color="auto" w:fill="F2F2F2" w:themeFill="background1" w:themeFillShade="F2"/>
            <w:noWrap/>
            <w:hideMark/>
          </w:tcPr>
          <w:p w14:paraId="342DF34B" w14:textId="77777777" w:rsidR="001E4FCF" w:rsidRPr="00BB5956" w:rsidRDefault="001E4FCF" w:rsidP="0034450C">
            <w:pPr>
              <w:pStyle w:val="NoSpacing"/>
              <w:jc w:val="center"/>
              <w:cnfStyle w:val="100000000000" w:firstRow="1" w:lastRow="0" w:firstColumn="0" w:lastColumn="0" w:oddVBand="0" w:evenVBand="0" w:oddHBand="0" w:evenHBand="0" w:firstRowFirstColumn="0" w:firstRowLastColumn="0" w:lastRowFirstColumn="0" w:lastRowLastColumn="0"/>
              <w:rPr>
                <w:caps w:val="0"/>
                <w:sz w:val="16"/>
                <w:szCs w:val="16"/>
              </w:rPr>
            </w:pPr>
            <w:r w:rsidRPr="00BB5956">
              <w:rPr>
                <w:caps w:val="0"/>
                <w:sz w:val="16"/>
                <w:szCs w:val="16"/>
              </w:rPr>
              <w:t>Anthropogenic</w:t>
            </w:r>
          </w:p>
        </w:tc>
        <w:tc>
          <w:tcPr>
            <w:tcW w:w="2027" w:type="dxa"/>
            <w:gridSpan w:val="3"/>
            <w:tcBorders>
              <w:left w:val="single" w:sz="4" w:space="0" w:color="auto"/>
            </w:tcBorders>
            <w:shd w:val="clear" w:color="auto" w:fill="F2F2F2" w:themeFill="background1" w:themeFillShade="F2"/>
            <w:noWrap/>
            <w:hideMark/>
          </w:tcPr>
          <w:p w14:paraId="61DB66A0" w14:textId="77777777" w:rsidR="001E4FCF" w:rsidRPr="00BB5956" w:rsidRDefault="001E4FCF" w:rsidP="0034450C">
            <w:pPr>
              <w:pStyle w:val="NoSpacing"/>
              <w:jc w:val="center"/>
              <w:cnfStyle w:val="100000000000" w:firstRow="1" w:lastRow="0" w:firstColumn="0" w:lastColumn="0" w:oddVBand="0" w:evenVBand="0" w:oddHBand="0" w:evenHBand="0" w:firstRowFirstColumn="0" w:firstRowLastColumn="0" w:lastRowFirstColumn="0" w:lastRowLastColumn="0"/>
              <w:rPr>
                <w:caps w:val="0"/>
                <w:sz w:val="16"/>
                <w:szCs w:val="16"/>
              </w:rPr>
            </w:pPr>
            <w:r w:rsidRPr="00BB5956">
              <w:rPr>
                <w:caps w:val="0"/>
                <w:sz w:val="16"/>
                <w:szCs w:val="16"/>
              </w:rPr>
              <w:t>Impairment</w:t>
            </w:r>
          </w:p>
        </w:tc>
      </w:tr>
      <w:tr w:rsidR="001E4FCF" w:rsidRPr="00BB5956" w14:paraId="184510E6" w14:textId="77777777" w:rsidTr="001E4FCF">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809" w:type="dxa"/>
            <w:tcBorders>
              <w:bottom w:val="single" w:sz="4" w:space="0" w:color="auto"/>
            </w:tcBorders>
            <w:noWrap/>
            <w:hideMark/>
          </w:tcPr>
          <w:p w14:paraId="5B4CD1AE" w14:textId="77777777" w:rsidR="001E4FCF" w:rsidRPr="00BB5956" w:rsidRDefault="001E4FCF" w:rsidP="0034450C">
            <w:pPr>
              <w:pStyle w:val="NoSpacing"/>
              <w:jc w:val="center"/>
              <w:rPr>
                <w:caps w:val="0"/>
                <w:sz w:val="16"/>
                <w:szCs w:val="16"/>
              </w:rPr>
            </w:pPr>
            <w:r>
              <w:rPr>
                <w:caps w:val="0"/>
                <w:sz w:val="16"/>
                <w:szCs w:val="16"/>
              </w:rPr>
              <w:t>Site</w:t>
            </w:r>
          </w:p>
        </w:tc>
        <w:tc>
          <w:tcPr>
            <w:tcW w:w="1368" w:type="dxa"/>
            <w:tcBorders>
              <w:bottom w:val="single" w:sz="4" w:space="0" w:color="auto"/>
              <w:right w:val="single" w:sz="4" w:space="0" w:color="auto"/>
            </w:tcBorders>
          </w:tcPr>
          <w:p w14:paraId="18A6E0BA" w14:textId="77777777" w:rsidR="001E4FCF" w:rsidRPr="00BB5956" w:rsidRDefault="001E4FCF" w:rsidP="0034450C">
            <w:pPr>
              <w:pStyle w:val="NoSpacing"/>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Monitored Days</w:t>
            </w:r>
          </w:p>
        </w:tc>
        <w:tc>
          <w:tcPr>
            <w:tcW w:w="767" w:type="dxa"/>
            <w:tcBorders>
              <w:left w:val="single" w:sz="4" w:space="0" w:color="auto"/>
              <w:bottom w:val="single" w:sz="4" w:space="0" w:color="auto"/>
            </w:tcBorders>
            <w:noWrap/>
            <w:hideMark/>
          </w:tcPr>
          <w:p w14:paraId="550802B5" w14:textId="5AE1B6A2" w:rsidR="001E4FCF" w:rsidRPr="00BB5956" w:rsidRDefault="00C3106B" w:rsidP="0034450C">
            <w:pPr>
              <w:pStyle w:val="NoSpacing"/>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ISO-NE</w:t>
            </w:r>
          </w:p>
        </w:tc>
        <w:tc>
          <w:tcPr>
            <w:tcW w:w="766" w:type="dxa"/>
            <w:tcBorders>
              <w:bottom w:val="single" w:sz="4" w:space="0" w:color="auto"/>
            </w:tcBorders>
            <w:noWrap/>
            <w:hideMark/>
          </w:tcPr>
          <w:p w14:paraId="2F5CAA01" w14:textId="37BAD122" w:rsidR="001E4FCF" w:rsidRPr="00BB5956" w:rsidRDefault="00C3106B" w:rsidP="0034450C">
            <w:pPr>
              <w:pStyle w:val="NoSpacing"/>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ISO-NY</w:t>
            </w:r>
          </w:p>
        </w:tc>
        <w:tc>
          <w:tcPr>
            <w:tcW w:w="494" w:type="dxa"/>
            <w:tcBorders>
              <w:bottom w:val="single" w:sz="4" w:space="0" w:color="auto"/>
              <w:right w:val="single" w:sz="4" w:space="0" w:color="auto"/>
            </w:tcBorders>
            <w:noWrap/>
            <w:hideMark/>
          </w:tcPr>
          <w:p w14:paraId="10F2B073" w14:textId="77777777" w:rsidR="001E4FCF" w:rsidRPr="00BB5956" w:rsidRDefault="001E4FCF" w:rsidP="0034450C">
            <w:pPr>
              <w:pStyle w:val="NoSpacing"/>
              <w:jc w:val="center"/>
              <w:cnfStyle w:val="000000100000" w:firstRow="0" w:lastRow="0" w:firstColumn="0" w:lastColumn="0" w:oddVBand="0" w:evenVBand="0" w:oddHBand="1" w:evenHBand="0" w:firstRowFirstColumn="0" w:firstRowLastColumn="0" w:lastRowFirstColumn="0" w:lastRowLastColumn="0"/>
              <w:rPr>
                <w:b/>
                <w:sz w:val="16"/>
                <w:szCs w:val="16"/>
              </w:rPr>
            </w:pPr>
            <w:r w:rsidRPr="00BB5956">
              <w:rPr>
                <w:b/>
                <w:sz w:val="16"/>
                <w:szCs w:val="16"/>
              </w:rPr>
              <w:t>PJM</w:t>
            </w:r>
          </w:p>
        </w:tc>
        <w:tc>
          <w:tcPr>
            <w:tcW w:w="767" w:type="dxa"/>
            <w:tcBorders>
              <w:left w:val="single" w:sz="4" w:space="0" w:color="auto"/>
              <w:bottom w:val="single" w:sz="4" w:space="0" w:color="auto"/>
            </w:tcBorders>
            <w:noWrap/>
            <w:hideMark/>
          </w:tcPr>
          <w:p w14:paraId="4967D536" w14:textId="430B1D32" w:rsidR="001E4FCF" w:rsidRPr="00BB5956" w:rsidRDefault="00C3106B" w:rsidP="0034450C">
            <w:pPr>
              <w:pStyle w:val="NoSpacing"/>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ISO-NE</w:t>
            </w:r>
          </w:p>
        </w:tc>
        <w:tc>
          <w:tcPr>
            <w:tcW w:w="766" w:type="dxa"/>
            <w:tcBorders>
              <w:bottom w:val="single" w:sz="4" w:space="0" w:color="auto"/>
            </w:tcBorders>
            <w:noWrap/>
            <w:hideMark/>
          </w:tcPr>
          <w:p w14:paraId="2F6B639E" w14:textId="3604BD8B" w:rsidR="001E4FCF" w:rsidRPr="00BB5956" w:rsidRDefault="00C3106B" w:rsidP="0034450C">
            <w:pPr>
              <w:pStyle w:val="NoSpacing"/>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ISO-NY</w:t>
            </w:r>
          </w:p>
        </w:tc>
        <w:tc>
          <w:tcPr>
            <w:tcW w:w="494" w:type="dxa"/>
            <w:tcBorders>
              <w:bottom w:val="single" w:sz="4" w:space="0" w:color="auto"/>
              <w:right w:val="single" w:sz="4" w:space="0" w:color="auto"/>
            </w:tcBorders>
            <w:noWrap/>
            <w:hideMark/>
          </w:tcPr>
          <w:p w14:paraId="45D9668F" w14:textId="77777777" w:rsidR="001E4FCF" w:rsidRPr="00BB5956" w:rsidRDefault="001E4FCF" w:rsidP="0034450C">
            <w:pPr>
              <w:pStyle w:val="NoSpacing"/>
              <w:jc w:val="center"/>
              <w:cnfStyle w:val="000000100000" w:firstRow="0" w:lastRow="0" w:firstColumn="0" w:lastColumn="0" w:oddVBand="0" w:evenVBand="0" w:oddHBand="1" w:evenHBand="0" w:firstRowFirstColumn="0" w:firstRowLastColumn="0" w:lastRowFirstColumn="0" w:lastRowLastColumn="0"/>
              <w:rPr>
                <w:b/>
                <w:sz w:val="16"/>
                <w:szCs w:val="16"/>
              </w:rPr>
            </w:pPr>
            <w:r w:rsidRPr="00BB5956">
              <w:rPr>
                <w:b/>
                <w:sz w:val="16"/>
                <w:szCs w:val="16"/>
              </w:rPr>
              <w:t>PJM</w:t>
            </w:r>
          </w:p>
        </w:tc>
        <w:tc>
          <w:tcPr>
            <w:tcW w:w="767" w:type="dxa"/>
            <w:tcBorders>
              <w:left w:val="single" w:sz="4" w:space="0" w:color="auto"/>
              <w:bottom w:val="single" w:sz="4" w:space="0" w:color="auto"/>
            </w:tcBorders>
            <w:noWrap/>
            <w:hideMark/>
          </w:tcPr>
          <w:p w14:paraId="404064B3" w14:textId="739D9E45" w:rsidR="001E4FCF" w:rsidRPr="00BB5956" w:rsidRDefault="00C3106B" w:rsidP="0034450C">
            <w:pPr>
              <w:pStyle w:val="NoSpacing"/>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ISO-NE</w:t>
            </w:r>
          </w:p>
        </w:tc>
        <w:tc>
          <w:tcPr>
            <w:tcW w:w="766" w:type="dxa"/>
            <w:tcBorders>
              <w:bottom w:val="single" w:sz="4" w:space="0" w:color="auto"/>
            </w:tcBorders>
            <w:noWrap/>
            <w:hideMark/>
          </w:tcPr>
          <w:p w14:paraId="0163FE53" w14:textId="636284CA" w:rsidR="001E4FCF" w:rsidRPr="00BB5956" w:rsidRDefault="00C3106B" w:rsidP="0034450C">
            <w:pPr>
              <w:pStyle w:val="NoSpacing"/>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ISO-NY</w:t>
            </w:r>
          </w:p>
        </w:tc>
        <w:tc>
          <w:tcPr>
            <w:tcW w:w="494" w:type="dxa"/>
            <w:tcBorders>
              <w:bottom w:val="single" w:sz="4" w:space="0" w:color="auto"/>
            </w:tcBorders>
            <w:noWrap/>
            <w:hideMark/>
          </w:tcPr>
          <w:p w14:paraId="74205AB7" w14:textId="77777777" w:rsidR="001E4FCF" w:rsidRPr="00BB5956" w:rsidRDefault="001E4FCF" w:rsidP="0034450C">
            <w:pPr>
              <w:pStyle w:val="NoSpacing"/>
              <w:jc w:val="center"/>
              <w:cnfStyle w:val="000000100000" w:firstRow="0" w:lastRow="0" w:firstColumn="0" w:lastColumn="0" w:oddVBand="0" w:evenVBand="0" w:oddHBand="1" w:evenHBand="0" w:firstRowFirstColumn="0" w:firstRowLastColumn="0" w:lastRowFirstColumn="0" w:lastRowLastColumn="0"/>
              <w:rPr>
                <w:b/>
                <w:sz w:val="16"/>
                <w:szCs w:val="16"/>
              </w:rPr>
            </w:pPr>
            <w:r w:rsidRPr="00BB5956">
              <w:rPr>
                <w:b/>
                <w:sz w:val="16"/>
                <w:szCs w:val="16"/>
              </w:rPr>
              <w:t>PJM</w:t>
            </w:r>
          </w:p>
        </w:tc>
      </w:tr>
      <w:tr w:rsidR="001E4FCF" w:rsidRPr="00BB5956" w14:paraId="0C416126" w14:textId="77777777" w:rsidTr="001E4FCF">
        <w:trPr>
          <w:trHeight w:val="72"/>
        </w:trPr>
        <w:tc>
          <w:tcPr>
            <w:cnfStyle w:val="001000000000" w:firstRow="0" w:lastRow="0" w:firstColumn="1" w:lastColumn="0" w:oddVBand="0" w:evenVBand="0" w:oddHBand="0" w:evenHBand="0" w:firstRowFirstColumn="0" w:firstRowLastColumn="0" w:lastRowFirstColumn="0" w:lastRowLastColumn="0"/>
            <w:tcW w:w="809" w:type="dxa"/>
            <w:tcBorders>
              <w:top w:val="single" w:sz="4" w:space="0" w:color="auto"/>
            </w:tcBorders>
            <w:noWrap/>
            <w:hideMark/>
          </w:tcPr>
          <w:p w14:paraId="2CA614A8" w14:textId="77777777" w:rsidR="001E4FCF" w:rsidRPr="00BB5956" w:rsidRDefault="001E4FCF" w:rsidP="0034450C">
            <w:pPr>
              <w:pStyle w:val="NoSpacing"/>
              <w:rPr>
                <w:caps w:val="0"/>
                <w:sz w:val="16"/>
                <w:szCs w:val="16"/>
              </w:rPr>
            </w:pPr>
            <w:r w:rsidRPr="00BB5956">
              <w:rPr>
                <w:caps w:val="0"/>
                <w:sz w:val="16"/>
                <w:szCs w:val="16"/>
              </w:rPr>
              <w:t>ACAD1</w:t>
            </w:r>
          </w:p>
        </w:tc>
        <w:tc>
          <w:tcPr>
            <w:tcW w:w="1368" w:type="dxa"/>
            <w:tcBorders>
              <w:top w:val="single" w:sz="4" w:space="0" w:color="auto"/>
              <w:right w:val="single" w:sz="4" w:space="0" w:color="auto"/>
            </w:tcBorders>
            <w:vAlign w:val="bottom"/>
          </w:tcPr>
          <w:p w14:paraId="338504C3"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color w:val="000000"/>
                <w:sz w:val="16"/>
                <w:szCs w:val="16"/>
              </w:rPr>
              <w:t>24</w:t>
            </w:r>
          </w:p>
        </w:tc>
        <w:tc>
          <w:tcPr>
            <w:tcW w:w="767" w:type="dxa"/>
            <w:tcBorders>
              <w:top w:val="single" w:sz="4" w:space="0" w:color="auto"/>
              <w:left w:val="single" w:sz="4" w:space="0" w:color="auto"/>
            </w:tcBorders>
            <w:noWrap/>
            <w:hideMark/>
          </w:tcPr>
          <w:p w14:paraId="1114882E"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12</w:t>
            </w:r>
          </w:p>
        </w:tc>
        <w:tc>
          <w:tcPr>
            <w:tcW w:w="766" w:type="dxa"/>
            <w:tcBorders>
              <w:top w:val="single" w:sz="4" w:space="0" w:color="auto"/>
            </w:tcBorders>
            <w:noWrap/>
            <w:hideMark/>
          </w:tcPr>
          <w:p w14:paraId="5BB9104B"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11</w:t>
            </w:r>
          </w:p>
        </w:tc>
        <w:tc>
          <w:tcPr>
            <w:tcW w:w="494" w:type="dxa"/>
            <w:tcBorders>
              <w:top w:val="single" w:sz="4" w:space="0" w:color="auto"/>
              <w:right w:val="single" w:sz="4" w:space="0" w:color="auto"/>
            </w:tcBorders>
            <w:noWrap/>
            <w:hideMark/>
          </w:tcPr>
          <w:p w14:paraId="65B3074D"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11</w:t>
            </w:r>
          </w:p>
        </w:tc>
        <w:tc>
          <w:tcPr>
            <w:tcW w:w="767" w:type="dxa"/>
            <w:tcBorders>
              <w:top w:val="single" w:sz="4" w:space="0" w:color="auto"/>
              <w:left w:val="single" w:sz="4" w:space="0" w:color="auto"/>
            </w:tcBorders>
            <w:noWrap/>
            <w:hideMark/>
          </w:tcPr>
          <w:p w14:paraId="202C110E"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11</w:t>
            </w:r>
          </w:p>
        </w:tc>
        <w:tc>
          <w:tcPr>
            <w:tcW w:w="766" w:type="dxa"/>
            <w:tcBorders>
              <w:top w:val="single" w:sz="4" w:space="0" w:color="auto"/>
            </w:tcBorders>
            <w:noWrap/>
            <w:hideMark/>
          </w:tcPr>
          <w:p w14:paraId="55971822"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10</w:t>
            </w:r>
          </w:p>
        </w:tc>
        <w:tc>
          <w:tcPr>
            <w:tcW w:w="494" w:type="dxa"/>
            <w:tcBorders>
              <w:top w:val="single" w:sz="4" w:space="0" w:color="auto"/>
              <w:right w:val="single" w:sz="4" w:space="0" w:color="auto"/>
            </w:tcBorders>
            <w:noWrap/>
            <w:hideMark/>
          </w:tcPr>
          <w:p w14:paraId="2085A639"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10</w:t>
            </w:r>
          </w:p>
        </w:tc>
        <w:tc>
          <w:tcPr>
            <w:tcW w:w="767" w:type="dxa"/>
            <w:tcBorders>
              <w:top w:val="single" w:sz="4" w:space="0" w:color="auto"/>
              <w:left w:val="single" w:sz="4" w:space="0" w:color="auto"/>
            </w:tcBorders>
            <w:noWrap/>
            <w:hideMark/>
          </w:tcPr>
          <w:p w14:paraId="42469254"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8</w:t>
            </w:r>
          </w:p>
        </w:tc>
        <w:tc>
          <w:tcPr>
            <w:tcW w:w="766" w:type="dxa"/>
            <w:tcBorders>
              <w:top w:val="single" w:sz="4" w:space="0" w:color="auto"/>
            </w:tcBorders>
            <w:noWrap/>
            <w:hideMark/>
          </w:tcPr>
          <w:p w14:paraId="28686E25" w14:textId="7660418A" w:rsidR="001E4FCF" w:rsidRPr="00BB5956" w:rsidRDefault="002B5337"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w:t>
            </w:r>
          </w:p>
        </w:tc>
        <w:tc>
          <w:tcPr>
            <w:tcW w:w="494" w:type="dxa"/>
            <w:tcBorders>
              <w:top w:val="single" w:sz="4" w:space="0" w:color="auto"/>
            </w:tcBorders>
            <w:noWrap/>
            <w:hideMark/>
          </w:tcPr>
          <w:p w14:paraId="49563BCF"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10</w:t>
            </w:r>
          </w:p>
        </w:tc>
      </w:tr>
      <w:tr w:rsidR="001E4FCF" w:rsidRPr="00BB5956" w14:paraId="357FB34E" w14:textId="77777777" w:rsidTr="001E4FCF">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809" w:type="dxa"/>
            <w:noWrap/>
            <w:hideMark/>
          </w:tcPr>
          <w:p w14:paraId="4338A654" w14:textId="77777777" w:rsidR="001E4FCF" w:rsidRPr="00BB5956" w:rsidRDefault="001E4FCF" w:rsidP="0034450C">
            <w:pPr>
              <w:pStyle w:val="NoSpacing"/>
              <w:rPr>
                <w:caps w:val="0"/>
                <w:sz w:val="16"/>
                <w:szCs w:val="16"/>
              </w:rPr>
            </w:pPr>
            <w:r w:rsidRPr="00BB5956">
              <w:rPr>
                <w:caps w:val="0"/>
                <w:sz w:val="16"/>
                <w:szCs w:val="16"/>
              </w:rPr>
              <w:t>BRIG1</w:t>
            </w:r>
          </w:p>
        </w:tc>
        <w:tc>
          <w:tcPr>
            <w:tcW w:w="1368" w:type="dxa"/>
            <w:tcBorders>
              <w:right w:val="single" w:sz="4" w:space="0" w:color="auto"/>
            </w:tcBorders>
            <w:vAlign w:val="bottom"/>
          </w:tcPr>
          <w:p w14:paraId="2BAD7581" w14:textId="77777777" w:rsidR="001E4FCF" w:rsidRPr="00BB5956" w:rsidRDefault="001E4FCF" w:rsidP="0034450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B5956">
              <w:rPr>
                <w:color w:val="000000"/>
                <w:sz w:val="16"/>
                <w:szCs w:val="16"/>
              </w:rPr>
              <w:t>24</w:t>
            </w:r>
          </w:p>
        </w:tc>
        <w:tc>
          <w:tcPr>
            <w:tcW w:w="767" w:type="dxa"/>
            <w:tcBorders>
              <w:left w:val="single" w:sz="4" w:space="0" w:color="auto"/>
            </w:tcBorders>
            <w:noWrap/>
            <w:hideMark/>
          </w:tcPr>
          <w:p w14:paraId="38819208" w14:textId="77777777" w:rsidR="001E4FCF" w:rsidRPr="00BB5956" w:rsidRDefault="001E4FCF" w:rsidP="0034450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B5956">
              <w:rPr>
                <w:sz w:val="16"/>
                <w:szCs w:val="16"/>
              </w:rPr>
              <w:t>9</w:t>
            </w:r>
          </w:p>
        </w:tc>
        <w:tc>
          <w:tcPr>
            <w:tcW w:w="766" w:type="dxa"/>
            <w:noWrap/>
            <w:hideMark/>
          </w:tcPr>
          <w:p w14:paraId="5DCC1146" w14:textId="77777777" w:rsidR="001E4FCF" w:rsidRPr="00BB5956" w:rsidRDefault="001E4FCF" w:rsidP="0034450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B5956">
              <w:rPr>
                <w:sz w:val="16"/>
                <w:szCs w:val="16"/>
              </w:rPr>
              <w:t>10</w:t>
            </w:r>
          </w:p>
        </w:tc>
        <w:tc>
          <w:tcPr>
            <w:tcW w:w="494" w:type="dxa"/>
            <w:tcBorders>
              <w:right w:val="single" w:sz="4" w:space="0" w:color="auto"/>
            </w:tcBorders>
            <w:noWrap/>
            <w:hideMark/>
          </w:tcPr>
          <w:p w14:paraId="78BF987F" w14:textId="77777777" w:rsidR="001E4FCF" w:rsidRPr="00BB5956" w:rsidRDefault="001E4FCF" w:rsidP="0034450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B5956">
              <w:rPr>
                <w:sz w:val="16"/>
                <w:szCs w:val="16"/>
              </w:rPr>
              <w:t>7</w:t>
            </w:r>
          </w:p>
        </w:tc>
        <w:tc>
          <w:tcPr>
            <w:tcW w:w="767" w:type="dxa"/>
            <w:tcBorders>
              <w:left w:val="single" w:sz="4" w:space="0" w:color="auto"/>
            </w:tcBorders>
            <w:noWrap/>
            <w:hideMark/>
          </w:tcPr>
          <w:p w14:paraId="694A39D1" w14:textId="77777777" w:rsidR="001E4FCF" w:rsidRPr="00BB5956" w:rsidRDefault="001E4FCF" w:rsidP="0034450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B5956">
              <w:rPr>
                <w:sz w:val="16"/>
                <w:szCs w:val="16"/>
              </w:rPr>
              <w:t>9</w:t>
            </w:r>
          </w:p>
        </w:tc>
        <w:tc>
          <w:tcPr>
            <w:tcW w:w="766" w:type="dxa"/>
            <w:noWrap/>
            <w:hideMark/>
          </w:tcPr>
          <w:p w14:paraId="5F990687" w14:textId="039F4E9C" w:rsidR="001E4FCF" w:rsidRPr="00BB5956" w:rsidRDefault="002B5337" w:rsidP="0034450C">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9</w:t>
            </w:r>
          </w:p>
        </w:tc>
        <w:tc>
          <w:tcPr>
            <w:tcW w:w="494" w:type="dxa"/>
            <w:tcBorders>
              <w:right w:val="single" w:sz="4" w:space="0" w:color="auto"/>
            </w:tcBorders>
            <w:noWrap/>
            <w:hideMark/>
          </w:tcPr>
          <w:p w14:paraId="0C9C4FB3" w14:textId="77777777" w:rsidR="001E4FCF" w:rsidRPr="00BB5956" w:rsidRDefault="001E4FCF" w:rsidP="0034450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B5956">
              <w:rPr>
                <w:sz w:val="16"/>
                <w:szCs w:val="16"/>
              </w:rPr>
              <w:t>7</w:t>
            </w:r>
          </w:p>
        </w:tc>
        <w:tc>
          <w:tcPr>
            <w:tcW w:w="767" w:type="dxa"/>
            <w:tcBorders>
              <w:left w:val="single" w:sz="4" w:space="0" w:color="auto"/>
            </w:tcBorders>
            <w:noWrap/>
            <w:hideMark/>
          </w:tcPr>
          <w:p w14:paraId="63AA33A8" w14:textId="77777777" w:rsidR="001E4FCF" w:rsidRPr="00BB5956" w:rsidRDefault="001E4FCF" w:rsidP="0034450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B5956">
              <w:rPr>
                <w:sz w:val="16"/>
                <w:szCs w:val="16"/>
              </w:rPr>
              <w:t>8</w:t>
            </w:r>
          </w:p>
        </w:tc>
        <w:tc>
          <w:tcPr>
            <w:tcW w:w="766" w:type="dxa"/>
            <w:noWrap/>
            <w:hideMark/>
          </w:tcPr>
          <w:p w14:paraId="138CA5A0" w14:textId="72B20257" w:rsidR="001E4FCF" w:rsidRPr="00BB5956" w:rsidRDefault="002B5337" w:rsidP="0034450C">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w:t>
            </w:r>
          </w:p>
        </w:tc>
        <w:tc>
          <w:tcPr>
            <w:tcW w:w="494" w:type="dxa"/>
            <w:noWrap/>
            <w:hideMark/>
          </w:tcPr>
          <w:p w14:paraId="15BAACB1" w14:textId="77777777" w:rsidR="001E4FCF" w:rsidRPr="00BB5956" w:rsidRDefault="001E4FCF" w:rsidP="0034450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B5956">
              <w:rPr>
                <w:sz w:val="16"/>
                <w:szCs w:val="16"/>
              </w:rPr>
              <w:t>7</w:t>
            </w:r>
          </w:p>
        </w:tc>
      </w:tr>
      <w:tr w:rsidR="001E4FCF" w:rsidRPr="00BB5956" w14:paraId="31233E26" w14:textId="77777777" w:rsidTr="001E4FCF">
        <w:trPr>
          <w:trHeight w:val="72"/>
        </w:trPr>
        <w:tc>
          <w:tcPr>
            <w:cnfStyle w:val="001000000000" w:firstRow="0" w:lastRow="0" w:firstColumn="1" w:lastColumn="0" w:oddVBand="0" w:evenVBand="0" w:oddHBand="0" w:evenHBand="0" w:firstRowFirstColumn="0" w:firstRowLastColumn="0" w:lastRowFirstColumn="0" w:lastRowLastColumn="0"/>
            <w:tcW w:w="809" w:type="dxa"/>
            <w:noWrap/>
            <w:hideMark/>
          </w:tcPr>
          <w:p w14:paraId="7F0E893B" w14:textId="77777777" w:rsidR="001E4FCF" w:rsidRPr="00BB5956" w:rsidRDefault="001E4FCF" w:rsidP="0034450C">
            <w:pPr>
              <w:pStyle w:val="NoSpacing"/>
              <w:rPr>
                <w:caps w:val="0"/>
                <w:sz w:val="16"/>
                <w:szCs w:val="16"/>
              </w:rPr>
            </w:pPr>
            <w:r w:rsidRPr="00BB5956">
              <w:rPr>
                <w:caps w:val="0"/>
                <w:sz w:val="16"/>
                <w:szCs w:val="16"/>
              </w:rPr>
              <w:t>GRGU1</w:t>
            </w:r>
          </w:p>
        </w:tc>
        <w:tc>
          <w:tcPr>
            <w:tcW w:w="1368" w:type="dxa"/>
            <w:tcBorders>
              <w:right w:val="single" w:sz="4" w:space="0" w:color="auto"/>
            </w:tcBorders>
            <w:vAlign w:val="bottom"/>
          </w:tcPr>
          <w:p w14:paraId="61DDE9CB"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color w:val="000000"/>
                <w:sz w:val="16"/>
                <w:szCs w:val="16"/>
              </w:rPr>
              <w:t>21</w:t>
            </w:r>
          </w:p>
        </w:tc>
        <w:tc>
          <w:tcPr>
            <w:tcW w:w="767" w:type="dxa"/>
            <w:tcBorders>
              <w:left w:val="single" w:sz="4" w:space="0" w:color="auto"/>
            </w:tcBorders>
            <w:noWrap/>
            <w:hideMark/>
          </w:tcPr>
          <w:p w14:paraId="195F0410"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11</w:t>
            </w:r>
          </w:p>
        </w:tc>
        <w:tc>
          <w:tcPr>
            <w:tcW w:w="766" w:type="dxa"/>
            <w:noWrap/>
            <w:hideMark/>
          </w:tcPr>
          <w:p w14:paraId="6D2BA231" w14:textId="0D5E1390" w:rsidR="001E4FCF" w:rsidRPr="00BB5956" w:rsidRDefault="001E4FCF" w:rsidP="002B533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1</w:t>
            </w:r>
            <w:r w:rsidR="002B5337">
              <w:rPr>
                <w:sz w:val="16"/>
                <w:szCs w:val="16"/>
              </w:rPr>
              <w:t>1</w:t>
            </w:r>
          </w:p>
        </w:tc>
        <w:tc>
          <w:tcPr>
            <w:tcW w:w="494" w:type="dxa"/>
            <w:tcBorders>
              <w:right w:val="single" w:sz="4" w:space="0" w:color="auto"/>
            </w:tcBorders>
            <w:noWrap/>
            <w:hideMark/>
          </w:tcPr>
          <w:p w14:paraId="3DFA1D79"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12</w:t>
            </w:r>
          </w:p>
        </w:tc>
        <w:tc>
          <w:tcPr>
            <w:tcW w:w="767" w:type="dxa"/>
            <w:tcBorders>
              <w:left w:val="single" w:sz="4" w:space="0" w:color="auto"/>
            </w:tcBorders>
            <w:noWrap/>
            <w:hideMark/>
          </w:tcPr>
          <w:p w14:paraId="3F49858C"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9</w:t>
            </w:r>
          </w:p>
        </w:tc>
        <w:tc>
          <w:tcPr>
            <w:tcW w:w="766" w:type="dxa"/>
            <w:noWrap/>
            <w:hideMark/>
          </w:tcPr>
          <w:p w14:paraId="0295167E"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9</w:t>
            </w:r>
          </w:p>
        </w:tc>
        <w:tc>
          <w:tcPr>
            <w:tcW w:w="494" w:type="dxa"/>
            <w:tcBorders>
              <w:right w:val="single" w:sz="4" w:space="0" w:color="auto"/>
            </w:tcBorders>
            <w:noWrap/>
            <w:hideMark/>
          </w:tcPr>
          <w:p w14:paraId="2C8C8FF4"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11</w:t>
            </w:r>
          </w:p>
        </w:tc>
        <w:tc>
          <w:tcPr>
            <w:tcW w:w="767" w:type="dxa"/>
            <w:tcBorders>
              <w:left w:val="single" w:sz="4" w:space="0" w:color="auto"/>
            </w:tcBorders>
            <w:noWrap/>
            <w:hideMark/>
          </w:tcPr>
          <w:p w14:paraId="277B559E"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7</w:t>
            </w:r>
          </w:p>
        </w:tc>
        <w:tc>
          <w:tcPr>
            <w:tcW w:w="766" w:type="dxa"/>
            <w:noWrap/>
            <w:hideMark/>
          </w:tcPr>
          <w:p w14:paraId="41904DF0" w14:textId="45A26BA3" w:rsidR="001E4FCF" w:rsidRPr="00BB5956" w:rsidRDefault="002B5337"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w:t>
            </w:r>
          </w:p>
        </w:tc>
        <w:tc>
          <w:tcPr>
            <w:tcW w:w="494" w:type="dxa"/>
            <w:noWrap/>
            <w:hideMark/>
          </w:tcPr>
          <w:p w14:paraId="580ACB39"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8</w:t>
            </w:r>
          </w:p>
        </w:tc>
      </w:tr>
      <w:tr w:rsidR="001E4FCF" w:rsidRPr="00BB5956" w14:paraId="0E587911" w14:textId="77777777" w:rsidTr="001E4FCF">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809" w:type="dxa"/>
            <w:noWrap/>
          </w:tcPr>
          <w:p w14:paraId="3013F59F" w14:textId="77777777" w:rsidR="001E4FCF" w:rsidRPr="00BB5956" w:rsidRDefault="001E4FCF" w:rsidP="0034450C">
            <w:pPr>
              <w:pStyle w:val="NoSpacing"/>
              <w:rPr>
                <w:caps w:val="0"/>
                <w:sz w:val="16"/>
                <w:szCs w:val="16"/>
              </w:rPr>
            </w:pPr>
            <w:r w:rsidRPr="00BB5956">
              <w:rPr>
                <w:caps w:val="0"/>
                <w:sz w:val="16"/>
                <w:szCs w:val="16"/>
              </w:rPr>
              <w:t>LYEB1</w:t>
            </w:r>
          </w:p>
        </w:tc>
        <w:tc>
          <w:tcPr>
            <w:tcW w:w="1368" w:type="dxa"/>
            <w:tcBorders>
              <w:right w:val="single" w:sz="4" w:space="0" w:color="auto"/>
            </w:tcBorders>
            <w:vAlign w:val="bottom"/>
          </w:tcPr>
          <w:p w14:paraId="2ED98551" w14:textId="77777777" w:rsidR="001E4FCF" w:rsidRPr="00BB5956" w:rsidRDefault="001E4FCF" w:rsidP="0034450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B5956">
              <w:rPr>
                <w:color w:val="000000"/>
                <w:sz w:val="16"/>
                <w:szCs w:val="16"/>
              </w:rPr>
              <w:t>22</w:t>
            </w:r>
          </w:p>
        </w:tc>
        <w:tc>
          <w:tcPr>
            <w:tcW w:w="767" w:type="dxa"/>
            <w:tcBorders>
              <w:left w:val="single" w:sz="4" w:space="0" w:color="auto"/>
            </w:tcBorders>
            <w:noWrap/>
          </w:tcPr>
          <w:p w14:paraId="69DC4FFC" w14:textId="77777777" w:rsidR="001E4FCF" w:rsidRPr="00BB5956" w:rsidRDefault="001E4FCF" w:rsidP="0034450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B5956">
              <w:rPr>
                <w:sz w:val="16"/>
                <w:szCs w:val="16"/>
              </w:rPr>
              <w:t>9</w:t>
            </w:r>
          </w:p>
        </w:tc>
        <w:tc>
          <w:tcPr>
            <w:tcW w:w="766" w:type="dxa"/>
            <w:noWrap/>
          </w:tcPr>
          <w:p w14:paraId="43F57567" w14:textId="314FB2C0" w:rsidR="001E4FCF" w:rsidRPr="00BB5956" w:rsidRDefault="002B5337" w:rsidP="0034450C">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w:t>
            </w:r>
          </w:p>
        </w:tc>
        <w:tc>
          <w:tcPr>
            <w:tcW w:w="494" w:type="dxa"/>
            <w:tcBorders>
              <w:right w:val="single" w:sz="4" w:space="0" w:color="auto"/>
            </w:tcBorders>
            <w:noWrap/>
          </w:tcPr>
          <w:p w14:paraId="3AA5B7C0" w14:textId="77777777" w:rsidR="001E4FCF" w:rsidRPr="00BB5956" w:rsidRDefault="001E4FCF" w:rsidP="0034450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B5956">
              <w:rPr>
                <w:sz w:val="16"/>
                <w:szCs w:val="16"/>
              </w:rPr>
              <w:t>7</w:t>
            </w:r>
          </w:p>
        </w:tc>
        <w:tc>
          <w:tcPr>
            <w:tcW w:w="767" w:type="dxa"/>
            <w:tcBorders>
              <w:left w:val="single" w:sz="4" w:space="0" w:color="auto"/>
            </w:tcBorders>
            <w:noWrap/>
          </w:tcPr>
          <w:p w14:paraId="02871799" w14:textId="77777777" w:rsidR="001E4FCF" w:rsidRPr="00BB5956" w:rsidRDefault="001E4FCF" w:rsidP="0034450C">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766" w:type="dxa"/>
            <w:noWrap/>
          </w:tcPr>
          <w:p w14:paraId="13A0E9B4" w14:textId="77777777" w:rsidR="001E4FCF" w:rsidRPr="00BB5956" w:rsidRDefault="001E4FCF" w:rsidP="0034450C">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494" w:type="dxa"/>
            <w:tcBorders>
              <w:right w:val="single" w:sz="4" w:space="0" w:color="auto"/>
            </w:tcBorders>
            <w:noWrap/>
          </w:tcPr>
          <w:p w14:paraId="1F325CD0" w14:textId="77777777" w:rsidR="001E4FCF" w:rsidRPr="00BB5956" w:rsidRDefault="001E4FCF" w:rsidP="0034450C">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767" w:type="dxa"/>
            <w:tcBorders>
              <w:left w:val="single" w:sz="4" w:space="0" w:color="auto"/>
            </w:tcBorders>
            <w:noWrap/>
          </w:tcPr>
          <w:p w14:paraId="6A1F4770" w14:textId="77777777" w:rsidR="001E4FCF" w:rsidRPr="00BB5956" w:rsidRDefault="001E4FCF" w:rsidP="0034450C">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766" w:type="dxa"/>
            <w:noWrap/>
          </w:tcPr>
          <w:p w14:paraId="4D049683" w14:textId="77777777" w:rsidR="001E4FCF" w:rsidRPr="00BB5956" w:rsidRDefault="001E4FCF" w:rsidP="0034450C">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c>
          <w:tcPr>
            <w:tcW w:w="494" w:type="dxa"/>
            <w:noWrap/>
          </w:tcPr>
          <w:p w14:paraId="440EFEF9" w14:textId="77777777" w:rsidR="001E4FCF" w:rsidRPr="00BB5956" w:rsidRDefault="001E4FCF" w:rsidP="0034450C">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w:t>
            </w:r>
          </w:p>
        </w:tc>
      </w:tr>
      <w:tr w:rsidR="001E4FCF" w:rsidRPr="00BB5956" w14:paraId="66A03329" w14:textId="77777777" w:rsidTr="001E4FCF">
        <w:trPr>
          <w:trHeight w:val="72"/>
        </w:trPr>
        <w:tc>
          <w:tcPr>
            <w:cnfStyle w:val="001000000000" w:firstRow="0" w:lastRow="0" w:firstColumn="1" w:lastColumn="0" w:oddVBand="0" w:evenVBand="0" w:oddHBand="0" w:evenHBand="0" w:firstRowFirstColumn="0" w:firstRowLastColumn="0" w:lastRowFirstColumn="0" w:lastRowLastColumn="0"/>
            <w:tcW w:w="809" w:type="dxa"/>
            <w:noWrap/>
            <w:hideMark/>
          </w:tcPr>
          <w:p w14:paraId="73293626" w14:textId="77777777" w:rsidR="001E4FCF" w:rsidRPr="00BB5956" w:rsidRDefault="001E4FCF" w:rsidP="0034450C">
            <w:pPr>
              <w:pStyle w:val="NoSpacing"/>
              <w:rPr>
                <w:caps w:val="0"/>
                <w:sz w:val="16"/>
                <w:szCs w:val="16"/>
              </w:rPr>
            </w:pPr>
            <w:r w:rsidRPr="00BB5956">
              <w:rPr>
                <w:caps w:val="0"/>
                <w:sz w:val="16"/>
                <w:szCs w:val="16"/>
              </w:rPr>
              <w:t>MOOS1</w:t>
            </w:r>
          </w:p>
        </w:tc>
        <w:tc>
          <w:tcPr>
            <w:tcW w:w="1368" w:type="dxa"/>
            <w:tcBorders>
              <w:right w:val="single" w:sz="4" w:space="0" w:color="auto"/>
            </w:tcBorders>
            <w:vAlign w:val="bottom"/>
          </w:tcPr>
          <w:p w14:paraId="562774F5"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color w:val="000000"/>
                <w:sz w:val="16"/>
                <w:szCs w:val="16"/>
              </w:rPr>
              <w:t>22</w:t>
            </w:r>
          </w:p>
        </w:tc>
        <w:tc>
          <w:tcPr>
            <w:tcW w:w="767" w:type="dxa"/>
            <w:tcBorders>
              <w:left w:val="single" w:sz="4" w:space="0" w:color="auto"/>
            </w:tcBorders>
            <w:noWrap/>
            <w:hideMark/>
          </w:tcPr>
          <w:p w14:paraId="42BEBEA9"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10</w:t>
            </w:r>
          </w:p>
        </w:tc>
        <w:tc>
          <w:tcPr>
            <w:tcW w:w="766" w:type="dxa"/>
            <w:noWrap/>
            <w:hideMark/>
          </w:tcPr>
          <w:p w14:paraId="2AA52333" w14:textId="1A23F741" w:rsidR="001E4FCF" w:rsidRPr="00BB5956" w:rsidRDefault="002B5337" w:rsidP="002B5337">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w:t>
            </w:r>
          </w:p>
        </w:tc>
        <w:tc>
          <w:tcPr>
            <w:tcW w:w="494" w:type="dxa"/>
            <w:tcBorders>
              <w:right w:val="single" w:sz="4" w:space="0" w:color="auto"/>
            </w:tcBorders>
            <w:noWrap/>
            <w:hideMark/>
          </w:tcPr>
          <w:p w14:paraId="1C443226"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9</w:t>
            </w:r>
          </w:p>
        </w:tc>
        <w:tc>
          <w:tcPr>
            <w:tcW w:w="767" w:type="dxa"/>
            <w:tcBorders>
              <w:left w:val="single" w:sz="4" w:space="0" w:color="auto"/>
            </w:tcBorders>
            <w:noWrap/>
            <w:hideMark/>
          </w:tcPr>
          <w:p w14:paraId="7F448E61"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11</w:t>
            </w:r>
          </w:p>
        </w:tc>
        <w:tc>
          <w:tcPr>
            <w:tcW w:w="766" w:type="dxa"/>
            <w:noWrap/>
            <w:hideMark/>
          </w:tcPr>
          <w:p w14:paraId="04171062"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10</w:t>
            </w:r>
          </w:p>
        </w:tc>
        <w:tc>
          <w:tcPr>
            <w:tcW w:w="494" w:type="dxa"/>
            <w:tcBorders>
              <w:right w:val="single" w:sz="4" w:space="0" w:color="auto"/>
            </w:tcBorders>
            <w:noWrap/>
            <w:hideMark/>
          </w:tcPr>
          <w:p w14:paraId="03DC3DDF"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10</w:t>
            </w:r>
          </w:p>
        </w:tc>
        <w:tc>
          <w:tcPr>
            <w:tcW w:w="767" w:type="dxa"/>
            <w:tcBorders>
              <w:left w:val="single" w:sz="4" w:space="0" w:color="auto"/>
            </w:tcBorders>
            <w:noWrap/>
            <w:hideMark/>
          </w:tcPr>
          <w:p w14:paraId="333E4551"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9</w:t>
            </w:r>
          </w:p>
        </w:tc>
        <w:tc>
          <w:tcPr>
            <w:tcW w:w="766" w:type="dxa"/>
            <w:noWrap/>
            <w:hideMark/>
          </w:tcPr>
          <w:p w14:paraId="76F5FBD4" w14:textId="6A60DBFD" w:rsidR="001E4FCF" w:rsidRPr="00BB5956" w:rsidRDefault="002B5337"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w:t>
            </w:r>
          </w:p>
        </w:tc>
        <w:tc>
          <w:tcPr>
            <w:tcW w:w="494" w:type="dxa"/>
            <w:noWrap/>
            <w:hideMark/>
          </w:tcPr>
          <w:p w14:paraId="55CAF830" w14:textId="77777777" w:rsidR="001E4FCF" w:rsidRPr="00BB5956" w:rsidRDefault="001E4FCF" w:rsidP="0034450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5956">
              <w:rPr>
                <w:sz w:val="16"/>
                <w:szCs w:val="16"/>
              </w:rPr>
              <w:t>9</w:t>
            </w:r>
          </w:p>
        </w:tc>
      </w:tr>
    </w:tbl>
    <w:p w14:paraId="2AD7910D" w14:textId="7550F242" w:rsidR="008740D9" w:rsidRDefault="008740D9" w:rsidP="00B17969"/>
    <w:p w14:paraId="1C1664A1" w14:textId="04D540F2" w:rsidR="00A07C9E" w:rsidRDefault="00004C68" w:rsidP="00B17969">
      <w:r>
        <w:t>The middle quintile rankings were not available in data set</w:t>
      </w:r>
      <w:r w:rsidR="00E504C7">
        <w:t>s</w:t>
      </w:r>
      <w:r>
        <w:t xml:space="preserve"> for the anthropogenic and impairment methods so we also looked strictly at the old “worst day” ranking to see when HEDDs occurred on other impairment days.  </w:t>
      </w:r>
      <w:r>
        <w:fldChar w:fldCharType="begin"/>
      </w:r>
      <w:r>
        <w:instrText xml:space="preserve"> REF _Ref493584286 \h </w:instrText>
      </w:r>
      <w:r>
        <w:fldChar w:fldCharType="separate"/>
      </w:r>
      <w:r w:rsidR="00097742">
        <w:t xml:space="preserve">Figure </w:t>
      </w:r>
      <w:r w:rsidR="00097742">
        <w:rPr>
          <w:noProof/>
        </w:rPr>
        <w:t>6</w:t>
      </w:r>
      <w:r>
        <w:fldChar w:fldCharType="end"/>
      </w:r>
      <w:r>
        <w:t xml:space="preserve"> shows that the </w:t>
      </w:r>
      <w:r w:rsidR="00C3106B">
        <w:t>20% worst days</w:t>
      </w:r>
      <w:r>
        <w:t xml:space="preserve"> clearly line up with HEDDs and decrease as visibility improves.</w:t>
      </w:r>
    </w:p>
    <w:p w14:paraId="741E623B" w14:textId="631E73E6" w:rsidR="00A07C9E" w:rsidRDefault="00A07C9E" w:rsidP="00A07C9E">
      <w:pPr>
        <w:pStyle w:val="Caption"/>
      </w:pPr>
      <w:bookmarkStart w:id="21" w:name="_Ref493584286"/>
      <w:r>
        <w:t xml:space="preserve">Figure </w:t>
      </w:r>
      <w:r w:rsidR="00DA1B9B">
        <w:fldChar w:fldCharType="begin"/>
      </w:r>
      <w:r w:rsidR="00DA1B9B">
        <w:instrText xml:space="preserve"> SEQ Figure \* ARABIC </w:instrText>
      </w:r>
      <w:r w:rsidR="00DA1B9B">
        <w:fldChar w:fldCharType="separate"/>
      </w:r>
      <w:r w:rsidR="00097742">
        <w:rPr>
          <w:noProof/>
        </w:rPr>
        <w:t>6</w:t>
      </w:r>
      <w:r w:rsidR="00DA1B9B">
        <w:rPr>
          <w:noProof/>
        </w:rPr>
        <w:fldChar w:fldCharType="end"/>
      </w:r>
      <w:bookmarkEnd w:id="21"/>
      <w:r>
        <w:t xml:space="preserve">: Total HEDDs in each </w:t>
      </w:r>
      <w:r w:rsidR="00911217">
        <w:t>ISO/RTO</w:t>
      </w:r>
      <w:r>
        <w:t xml:space="preserve"> during each quintile of </w:t>
      </w:r>
      <w:r w:rsidR="00004C68">
        <w:t>day using the old “worst day” method</w:t>
      </w:r>
    </w:p>
    <w:p w14:paraId="3D6AD2E6" w14:textId="77D4B9A9" w:rsidR="00A07C9E" w:rsidRDefault="00C3106B" w:rsidP="00B17969">
      <w:r>
        <w:rPr>
          <w:noProof/>
        </w:rPr>
        <w:drawing>
          <wp:inline distT="0" distB="0" distL="0" distR="0" wp14:anchorId="36E37005" wp14:editId="10C96823">
            <wp:extent cx="5943600" cy="3312795"/>
            <wp:effectExtent l="0" t="0" r="0" b="19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941D9A" w14:textId="14D06FDF" w:rsidR="00CC1191" w:rsidRDefault="003A1514" w:rsidP="00B17969">
      <w:r>
        <w:fldChar w:fldCharType="begin"/>
      </w:r>
      <w:r>
        <w:instrText xml:space="preserve"> REF _Ref493683318 \h </w:instrText>
      </w:r>
      <w:r>
        <w:fldChar w:fldCharType="separate"/>
      </w:r>
      <w:r w:rsidR="00E504C7">
        <w:t xml:space="preserve">Figure </w:t>
      </w:r>
      <w:r w:rsidR="00E504C7">
        <w:rPr>
          <w:noProof/>
        </w:rPr>
        <w:t>7</w:t>
      </w:r>
      <w:r>
        <w:fldChar w:fldCharType="end"/>
      </w:r>
      <w:r w:rsidR="00B17969">
        <w:t xml:space="preserve"> show</w:t>
      </w:r>
      <w:r>
        <w:t>s</w:t>
      </w:r>
      <w:r w:rsidR="00B17969">
        <w:t xml:space="preserve"> the speciation analyses for the 20% most impaired visibility days </w:t>
      </w:r>
      <w:r w:rsidR="00E43AC7">
        <w:t xml:space="preserve">and </w:t>
      </w:r>
      <w:r w:rsidR="00E43AC7">
        <w:fldChar w:fldCharType="begin"/>
      </w:r>
      <w:r w:rsidR="00E43AC7">
        <w:instrText xml:space="preserve"> REF _Ref493684271 \h </w:instrText>
      </w:r>
      <w:r w:rsidR="00E43AC7">
        <w:fldChar w:fldCharType="separate"/>
      </w:r>
      <w:r w:rsidR="00097742">
        <w:t xml:space="preserve">Figure </w:t>
      </w:r>
      <w:r w:rsidR="00097742">
        <w:rPr>
          <w:noProof/>
        </w:rPr>
        <w:t>8</w:t>
      </w:r>
      <w:r w:rsidR="00E43AC7">
        <w:fldChar w:fldCharType="end"/>
      </w:r>
      <w:r w:rsidR="00E43AC7">
        <w:t xml:space="preserve"> shows the speciation analyses for the 20% most impaired visibility days </w:t>
      </w:r>
      <w:r w:rsidR="00B17969">
        <w:t xml:space="preserve">at each </w:t>
      </w:r>
      <w:r w:rsidR="00EF7150">
        <w:t xml:space="preserve">MANE-VU </w:t>
      </w:r>
      <w:r w:rsidR="00B17969">
        <w:t xml:space="preserve">Class I Area in 2015. </w:t>
      </w:r>
      <w:r w:rsidR="00CC1191">
        <w:t xml:space="preserve">We only looked at speciation on the </w:t>
      </w:r>
      <w:r w:rsidR="00C3106B">
        <w:t>20% worst days</w:t>
      </w:r>
      <w:r w:rsidR="00CC1191">
        <w:t xml:space="preserve"> and the </w:t>
      </w:r>
      <w:r w:rsidR="00C3106B">
        <w:t>20% most impaired days</w:t>
      </w:r>
      <w:r w:rsidR="00CC1191">
        <w:t xml:space="preserve"> using the impairment method, since all </w:t>
      </w:r>
      <w:r w:rsidR="00C3106B">
        <w:t>20% most impaired days</w:t>
      </w:r>
      <w:r w:rsidR="00CC1191">
        <w:t xml:space="preserve"> calculated using the anthropogenic method were included in one of the other sets of days.</w:t>
      </w:r>
      <w:r w:rsidR="001D5345">
        <w:t xml:space="preserve">  Lye Brook was not included since 20% most impaired data was not available for 2015.</w:t>
      </w:r>
      <w:r w:rsidR="00CC1191">
        <w:t xml:space="preserve">  </w:t>
      </w:r>
    </w:p>
    <w:p w14:paraId="162A644C" w14:textId="54383B68" w:rsidR="00B17969" w:rsidRDefault="00B17969" w:rsidP="00B17969">
      <w:r>
        <w:t>The HEDD that occur on the most impaired days for each Class I Area are distinguished by the label with their percentile ranking. Ammonium sulfate has the highest extinction year-round at all Class I Areas except Brigantine</w:t>
      </w:r>
      <w:r w:rsidR="003A1514">
        <w:t>,</w:t>
      </w:r>
      <w:r>
        <w:t xml:space="preserve"> </w:t>
      </w:r>
      <w:r w:rsidR="0069215D">
        <w:t>which</w:t>
      </w:r>
      <w:r>
        <w:t xml:space="preserve"> showed multiple instances of ammonium nitrate extinction exceeding that of ammonium sulfate, however only one of those corresponded to a HEDD. At all Class I Areas, ammonium nitrate extinction was highest in the cooler months and lowest in the warmer months. Organic mass extinction was significant in all Class I Areas and elemental carbon only stood out as a significant contribut</w:t>
      </w:r>
      <w:r w:rsidR="003A1514">
        <w:t>or on a few days at Brigantine</w:t>
      </w:r>
      <w:r>
        <w:t>. Sea salt extinction was noticeable at Acadia and Brigantine, and on one day at Moosehorn</w:t>
      </w:r>
      <w:r w:rsidR="003A1514">
        <w:t>,</w:t>
      </w:r>
      <w:r>
        <w:t xml:space="preserve"> which was also a HEDD, however </w:t>
      </w:r>
      <w:r w:rsidR="00E504C7">
        <w:t xml:space="preserve">sea salt </w:t>
      </w:r>
      <w:r>
        <w:t xml:space="preserve">not a pollutant that would indicate energy sources were the cause. More than half of the </w:t>
      </w:r>
      <w:r w:rsidR="00C3106B">
        <w:t>20% most impaired days</w:t>
      </w:r>
      <w:r>
        <w:t xml:space="preserve"> occurred in the winter and summer for all areas in 2015. </w:t>
      </w:r>
    </w:p>
    <w:p w14:paraId="73F0CC33" w14:textId="77777777" w:rsidR="00A65ADF" w:rsidRDefault="00A65ADF" w:rsidP="0069215D">
      <w:pPr>
        <w:pStyle w:val="Caption"/>
        <w:sectPr w:rsidR="00A65ADF" w:rsidSect="00D14E7F">
          <w:pgSz w:w="12240" w:h="15840"/>
          <w:pgMar w:top="1440" w:right="1440" w:bottom="1440" w:left="1440" w:header="720" w:footer="720" w:gutter="0"/>
          <w:pgNumType w:start="1"/>
          <w:cols w:space="720"/>
          <w:docGrid w:linePitch="360"/>
        </w:sectPr>
      </w:pPr>
      <w:bookmarkStart w:id="22" w:name="_Ref493500866"/>
    </w:p>
    <w:p w14:paraId="0E425880" w14:textId="7D113ECD" w:rsidR="0069215D" w:rsidRDefault="0069215D" w:rsidP="0069215D">
      <w:pPr>
        <w:pStyle w:val="Caption"/>
      </w:pPr>
      <w:bookmarkStart w:id="23" w:name="_Ref493683318"/>
      <w:r>
        <w:t xml:space="preserve">Figure </w:t>
      </w:r>
      <w:r w:rsidR="00DA1B9B">
        <w:fldChar w:fldCharType="begin"/>
      </w:r>
      <w:r w:rsidR="00DA1B9B">
        <w:instrText xml:space="preserve"> SEQ Figure \* A</w:instrText>
      </w:r>
      <w:r w:rsidR="00DA1B9B">
        <w:instrText xml:space="preserve">RABIC </w:instrText>
      </w:r>
      <w:r w:rsidR="00DA1B9B">
        <w:fldChar w:fldCharType="separate"/>
      </w:r>
      <w:r w:rsidR="00097742">
        <w:rPr>
          <w:noProof/>
        </w:rPr>
        <w:t>7</w:t>
      </w:r>
      <w:r w:rsidR="00DA1B9B">
        <w:rPr>
          <w:noProof/>
        </w:rPr>
        <w:fldChar w:fldCharType="end"/>
      </w:r>
      <w:bookmarkEnd w:id="22"/>
      <w:bookmarkEnd w:id="23"/>
      <w:r w:rsidR="00EF7150">
        <w:t xml:space="preserve">: </w:t>
      </w:r>
      <w:r w:rsidR="00EF7150">
        <w:rPr>
          <w:noProof/>
        </w:rPr>
        <w:t xml:space="preserve">Speciation </w:t>
      </w:r>
      <w:r w:rsidR="006C4DA1">
        <w:rPr>
          <w:noProof/>
        </w:rPr>
        <w:t xml:space="preserve">(left axis) </w:t>
      </w:r>
      <w:r w:rsidR="00E94758">
        <w:rPr>
          <w:noProof/>
        </w:rPr>
        <w:t xml:space="preserve">of the </w:t>
      </w:r>
      <w:r w:rsidR="00C3106B">
        <w:rPr>
          <w:noProof/>
        </w:rPr>
        <w:t>20% most impaired days</w:t>
      </w:r>
      <w:r w:rsidR="00EF7150">
        <w:rPr>
          <w:noProof/>
        </w:rPr>
        <w:t xml:space="preserve"> and the maximum </w:t>
      </w:r>
      <w:r w:rsidR="00444844">
        <w:rPr>
          <w:noProof/>
        </w:rPr>
        <w:t>daily load (GWh)</w:t>
      </w:r>
      <w:r w:rsidR="00EF7150">
        <w:rPr>
          <w:noProof/>
        </w:rPr>
        <w:t xml:space="preserve"> </w:t>
      </w:r>
      <w:r w:rsidR="006C4DA1">
        <w:rPr>
          <w:noProof/>
        </w:rPr>
        <w:t xml:space="preserve">(right axis) </w:t>
      </w:r>
      <w:r w:rsidR="00EF7150">
        <w:rPr>
          <w:noProof/>
        </w:rPr>
        <w:t>in ISO-NE, ISO-NY, and PJM with HEDDs noted in orange</w:t>
      </w:r>
      <w:r w:rsidR="003A1514">
        <w:rPr>
          <w:noProof/>
        </w:rPr>
        <w:t xml:space="preserve"> at each Class I Area</w:t>
      </w:r>
      <w:r w:rsidR="00EF7150">
        <w:rPr>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8"/>
        <w:gridCol w:w="6552"/>
      </w:tblGrid>
      <w:tr w:rsidR="004F50A9" w14:paraId="3F19A15E" w14:textId="77777777" w:rsidTr="004F50A9">
        <w:tc>
          <w:tcPr>
            <w:tcW w:w="7848" w:type="dxa"/>
          </w:tcPr>
          <w:p w14:paraId="24642B93" w14:textId="5BF791E7" w:rsidR="004F50A9" w:rsidRDefault="004F50A9" w:rsidP="007B5A48">
            <w:r>
              <w:rPr>
                <w:noProof/>
              </w:rPr>
              <w:drawing>
                <wp:inline distT="0" distB="0" distL="0" distR="0" wp14:anchorId="4C1361B2" wp14:editId="730DAE27">
                  <wp:extent cx="484632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6552" w:type="dxa"/>
          </w:tcPr>
          <w:p w14:paraId="31E87D3F" w14:textId="50F3B2D3" w:rsidR="004F50A9" w:rsidRDefault="004F50A9" w:rsidP="007B5A48">
            <w:r>
              <w:rPr>
                <w:noProof/>
              </w:rPr>
              <w:drawing>
                <wp:inline distT="0" distB="0" distL="0" distR="0" wp14:anchorId="5999E5C2" wp14:editId="1059116E">
                  <wp:extent cx="3809538" cy="2743200"/>
                  <wp:effectExtent l="0" t="0" r="63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4F50A9" w14:paraId="29E46590" w14:textId="77777777" w:rsidTr="004F50A9">
        <w:tc>
          <w:tcPr>
            <w:tcW w:w="7848" w:type="dxa"/>
          </w:tcPr>
          <w:p w14:paraId="174A2A84" w14:textId="3569C875" w:rsidR="004F50A9" w:rsidRDefault="004F50A9" w:rsidP="007B5A48">
            <w:pPr>
              <w:rPr>
                <w:noProof/>
              </w:rPr>
            </w:pPr>
            <w:r>
              <w:rPr>
                <w:noProof/>
              </w:rPr>
              <w:drawing>
                <wp:inline distT="0" distB="0" distL="0" distR="0" wp14:anchorId="363C00C1" wp14:editId="37AA0D42">
                  <wp:extent cx="4846320" cy="27432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6552" w:type="dxa"/>
          </w:tcPr>
          <w:p w14:paraId="134DC753" w14:textId="24913AD4" w:rsidR="004F50A9" w:rsidRDefault="004F50A9" w:rsidP="007B5A48">
            <w:pPr>
              <w:rPr>
                <w:noProof/>
              </w:rPr>
            </w:pPr>
            <w:r>
              <w:rPr>
                <w:noProof/>
              </w:rPr>
              <w:drawing>
                <wp:inline distT="0" distB="0" distL="0" distR="0" wp14:anchorId="728A8D30" wp14:editId="2483A51E">
                  <wp:extent cx="3813048"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11B5A3E7" w14:textId="3AC5318C" w:rsidR="00CC1191" w:rsidRDefault="00CC1191" w:rsidP="00CC1191">
      <w:pPr>
        <w:pStyle w:val="Caption"/>
      </w:pPr>
      <w:bookmarkStart w:id="24" w:name="_Ref493684271"/>
      <w:r>
        <w:t xml:space="preserve">Figure </w:t>
      </w:r>
      <w:r w:rsidR="00DA1B9B">
        <w:fldChar w:fldCharType="begin"/>
      </w:r>
      <w:r w:rsidR="00DA1B9B">
        <w:instrText xml:space="preserve"> SEQ Figure \* ARABIC </w:instrText>
      </w:r>
      <w:r w:rsidR="00DA1B9B">
        <w:fldChar w:fldCharType="separate"/>
      </w:r>
      <w:r w:rsidR="00097742">
        <w:rPr>
          <w:noProof/>
        </w:rPr>
        <w:t>8</w:t>
      </w:r>
      <w:r w:rsidR="00DA1B9B">
        <w:rPr>
          <w:noProof/>
        </w:rPr>
        <w:fldChar w:fldCharType="end"/>
      </w:r>
      <w:bookmarkEnd w:id="24"/>
      <w:r>
        <w:t xml:space="preserve">: </w:t>
      </w:r>
      <w:r>
        <w:rPr>
          <w:noProof/>
        </w:rPr>
        <w:t xml:space="preserve">Speciation (left axis) of the </w:t>
      </w:r>
      <w:r w:rsidR="00C3106B">
        <w:rPr>
          <w:noProof/>
        </w:rPr>
        <w:t>20% worst days</w:t>
      </w:r>
      <w:r>
        <w:rPr>
          <w:noProof/>
        </w:rPr>
        <w:t xml:space="preserve"> and the maximum daily load (GWh) (right axis) in ISO-NE, ISO-NY, and PJM with HEDDs noted in orange at each Class I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2"/>
        <w:gridCol w:w="6408"/>
      </w:tblGrid>
      <w:tr w:rsidR="00CC1191" w14:paraId="02692155" w14:textId="77777777" w:rsidTr="00CC1191">
        <w:tc>
          <w:tcPr>
            <w:tcW w:w="7992" w:type="dxa"/>
          </w:tcPr>
          <w:p w14:paraId="005D9CDA" w14:textId="693AA0C5" w:rsidR="00CC1191" w:rsidRDefault="00CC1191" w:rsidP="00C13B03">
            <w:r>
              <w:rPr>
                <w:noProof/>
              </w:rPr>
              <w:drawing>
                <wp:inline distT="0" distB="0" distL="0" distR="0" wp14:anchorId="09368C39" wp14:editId="7D639BE9">
                  <wp:extent cx="4846320" cy="27432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6408" w:type="dxa"/>
          </w:tcPr>
          <w:p w14:paraId="2257190F" w14:textId="1B811A57" w:rsidR="00CC1191" w:rsidRDefault="00CC1191" w:rsidP="00C13B03">
            <w:r>
              <w:rPr>
                <w:noProof/>
              </w:rPr>
              <w:drawing>
                <wp:inline distT="0" distB="0" distL="0" distR="0" wp14:anchorId="42DC4C61" wp14:editId="0C97D554">
                  <wp:extent cx="3813048" cy="27432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CC1191" w14:paraId="27A041FB" w14:textId="77777777" w:rsidTr="00CC1191">
        <w:tc>
          <w:tcPr>
            <w:tcW w:w="7992" w:type="dxa"/>
          </w:tcPr>
          <w:p w14:paraId="16306351" w14:textId="45811510" w:rsidR="00CC1191" w:rsidRDefault="00CC1191" w:rsidP="00C13B03">
            <w:pPr>
              <w:rPr>
                <w:noProof/>
              </w:rPr>
            </w:pPr>
            <w:r>
              <w:rPr>
                <w:noProof/>
              </w:rPr>
              <w:drawing>
                <wp:inline distT="0" distB="0" distL="0" distR="0" wp14:anchorId="0411E394" wp14:editId="0C07D7BD">
                  <wp:extent cx="493776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6408" w:type="dxa"/>
          </w:tcPr>
          <w:p w14:paraId="595EDF10" w14:textId="2A80C485" w:rsidR="00CC1191" w:rsidRDefault="00CC1191" w:rsidP="00C13B03">
            <w:pPr>
              <w:rPr>
                <w:noProof/>
              </w:rPr>
            </w:pPr>
            <w:r>
              <w:rPr>
                <w:noProof/>
              </w:rPr>
              <w:drawing>
                <wp:inline distT="0" distB="0" distL="0" distR="0" wp14:anchorId="28FFDB0A" wp14:editId="48B54C6B">
                  <wp:extent cx="3813048" cy="27432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32BCD7F5" w14:textId="77777777" w:rsidR="00CC1191" w:rsidRPr="00CC1191" w:rsidRDefault="00CC1191" w:rsidP="00CC1191">
      <w:pPr>
        <w:sectPr w:rsidR="00CC1191" w:rsidRPr="00CC1191" w:rsidSect="00A65ADF">
          <w:pgSz w:w="15840" w:h="12240" w:orient="landscape"/>
          <w:pgMar w:top="720" w:right="720" w:bottom="720" w:left="720" w:header="720" w:footer="720" w:gutter="0"/>
          <w:cols w:space="720"/>
          <w:docGrid w:linePitch="360"/>
        </w:sectPr>
      </w:pPr>
    </w:p>
    <w:p w14:paraId="02EC93F9" w14:textId="08BEE240" w:rsidR="00EF7150" w:rsidRDefault="00EF7150" w:rsidP="00EF7150">
      <w:pPr>
        <w:pStyle w:val="Heading1"/>
      </w:pPr>
      <w:bookmarkStart w:id="25" w:name="_Toc494884037"/>
      <w:r w:rsidRPr="002258F6">
        <w:t>HYSPLIT Analysis of Most Impaired Visibility Days</w:t>
      </w:r>
      <w:bookmarkEnd w:id="25"/>
    </w:p>
    <w:p w14:paraId="230460B1" w14:textId="3B122779" w:rsidR="006C4DA1" w:rsidRDefault="00910610" w:rsidP="00C67757">
      <w:pPr>
        <w:rPr>
          <w:rFonts w:cs="Arial"/>
          <w:color w:val="000000"/>
        </w:rPr>
      </w:pPr>
      <w:r>
        <w:rPr>
          <w:rFonts w:cs="Arial"/>
          <w:color w:val="000000"/>
        </w:rPr>
        <w:t xml:space="preserve">The HYSPLIT model </w:t>
      </w:r>
      <w:r w:rsidR="006C4DA1" w:rsidRPr="006C4DA1">
        <w:rPr>
          <w:rFonts w:cs="Arial"/>
          <w:color w:val="000000"/>
        </w:rPr>
        <w:t xml:space="preserve">was used to develop </w:t>
      </w:r>
      <w:r w:rsidR="00FE3008">
        <w:rPr>
          <w:rFonts w:cs="Arial"/>
          <w:color w:val="000000"/>
        </w:rPr>
        <w:t xml:space="preserve">72-hour </w:t>
      </w:r>
      <w:r w:rsidR="006C4DA1" w:rsidRPr="006C4DA1">
        <w:rPr>
          <w:rFonts w:cs="Arial"/>
          <w:color w:val="000000"/>
        </w:rPr>
        <w:t xml:space="preserve">back trajectories </w:t>
      </w:r>
      <w:r w:rsidR="00FE3008">
        <w:rPr>
          <w:rFonts w:cs="Arial"/>
          <w:color w:val="000000"/>
        </w:rPr>
        <w:t xml:space="preserve">at 500m four times per day (3 AM, 9 AM, 3 PM, and 9 PM) </w:t>
      </w:r>
      <w:r w:rsidR="006C4DA1" w:rsidRPr="006C4DA1">
        <w:rPr>
          <w:rFonts w:cs="Arial"/>
          <w:color w:val="000000"/>
        </w:rPr>
        <w:t xml:space="preserve">to determine the wind patterns on the most impaired days. </w:t>
      </w:r>
      <w:r w:rsidR="00FE3008">
        <w:rPr>
          <w:rFonts w:cs="Arial"/>
          <w:color w:val="000000"/>
        </w:rPr>
        <w:t>These back trajectories were developed for a previous report by Maine DEP.</w:t>
      </w:r>
      <w:r w:rsidR="00FE3008">
        <w:rPr>
          <w:rStyle w:val="FootnoteReference"/>
          <w:rFonts w:cs="Arial"/>
          <w:color w:val="000000"/>
        </w:rPr>
        <w:footnoteReference w:id="5"/>
      </w:r>
      <w:r w:rsidR="00FE3008">
        <w:rPr>
          <w:rFonts w:cs="Arial"/>
          <w:color w:val="000000"/>
        </w:rPr>
        <w:t xml:space="preserve">  Back trajectories were not developed for the </w:t>
      </w:r>
      <w:r w:rsidR="00C3106B">
        <w:rPr>
          <w:rFonts w:cs="Arial"/>
          <w:color w:val="000000"/>
        </w:rPr>
        <w:t>20% worst days</w:t>
      </w:r>
      <w:r w:rsidR="00FE3008">
        <w:rPr>
          <w:rFonts w:cs="Arial"/>
          <w:color w:val="000000"/>
        </w:rPr>
        <w:t xml:space="preserve"> for this report so only the </w:t>
      </w:r>
      <w:r w:rsidR="00C3106B">
        <w:rPr>
          <w:rFonts w:cs="Arial"/>
          <w:color w:val="000000"/>
        </w:rPr>
        <w:t>20% most impaired days</w:t>
      </w:r>
      <w:r w:rsidR="00FE3008">
        <w:rPr>
          <w:rFonts w:cs="Arial"/>
          <w:color w:val="000000"/>
        </w:rPr>
        <w:t xml:space="preserve"> as ranked using the impairment method were used.  </w:t>
      </w:r>
      <w:r w:rsidR="006C4DA1" w:rsidRPr="006C4DA1">
        <w:rPr>
          <w:rFonts w:cs="Arial"/>
          <w:color w:val="000000"/>
        </w:rPr>
        <w:t xml:space="preserve">The trajectories were overlaid on a map of the area covered by </w:t>
      </w:r>
      <w:r w:rsidR="00FE3008">
        <w:rPr>
          <w:rFonts w:cs="Arial"/>
          <w:color w:val="000000"/>
        </w:rPr>
        <w:t xml:space="preserve">each of the </w:t>
      </w:r>
      <w:r w:rsidR="00911217">
        <w:t>ISOs/RTOs</w:t>
      </w:r>
      <w:r w:rsidR="00FE3008">
        <w:rPr>
          <w:rFonts w:cs="Arial"/>
          <w:color w:val="000000"/>
        </w:rPr>
        <w:t xml:space="preserve"> to graphically display how the</w:t>
      </w:r>
      <w:r w:rsidR="006C4DA1" w:rsidRPr="006C4DA1">
        <w:rPr>
          <w:rFonts w:cs="Arial"/>
          <w:color w:val="000000"/>
        </w:rPr>
        <w:t xml:space="preserve"> wind patterns</w:t>
      </w:r>
      <w:r w:rsidR="00FE3008">
        <w:rPr>
          <w:rFonts w:cs="Arial"/>
          <w:color w:val="000000"/>
        </w:rPr>
        <w:t xml:space="preserve"> matched with the foot print of the </w:t>
      </w:r>
      <w:r w:rsidR="00911217">
        <w:t>ISOs/RTOs</w:t>
      </w:r>
      <w:r w:rsidR="00FE3008">
        <w:rPr>
          <w:rFonts w:cs="Arial"/>
          <w:color w:val="000000"/>
        </w:rPr>
        <w:t xml:space="preserve">.  The back trajectories that went over the geography of the </w:t>
      </w:r>
      <w:r w:rsidR="00911217">
        <w:t>ISO/RTO</w:t>
      </w:r>
      <w:r w:rsidR="00FE3008">
        <w:rPr>
          <w:rFonts w:cs="Arial"/>
          <w:color w:val="000000"/>
        </w:rPr>
        <w:t xml:space="preserve"> during the days that were a HEDD were highlighted</w:t>
      </w:r>
      <w:r w:rsidR="006C4DA1" w:rsidRPr="006C4DA1">
        <w:rPr>
          <w:rFonts w:cs="Arial"/>
          <w:color w:val="000000"/>
        </w:rPr>
        <w:t xml:space="preserve">. </w:t>
      </w:r>
      <w:r w:rsidR="00FE3008">
        <w:rPr>
          <w:rFonts w:cs="Arial"/>
          <w:color w:val="000000"/>
        </w:rPr>
        <w:t xml:space="preserve">  </w:t>
      </w:r>
    </w:p>
    <w:p w14:paraId="3BD300EB" w14:textId="7DCC2376" w:rsidR="003723C0" w:rsidRDefault="003723C0" w:rsidP="003723C0">
      <w:r>
        <w:fldChar w:fldCharType="begin"/>
      </w:r>
      <w:r>
        <w:instrText xml:space="preserve"> REF _Ref494112222 \h </w:instrText>
      </w:r>
      <w:r>
        <w:fldChar w:fldCharType="separate"/>
      </w:r>
      <w:r w:rsidR="00097742">
        <w:t xml:space="preserve">Figure </w:t>
      </w:r>
      <w:r w:rsidR="00097742">
        <w:rPr>
          <w:noProof/>
        </w:rPr>
        <w:t>9</w:t>
      </w:r>
      <w:r>
        <w:fldChar w:fldCharType="end"/>
      </w:r>
      <w:r>
        <w:t xml:space="preserve"> shows the back trajectories during </w:t>
      </w:r>
      <w:r w:rsidR="00C3106B">
        <w:t>20% most impaired days</w:t>
      </w:r>
      <w:r>
        <w:t xml:space="preserve"> for Acadia, Great Gulf, and Moosehorn, respectively, </w:t>
      </w:r>
      <w:r w:rsidR="00911217">
        <w:t>which</w:t>
      </w:r>
      <w:r>
        <w:t xml:space="preserve"> occurred during a HEDD in at least one </w:t>
      </w:r>
      <w:r w:rsidR="00911217">
        <w:t>ISO/RTO</w:t>
      </w:r>
      <w:r>
        <w:t xml:space="preserve">.  The patterns in each map are similar with the most back trajectories in </w:t>
      </w:r>
      <w:r w:rsidR="00C3106B">
        <w:t>ISO-NE</w:t>
      </w:r>
      <w:r>
        <w:t xml:space="preserve">, and several crossing </w:t>
      </w:r>
      <w:r w:rsidR="00C3106B">
        <w:t>ISO-NY</w:t>
      </w:r>
      <w:r>
        <w:t xml:space="preserve"> and PJM.  It would be reasonable to expect that all three I</w:t>
      </w:r>
      <w:r w:rsidR="00911217">
        <w:t>SOs/RTOs</w:t>
      </w:r>
      <w:r>
        <w:t xml:space="preserve"> analyzed could play a role in impacting visibility conditions in each of those Class I areas.</w:t>
      </w:r>
    </w:p>
    <w:p w14:paraId="33196610" w14:textId="1BEA3EEF" w:rsidR="003723C0" w:rsidRDefault="003723C0" w:rsidP="003723C0">
      <w:pPr>
        <w:pStyle w:val="Caption"/>
      </w:pPr>
      <w:bookmarkStart w:id="26" w:name="_Ref494112222"/>
      <w:r>
        <w:t xml:space="preserve">Figure </w:t>
      </w:r>
      <w:r w:rsidR="00DA1B9B">
        <w:fldChar w:fldCharType="begin"/>
      </w:r>
      <w:r w:rsidR="00DA1B9B">
        <w:instrText xml:space="preserve"> SEQ Figure \* ARABIC </w:instrText>
      </w:r>
      <w:r w:rsidR="00DA1B9B">
        <w:fldChar w:fldCharType="separate"/>
      </w:r>
      <w:r w:rsidR="00097742">
        <w:rPr>
          <w:noProof/>
        </w:rPr>
        <w:t>9</w:t>
      </w:r>
      <w:r w:rsidR="00DA1B9B">
        <w:rPr>
          <w:noProof/>
        </w:rPr>
        <w:fldChar w:fldCharType="end"/>
      </w:r>
      <w:bookmarkEnd w:id="26"/>
      <w:r w:rsidRPr="000744D0">
        <w:t xml:space="preserve">: 72-hour back trajectories at 3 AM &amp; PM and 9 AM &amp; PM from </w:t>
      </w:r>
      <w:r>
        <w:t>Moosehorn</w:t>
      </w:r>
      <w:r w:rsidRPr="000744D0">
        <w:t xml:space="preserve"> during </w:t>
      </w:r>
      <w:r w:rsidR="00C3106B">
        <w:t>20% most impaired days</w:t>
      </w:r>
      <w:r w:rsidRPr="000744D0">
        <w:t xml:space="preserve"> that were HEDDs in one analyzed </w:t>
      </w:r>
      <w:r w:rsidR="00911217">
        <w:t>ISO/RTO</w:t>
      </w:r>
      <w:r w:rsidRPr="000744D0">
        <w:t xml:space="preserve"> at 500m</w:t>
      </w:r>
    </w:p>
    <w:p w14:paraId="706D5345" w14:textId="05ED7F5A" w:rsidR="003723C0" w:rsidRDefault="003723C0" w:rsidP="00D14E7F">
      <w:r>
        <w:rPr>
          <w:noProof/>
        </w:rPr>
        <w:drawing>
          <wp:inline distT="0" distB="0" distL="0" distR="0" wp14:anchorId="2D2067A4" wp14:editId="6978A74E">
            <wp:extent cx="5486400" cy="30509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osehor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3050931"/>
                    </a:xfrm>
                    <a:prstGeom prst="rect">
                      <a:avLst/>
                    </a:prstGeom>
                  </pic:spPr>
                </pic:pic>
              </a:graphicData>
            </a:graphic>
          </wp:inline>
        </w:drawing>
      </w:r>
    </w:p>
    <w:p w14:paraId="1A375E81" w14:textId="77777777" w:rsidR="000D27B6" w:rsidRDefault="000D27B6">
      <w:pPr>
        <w:spacing w:after="0" w:line="240" w:lineRule="auto"/>
        <w:rPr>
          <w:rFonts w:eastAsia="Calibri" w:cs="Lucida Sans"/>
          <w:i/>
          <w:iCs/>
          <w:sz w:val="16"/>
          <w:szCs w:val="16"/>
        </w:rPr>
      </w:pPr>
      <w:bookmarkStart w:id="27" w:name="_Ref494112137"/>
      <w:r>
        <w:br w:type="page"/>
      </w:r>
    </w:p>
    <w:p w14:paraId="15BC761F" w14:textId="77777777" w:rsidR="00D14E7F" w:rsidRDefault="00FE3008" w:rsidP="00D14E7F">
      <w:pPr>
        <w:pStyle w:val="Caption"/>
      </w:pPr>
      <w:r>
        <w:t xml:space="preserve">Figure </w:t>
      </w:r>
      <w:r w:rsidR="00DA1B9B">
        <w:fldChar w:fldCharType="begin"/>
      </w:r>
      <w:r w:rsidR="00DA1B9B">
        <w:instrText xml:space="preserve"> SEQ Figure \* ARABIC </w:instrText>
      </w:r>
      <w:r w:rsidR="00DA1B9B">
        <w:fldChar w:fldCharType="separate"/>
      </w:r>
      <w:r w:rsidR="00097742">
        <w:rPr>
          <w:noProof/>
        </w:rPr>
        <w:t>10</w:t>
      </w:r>
      <w:r w:rsidR="00DA1B9B">
        <w:rPr>
          <w:noProof/>
        </w:rPr>
        <w:fldChar w:fldCharType="end"/>
      </w:r>
      <w:bookmarkEnd w:id="27"/>
      <w:r w:rsidRPr="00017880">
        <w:t xml:space="preserve">: 72-hour back trajectories at 3 AM &amp; PM and 9 AM &amp; PM from Acadia during </w:t>
      </w:r>
      <w:r w:rsidR="00C3106B">
        <w:t>20% mo</w:t>
      </w:r>
      <w:bookmarkStart w:id="28" w:name="_GoBack"/>
      <w:bookmarkEnd w:id="28"/>
      <w:r w:rsidR="00C3106B">
        <w:t>st impaired days</w:t>
      </w:r>
      <w:r w:rsidRPr="00017880">
        <w:t xml:space="preserve"> </w:t>
      </w:r>
      <w:r>
        <w:t xml:space="preserve">that were </w:t>
      </w:r>
      <w:r w:rsidRPr="00017880">
        <w:t>HEDDs</w:t>
      </w:r>
      <w:r>
        <w:t xml:space="preserve"> in one analyzed ISO</w:t>
      </w:r>
      <w:r w:rsidRPr="00017880">
        <w:t xml:space="preserve"> at 500m</w:t>
      </w:r>
    </w:p>
    <w:p w14:paraId="63CC0FC9" w14:textId="7A0C3B15" w:rsidR="00FE3008" w:rsidRDefault="000A51D0" w:rsidP="00D14E7F">
      <w:pPr>
        <w:pStyle w:val="Caption"/>
      </w:pPr>
      <w:r>
        <w:rPr>
          <w:noProof/>
        </w:rPr>
        <w:drawing>
          <wp:inline distT="0" distB="0" distL="0" distR="0" wp14:anchorId="04FCDBED" wp14:editId="31979892">
            <wp:extent cx="5486400" cy="30509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adi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0" cy="3050931"/>
                    </a:xfrm>
                    <a:prstGeom prst="rect">
                      <a:avLst/>
                    </a:prstGeom>
                  </pic:spPr>
                </pic:pic>
              </a:graphicData>
            </a:graphic>
          </wp:inline>
        </w:drawing>
      </w:r>
    </w:p>
    <w:p w14:paraId="0F185BF3" w14:textId="6BDCD937" w:rsidR="003723C0" w:rsidRDefault="003723C0" w:rsidP="003723C0">
      <w:pPr>
        <w:pStyle w:val="Caption"/>
      </w:pPr>
      <w:r>
        <w:t xml:space="preserve">Figure </w:t>
      </w:r>
      <w:r w:rsidR="00DA1B9B">
        <w:fldChar w:fldCharType="begin"/>
      </w:r>
      <w:r w:rsidR="00DA1B9B">
        <w:instrText xml:space="preserve"> SEQ Figure \* ARABIC </w:instrText>
      </w:r>
      <w:r w:rsidR="00DA1B9B">
        <w:fldChar w:fldCharType="separate"/>
      </w:r>
      <w:r w:rsidR="00097742">
        <w:rPr>
          <w:noProof/>
        </w:rPr>
        <w:t>11</w:t>
      </w:r>
      <w:r w:rsidR="00DA1B9B">
        <w:rPr>
          <w:noProof/>
        </w:rPr>
        <w:fldChar w:fldCharType="end"/>
      </w:r>
      <w:r w:rsidRPr="00CF561D">
        <w:t xml:space="preserve">: 72-hour back trajectories at 3 AM &amp; PM and 9 AM &amp; PM from </w:t>
      </w:r>
      <w:r>
        <w:t>Great Gulf</w:t>
      </w:r>
      <w:r w:rsidRPr="00CF561D">
        <w:t xml:space="preserve"> during </w:t>
      </w:r>
      <w:r w:rsidR="00C3106B">
        <w:t>20% most impaired days</w:t>
      </w:r>
      <w:r w:rsidRPr="00CF561D">
        <w:t xml:space="preserve"> that were HEDDs in one analyzed </w:t>
      </w:r>
      <w:r w:rsidR="00911217">
        <w:t>ISO/RTO</w:t>
      </w:r>
      <w:r w:rsidRPr="00CF561D">
        <w:t xml:space="preserve"> at 500m</w:t>
      </w:r>
    </w:p>
    <w:p w14:paraId="348C251D" w14:textId="77777777" w:rsidR="003723C0" w:rsidRDefault="003723C0" w:rsidP="00D14E7F">
      <w:pPr>
        <w:pStyle w:val="NoSpacing"/>
      </w:pPr>
      <w:r>
        <w:rPr>
          <w:noProof/>
        </w:rPr>
        <w:drawing>
          <wp:inline distT="0" distB="0" distL="0" distR="0" wp14:anchorId="7F7886F9" wp14:editId="4DDEFC90">
            <wp:extent cx="5486400" cy="30509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eat Gulf.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3050931"/>
                    </a:xfrm>
                    <a:prstGeom prst="rect">
                      <a:avLst/>
                    </a:prstGeom>
                  </pic:spPr>
                </pic:pic>
              </a:graphicData>
            </a:graphic>
          </wp:inline>
        </w:drawing>
      </w:r>
    </w:p>
    <w:p w14:paraId="4F7AE963" w14:textId="77777777" w:rsidR="000D27B6" w:rsidRDefault="000D27B6">
      <w:pPr>
        <w:spacing w:after="0" w:line="240" w:lineRule="auto"/>
      </w:pPr>
      <w:bookmarkStart w:id="29" w:name="_Ref494112219"/>
      <w:r>
        <w:br w:type="page"/>
      </w:r>
    </w:p>
    <w:p w14:paraId="46343583" w14:textId="2899526D" w:rsidR="003723C0" w:rsidRPr="003723C0" w:rsidRDefault="003723C0" w:rsidP="003723C0">
      <w:r>
        <w:fldChar w:fldCharType="begin"/>
      </w:r>
      <w:r>
        <w:instrText xml:space="preserve"> REF _Ref494112220 \h </w:instrText>
      </w:r>
      <w:r>
        <w:fldChar w:fldCharType="separate"/>
      </w:r>
      <w:r w:rsidR="00097742">
        <w:t xml:space="preserve">Figure </w:t>
      </w:r>
      <w:r w:rsidR="00097742">
        <w:rPr>
          <w:noProof/>
        </w:rPr>
        <w:t>12</w:t>
      </w:r>
      <w:r>
        <w:fldChar w:fldCharType="end"/>
      </w:r>
      <w:r>
        <w:t xml:space="preserve"> shows the back trajectories during </w:t>
      </w:r>
      <w:r w:rsidR="00C3106B">
        <w:t>20% most impaired days</w:t>
      </w:r>
      <w:r>
        <w:t xml:space="preserve"> for </w:t>
      </w:r>
      <w:r w:rsidR="000D27B6">
        <w:t>Lye Brook</w:t>
      </w:r>
      <w:r>
        <w:t xml:space="preserve"> that occurred during a HEDD in at least one </w:t>
      </w:r>
      <w:r w:rsidR="00911217">
        <w:t>ISO/RTO</w:t>
      </w:r>
      <w:r>
        <w:t xml:space="preserve">.  </w:t>
      </w:r>
      <w:bookmarkEnd w:id="29"/>
      <w:r w:rsidR="000D27B6">
        <w:t xml:space="preserve">The pattern for Lye Brook is similar to that of the other New England Class I Areas, except due to it being on the western side of </w:t>
      </w:r>
      <w:r w:rsidR="00C3106B">
        <w:t>ISO-NE</w:t>
      </w:r>
      <w:r w:rsidR="000D27B6">
        <w:t xml:space="preserve">, the impact of </w:t>
      </w:r>
      <w:r w:rsidR="00C3106B">
        <w:t>ISO-NY</w:t>
      </w:r>
      <w:r w:rsidR="000D27B6">
        <w:t xml:space="preserve"> would appear to be greater and that of </w:t>
      </w:r>
      <w:r w:rsidR="00C3106B">
        <w:t>ISO-NE</w:t>
      </w:r>
      <w:r w:rsidR="000D27B6">
        <w:t xml:space="preserve"> to be minimal.</w:t>
      </w:r>
    </w:p>
    <w:p w14:paraId="5BF5BCBA" w14:textId="6414DD49" w:rsidR="003723C0" w:rsidRDefault="003723C0" w:rsidP="003723C0">
      <w:pPr>
        <w:pStyle w:val="Caption"/>
      </w:pPr>
      <w:bookmarkStart w:id="30" w:name="_Ref494112220"/>
      <w:r>
        <w:t xml:space="preserve">Figure </w:t>
      </w:r>
      <w:r w:rsidR="00DA1B9B">
        <w:fldChar w:fldCharType="begin"/>
      </w:r>
      <w:r w:rsidR="00DA1B9B">
        <w:instrText xml:space="preserve"> SEQ Figure \* ARABIC </w:instrText>
      </w:r>
      <w:r w:rsidR="00DA1B9B">
        <w:fldChar w:fldCharType="separate"/>
      </w:r>
      <w:r w:rsidR="00097742">
        <w:rPr>
          <w:noProof/>
        </w:rPr>
        <w:t>12</w:t>
      </w:r>
      <w:r w:rsidR="00DA1B9B">
        <w:rPr>
          <w:noProof/>
        </w:rPr>
        <w:fldChar w:fldCharType="end"/>
      </w:r>
      <w:bookmarkEnd w:id="30"/>
      <w:r w:rsidRPr="00FF2F1C">
        <w:t xml:space="preserve">: 72-hour back trajectories at 3 AM &amp; PM and 9 AM &amp; PM from </w:t>
      </w:r>
      <w:r>
        <w:t>Lye Brook</w:t>
      </w:r>
      <w:r w:rsidRPr="00FF2F1C">
        <w:t xml:space="preserve"> during </w:t>
      </w:r>
      <w:r w:rsidR="00C3106B">
        <w:t>20% most impaired days</w:t>
      </w:r>
      <w:r w:rsidRPr="00FF2F1C">
        <w:t xml:space="preserve"> that were HEDDs in one analyzed I</w:t>
      </w:r>
      <w:r w:rsidR="00911217">
        <w:t>SO/RTO</w:t>
      </w:r>
      <w:r w:rsidRPr="00FF2F1C">
        <w:t xml:space="preserve"> at 500m</w:t>
      </w:r>
    </w:p>
    <w:p w14:paraId="7D56191D" w14:textId="77777777" w:rsidR="003723C0" w:rsidRDefault="003723C0" w:rsidP="00D14E7F">
      <w:r>
        <w:rPr>
          <w:noProof/>
        </w:rPr>
        <w:drawing>
          <wp:inline distT="0" distB="0" distL="0" distR="0" wp14:anchorId="6B0E5CCD" wp14:editId="210B1AA3">
            <wp:extent cx="5486400" cy="30509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ye Brook.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3050931"/>
                    </a:xfrm>
                    <a:prstGeom prst="rect">
                      <a:avLst/>
                    </a:prstGeom>
                  </pic:spPr>
                </pic:pic>
              </a:graphicData>
            </a:graphic>
          </wp:inline>
        </w:drawing>
      </w:r>
    </w:p>
    <w:p w14:paraId="0F3B37AC" w14:textId="77777777" w:rsidR="000D27B6" w:rsidRDefault="000D27B6">
      <w:pPr>
        <w:spacing w:after="0" w:line="240" w:lineRule="auto"/>
      </w:pPr>
      <w:r>
        <w:br w:type="page"/>
      </w:r>
    </w:p>
    <w:p w14:paraId="6C02599F" w14:textId="0BB43CE3" w:rsidR="00FE3008" w:rsidRDefault="00FE3008" w:rsidP="00FE3008">
      <w:r>
        <w:fldChar w:fldCharType="begin"/>
      </w:r>
      <w:r>
        <w:instrText xml:space="preserve"> REF _Ref494111879 \h </w:instrText>
      </w:r>
      <w:r>
        <w:fldChar w:fldCharType="separate"/>
      </w:r>
      <w:r w:rsidR="00097742">
        <w:t xml:space="preserve">Figure </w:t>
      </w:r>
      <w:r w:rsidR="00097742">
        <w:rPr>
          <w:noProof/>
        </w:rPr>
        <w:t>13</w:t>
      </w:r>
      <w:r>
        <w:fldChar w:fldCharType="end"/>
      </w:r>
      <w:r>
        <w:t xml:space="preserve"> shows the back trajectories during </w:t>
      </w:r>
      <w:r w:rsidR="00C3106B">
        <w:t>20% most impaired days</w:t>
      </w:r>
      <w:r>
        <w:t xml:space="preserve"> for Brigantine that occurred during a HEDD in at least one </w:t>
      </w:r>
      <w:r w:rsidR="00911217">
        <w:t>ISO/RTO</w:t>
      </w:r>
      <w:r>
        <w:t xml:space="preserve">.  </w:t>
      </w:r>
      <w:r w:rsidR="003723C0">
        <w:t xml:space="preserve">It is clear from the trajectories that, in 2015, </w:t>
      </w:r>
      <w:r w:rsidR="00C3106B">
        <w:t>ISO-NE</w:t>
      </w:r>
      <w:r w:rsidR="003723C0">
        <w:t xml:space="preserve"> has little influence on poor visibility at Brigantine, but emissions from PJM are an important indicator of poor visibility during HEDDs.  </w:t>
      </w:r>
      <w:r w:rsidR="00C3106B">
        <w:t>ISO-NY</w:t>
      </w:r>
      <w:r w:rsidR="003723C0">
        <w:t xml:space="preserve"> could potentially have an impact on visibility issues in Brigantine as well, especially from the western part of the </w:t>
      </w:r>
      <w:r w:rsidR="00911217">
        <w:t>ISO/RTO</w:t>
      </w:r>
      <w:r w:rsidR="003723C0">
        <w:t>.</w:t>
      </w:r>
    </w:p>
    <w:p w14:paraId="2CC77527" w14:textId="340FDD10" w:rsidR="00FE3008" w:rsidRDefault="00FE3008" w:rsidP="00FE3008">
      <w:pPr>
        <w:pStyle w:val="Caption"/>
      </w:pPr>
      <w:bookmarkStart w:id="31" w:name="_Ref494111879"/>
      <w:r>
        <w:t xml:space="preserve">Figure </w:t>
      </w:r>
      <w:r w:rsidR="00DA1B9B">
        <w:fldChar w:fldCharType="begin"/>
      </w:r>
      <w:r w:rsidR="00DA1B9B">
        <w:instrText xml:space="preserve"> SEQ Figure \* ARABIC </w:instrText>
      </w:r>
      <w:r w:rsidR="00DA1B9B">
        <w:fldChar w:fldCharType="separate"/>
      </w:r>
      <w:r w:rsidR="00097742">
        <w:rPr>
          <w:noProof/>
        </w:rPr>
        <w:t>13</w:t>
      </w:r>
      <w:r w:rsidR="00DA1B9B">
        <w:rPr>
          <w:noProof/>
        </w:rPr>
        <w:fldChar w:fldCharType="end"/>
      </w:r>
      <w:bookmarkEnd w:id="31"/>
      <w:r w:rsidRPr="00F5374D">
        <w:t xml:space="preserve">: 72-hour back trajectories at 3 AM &amp; PM and 9 AM &amp; PM from </w:t>
      </w:r>
      <w:r>
        <w:t>Brigantine</w:t>
      </w:r>
      <w:r w:rsidRPr="00F5374D">
        <w:t xml:space="preserve"> during </w:t>
      </w:r>
      <w:r w:rsidR="00C3106B">
        <w:t>20% most impaired days</w:t>
      </w:r>
      <w:r w:rsidRPr="00F5374D">
        <w:t xml:space="preserve"> that were HEDDs in one analyzed </w:t>
      </w:r>
      <w:r w:rsidR="00911217">
        <w:t xml:space="preserve">ISO/RTO </w:t>
      </w:r>
      <w:r w:rsidRPr="00F5374D">
        <w:t>at 500m</w:t>
      </w:r>
    </w:p>
    <w:p w14:paraId="618C5695" w14:textId="77777777" w:rsidR="00FE3008" w:rsidRDefault="000A51D0" w:rsidP="00D14E7F">
      <w:r>
        <w:rPr>
          <w:noProof/>
        </w:rPr>
        <w:drawing>
          <wp:inline distT="0" distB="0" distL="0" distR="0" wp14:anchorId="2CCE724C" wp14:editId="39F2C799">
            <wp:extent cx="5486400" cy="30509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igantin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3050931"/>
                    </a:xfrm>
                    <a:prstGeom prst="rect">
                      <a:avLst/>
                    </a:prstGeom>
                  </pic:spPr>
                </pic:pic>
              </a:graphicData>
            </a:graphic>
          </wp:inline>
        </w:drawing>
      </w:r>
    </w:p>
    <w:p w14:paraId="37DFCD56" w14:textId="42D9AB9A" w:rsidR="001350D5" w:rsidRPr="002258F6" w:rsidRDefault="001350D5" w:rsidP="001350D5">
      <w:pPr>
        <w:pStyle w:val="Heading1"/>
      </w:pPr>
      <w:bookmarkStart w:id="32" w:name="_Toc494884038"/>
      <w:r>
        <w:t>Meteorological Factors</w:t>
      </w:r>
      <w:bookmarkEnd w:id="32"/>
    </w:p>
    <w:p w14:paraId="34C79AFF" w14:textId="77777777" w:rsidR="00421A4A" w:rsidRDefault="00421A4A" w:rsidP="00421A4A">
      <w:pPr>
        <w:pStyle w:val="Heading2"/>
      </w:pPr>
      <w:r>
        <w:t>Brigantine</w:t>
      </w:r>
    </w:p>
    <w:p w14:paraId="1460E8FA" w14:textId="5EB4082D" w:rsidR="001350D5" w:rsidRDefault="001350D5" w:rsidP="001350D5">
      <w:r w:rsidRPr="002258F6">
        <w:t>Preliminary meteorological analysis show</w:t>
      </w:r>
      <w:r w:rsidRPr="00D06AD2">
        <w:t>s</w:t>
      </w:r>
      <w:r w:rsidRPr="002258F6">
        <w:t xml:space="preserve"> that on HEDD and on the most impaired days, a common meteorological feature, called a low pressure surface trough</w:t>
      </w:r>
      <w:r w:rsidR="00421A4A">
        <w:t xml:space="preserve"> or the </w:t>
      </w:r>
      <w:r w:rsidR="00421A4A" w:rsidRPr="00421A4A">
        <w:t>Appalachian Lee-side Trough (APLT)</w:t>
      </w:r>
      <w:r w:rsidRPr="002258F6">
        <w:t xml:space="preserve">, exists that creates favorable conditions for poor visibility </w:t>
      </w:r>
      <w:r w:rsidRPr="00D06AD2">
        <w:t>at Brigantine</w:t>
      </w:r>
      <w:r w:rsidRPr="002258F6">
        <w:t xml:space="preserve">. This feature allows polluted air aloft to easily mix down to the surface and combine with local emissions.  This feature is frequently seen west of New Jersey on days prior to </w:t>
      </w:r>
      <w:r>
        <w:t xml:space="preserve">as well as </w:t>
      </w:r>
      <w:r w:rsidRPr="002258F6">
        <w:t xml:space="preserve">on the most impaired days.  In addition, </w:t>
      </w:r>
      <w:r>
        <w:t xml:space="preserve">on days when </w:t>
      </w:r>
      <w:r w:rsidRPr="002258F6">
        <w:t>extreme temperatures caus</w:t>
      </w:r>
      <w:r>
        <w:t>e</w:t>
      </w:r>
      <w:r w:rsidRPr="002258F6">
        <w:t xml:space="preserve"> </w:t>
      </w:r>
      <w:r>
        <w:t>electricity generating</w:t>
      </w:r>
      <w:r w:rsidRPr="002258F6">
        <w:t xml:space="preserve"> units to operate at a higher </w:t>
      </w:r>
      <w:r>
        <w:t xml:space="preserve">capacity due to increased </w:t>
      </w:r>
      <w:r w:rsidRPr="002258F6">
        <w:t>demand</w:t>
      </w:r>
      <w:r>
        <w:t>,</w:t>
      </w:r>
      <w:r w:rsidRPr="002258F6">
        <w:t xml:space="preserve"> increased pollutant </w:t>
      </w:r>
      <w:r>
        <w:t xml:space="preserve">levels is </w:t>
      </w:r>
      <w:r w:rsidRPr="002258F6">
        <w:t>release</w:t>
      </w:r>
      <w:r>
        <w:t>d</w:t>
      </w:r>
      <w:r w:rsidRPr="002258F6">
        <w:t xml:space="preserve"> into the atmosphere. As a result, downwind locations may see an increase in haze or pollutant concentrations</w:t>
      </w:r>
      <w:r>
        <w:t xml:space="preserve"> on </w:t>
      </w:r>
      <w:r w:rsidRPr="005C7DCD">
        <w:t>the next day</w:t>
      </w:r>
      <w:r w:rsidRPr="002258F6">
        <w:t xml:space="preserve">.  </w:t>
      </w:r>
    </w:p>
    <w:p w14:paraId="0C2FD2F9" w14:textId="77777777" w:rsidR="00636751" w:rsidRPr="002258F6" w:rsidRDefault="00636751" w:rsidP="00636751">
      <w:r w:rsidRPr="002258F6">
        <w:t xml:space="preserve">Calm winds at the coast are also commonly seen on days of visibility impairment at Brigantine.  Calm winds create poor atmospheric ventilation for pollutants to disperse in the atmosphere.  Brigantine’s unique location near the coast makes it an ideal downwind endpoint for pollutants to accumulate that travel from the west.  If any units </w:t>
      </w:r>
      <w:r>
        <w:t>operate</w:t>
      </w:r>
      <w:r w:rsidRPr="002258F6">
        <w:t xml:space="preserve"> without controls on days prior to the most impaired days, a greater amount of </w:t>
      </w:r>
      <w:r>
        <w:t xml:space="preserve">pollution </w:t>
      </w:r>
      <w:r w:rsidRPr="002258F6">
        <w:t>from upwind States travel</w:t>
      </w:r>
      <w:r>
        <w:t>s</w:t>
      </w:r>
      <w:r w:rsidRPr="002258F6">
        <w:t xml:space="preserve"> eastward to Brigantine.  Persistence can also be a factor</w:t>
      </w:r>
      <w:r>
        <w:t>, i.e.,</w:t>
      </w:r>
      <w:r w:rsidRPr="002258F6">
        <w:t xml:space="preserve"> when there are several days of stagnation during prolonged hot or cold periods. Extended periods of extreme temperatures with little atmospheric ventilation can cause electric generating units to operate at higher </w:t>
      </w:r>
      <w:r>
        <w:t xml:space="preserve">levels of </w:t>
      </w:r>
      <w:r w:rsidRPr="002258F6">
        <w:t>demand for several days in a row</w:t>
      </w:r>
      <w:r>
        <w:t>, d</w:t>
      </w:r>
      <w:r w:rsidRPr="002258F6">
        <w:t xml:space="preserve">uring </w:t>
      </w:r>
      <w:r>
        <w:t>which</w:t>
      </w:r>
      <w:r w:rsidRPr="002258F6">
        <w:t xml:space="preserve"> pollutants accumulate in the same location</w:t>
      </w:r>
      <w:r>
        <w:t xml:space="preserve"> when there is poor atmospheric ventilation</w:t>
      </w:r>
      <w:r w:rsidRPr="002258F6">
        <w:t xml:space="preserve">. As a result, when </w:t>
      </w:r>
      <w:r>
        <w:t xml:space="preserve">finally </w:t>
      </w:r>
      <w:r w:rsidRPr="002258F6">
        <w:t xml:space="preserve">the </w:t>
      </w:r>
      <w:r>
        <w:t xml:space="preserve">heavily polluted </w:t>
      </w:r>
      <w:r w:rsidRPr="002258F6">
        <w:t>air mass is pushed downwind, it creates poor visibility in</w:t>
      </w:r>
      <w:r>
        <w:t xml:space="preserve"> the downwind areas</w:t>
      </w:r>
      <w:r w:rsidRPr="002258F6">
        <w:t xml:space="preserve">. </w:t>
      </w:r>
    </w:p>
    <w:p w14:paraId="4447D610" w14:textId="12EBF26A" w:rsidR="00421A4A" w:rsidRDefault="00421A4A" w:rsidP="00421A4A">
      <w:pPr>
        <w:pStyle w:val="Heading2"/>
      </w:pPr>
      <w:r>
        <w:t>New England Class I Areas</w:t>
      </w:r>
    </w:p>
    <w:p w14:paraId="71D486F6" w14:textId="325CB98B" w:rsidR="00EC03E8" w:rsidRDefault="00EC03E8" w:rsidP="0072355A">
      <w:bookmarkStart w:id="33" w:name="_Toc494884039"/>
      <w:r>
        <w:t>Poor visibility can be associated with several weather patterns during winter and summer months at the New England Class I Areas.  During the summer</w:t>
      </w:r>
      <w:r w:rsidR="00585C56">
        <w:t>, h</w:t>
      </w:r>
      <w:r>
        <w:t xml:space="preserve">igh pressure moving from the Midwest to off the coast of the Mid-Atlantic </w:t>
      </w:r>
      <w:r w:rsidR="004165DF">
        <w:t xml:space="preserve">States </w:t>
      </w:r>
      <w:r w:rsidR="00E504C7">
        <w:t>setting up a</w:t>
      </w:r>
      <w:r w:rsidR="004165DF">
        <w:t xml:space="preserve"> </w:t>
      </w:r>
      <w:r>
        <w:t xml:space="preserve">Bermuda High with west to southwest transport winds </w:t>
      </w:r>
      <w:r w:rsidR="00585C56">
        <w:t>leads to impairment in</w:t>
      </w:r>
      <w:r>
        <w:t xml:space="preserve"> New England’s Class I areas.</w:t>
      </w:r>
      <w:r w:rsidR="00585C56">
        <w:t xml:space="preserve">  </w:t>
      </w:r>
      <w:r w:rsidR="0072355A">
        <w:t>Another pattern that leads to the transport of visibility impairing pollution to New England Class I areas is t</w:t>
      </w:r>
      <w:r w:rsidR="00585C56">
        <w:t xml:space="preserve">he </w:t>
      </w:r>
      <w:r w:rsidR="00585C56" w:rsidRPr="00421A4A">
        <w:t xml:space="preserve">Lee-side </w:t>
      </w:r>
      <w:r>
        <w:t>Trough</w:t>
      </w:r>
      <w:r w:rsidR="0072355A">
        <w:t xml:space="preserve">, which </w:t>
      </w:r>
      <w:r>
        <w:t>set</w:t>
      </w:r>
      <w:r w:rsidR="0072355A">
        <w:t>s</w:t>
      </w:r>
      <w:r>
        <w:t xml:space="preserve"> up resulting in Southwest flow of pollutants from large cities in the Northeast to New England’s Class I areas.  The </w:t>
      </w:r>
      <w:r w:rsidR="00585C56" w:rsidRPr="00421A4A">
        <w:t>Lee-side</w:t>
      </w:r>
      <w:r>
        <w:t xml:space="preserve"> Trough also help turn the winds in the Gulf of Maine resulting in transported pollution to Maine’s Class I areas by sea breezes. </w:t>
      </w:r>
      <w:r w:rsidR="0072355A">
        <w:t xml:space="preserve"> Finally, </w:t>
      </w:r>
      <w:r>
        <w:t>southerly winds can transport pollution from large cities in the Northeast</w:t>
      </w:r>
      <w:r w:rsidR="0072355A">
        <w:t xml:space="preserve"> to the New Hampshire and Vermont Class I areas</w:t>
      </w:r>
      <w:r>
        <w:t>.</w:t>
      </w:r>
    </w:p>
    <w:p w14:paraId="0B2FE1E9" w14:textId="593657DB" w:rsidR="00EC03E8" w:rsidRDefault="00E467BA" w:rsidP="00EC03E8">
      <w:pPr>
        <w:rPr>
          <w:rFonts w:eastAsiaTheme="minorHAnsi"/>
        </w:rPr>
      </w:pPr>
      <w:r>
        <w:t>Meteorological conditions that lead to visibility impairment in the w</w:t>
      </w:r>
      <w:r w:rsidR="00EC03E8">
        <w:t>inter</w:t>
      </w:r>
      <w:r>
        <w:t xml:space="preserve"> differ from those in the summer at New England Class I areas.  In some instances v</w:t>
      </w:r>
      <w:r w:rsidR="00EC03E8">
        <w:t>ery cold air mass</w:t>
      </w:r>
      <w:r>
        <w:t>es sit</w:t>
      </w:r>
      <w:r w:rsidR="00EC03E8">
        <w:t xml:space="preserve"> in place resulting in a HEDD with higher power plant emissions and higher residential heating emissions.  Winds tend to be more from the Northwest in these events with emissions from Canada also contributing to the pollution at New England Class I areas.</w:t>
      </w:r>
      <w:r>
        <w:t xml:space="preserve">  In other situations, a h</w:t>
      </w:r>
      <w:r w:rsidR="00EC03E8">
        <w:t xml:space="preserve">igh pressure system moving into the Northeast from the Midwest and large cities in the Northeast </w:t>
      </w:r>
      <w:r>
        <w:t xml:space="preserve">will </w:t>
      </w:r>
      <w:r w:rsidR="00EC03E8">
        <w:t>set up a subsidence inversion pushing aloft transported pollution closer to the surface.  Th</w:t>
      </w:r>
      <w:r>
        <w:t xml:space="preserve">is type of </w:t>
      </w:r>
      <w:r w:rsidR="00EC03E8">
        <w:t>event</w:t>
      </w:r>
      <w:r>
        <w:t xml:space="preserve"> is</w:t>
      </w:r>
      <w:r w:rsidR="00EC03E8">
        <w:t xml:space="preserve"> much warmer than the HEDD events and are more polluted with a stalled or slow moving High Pressure system</w:t>
      </w:r>
      <w:r>
        <w:t xml:space="preserve"> and</w:t>
      </w:r>
      <w:r w:rsidR="00EC03E8">
        <w:t xml:space="preserve"> can happen in any season of the year.</w:t>
      </w:r>
      <w:r>
        <w:t xml:space="preserve">  Finally, n</w:t>
      </w:r>
      <w:r w:rsidR="00EC03E8">
        <w:t xml:space="preserve">ighttime inversions </w:t>
      </w:r>
      <w:r>
        <w:t xml:space="preserve">will </w:t>
      </w:r>
      <w:r w:rsidR="00EC03E8">
        <w:t xml:space="preserve">trap pollutants near the surface.  Pollution levels are higher during the winter during these inversions because they last longer than in any other season.   Inland Class I areas are more impacted by this type of event. </w:t>
      </w:r>
    </w:p>
    <w:p w14:paraId="52A2BEBC" w14:textId="11BB7CB0" w:rsidR="00B418B1" w:rsidRPr="002258F6" w:rsidRDefault="00B418B1" w:rsidP="00B418B1">
      <w:pPr>
        <w:pStyle w:val="Heading1"/>
      </w:pPr>
      <w:r w:rsidRPr="002258F6">
        <w:t>Analysis of Days Preceding th</w:t>
      </w:r>
      <w:r>
        <w:t>e Most Impaired Visibility Days</w:t>
      </w:r>
      <w:bookmarkEnd w:id="33"/>
    </w:p>
    <w:p w14:paraId="777B508F" w14:textId="3B4DEC87" w:rsidR="00B418B1" w:rsidRDefault="00B418B1" w:rsidP="00B418B1">
      <w:r w:rsidRPr="002258F6">
        <w:t xml:space="preserve">Electric load data from </w:t>
      </w:r>
      <w:r w:rsidR="00E406AC">
        <w:t xml:space="preserve">the three </w:t>
      </w:r>
      <w:r w:rsidR="00911217">
        <w:t>ISOs/RTOs</w:t>
      </w:r>
      <w:r w:rsidRPr="002258F6">
        <w:t xml:space="preserve"> were reviewed for </w:t>
      </w:r>
      <w:r w:rsidR="00E406AC">
        <w:t xml:space="preserve">two </w:t>
      </w:r>
      <w:r w:rsidRPr="002258F6">
        <w:t xml:space="preserve">days preceding the most impaired days for </w:t>
      </w:r>
      <w:r w:rsidR="00E406AC">
        <w:t>two of</w:t>
      </w:r>
      <w:r w:rsidRPr="002258F6">
        <w:t xml:space="preserve"> </w:t>
      </w:r>
      <w:r w:rsidR="00097742">
        <w:t xml:space="preserve">the </w:t>
      </w:r>
      <w:r w:rsidRPr="002258F6">
        <w:t>methods</w:t>
      </w:r>
      <w:r w:rsidR="00E406AC">
        <w:t xml:space="preserve"> (anthropogenic was left off since all </w:t>
      </w:r>
      <w:r w:rsidR="00C3106B">
        <w:t>20% most impaired days</w:t>
      </w:r>
      <w:r w:rsidR="00E406AC">
        <w:t xml:space="preserve"> using that ranking were in the other two sets of days)</w:t>
      </w:r>
      <w:r w:rsidRPr="002258F6">
        <w:t xml:space="preserve">. </w:t>
      </w:r>
      <w:r w:rsidR="00E406AC">
        <w:t xml:space="preserve">The two </w:t>
      </w:r>
      <w:r>
        <w:t xml:space="preserve">methods showed similar characteristics.  </w:t>
      </w:r>
    </w:p>
    <w:p w14:paraId="254BB50F" w14:textId="5211BA54" w:rsidR="00580E8C" w:rsidRDefault="00E406AC" w:rsidP="00B418B1">
      <w:r>
        <w:t xml:space="preserve">As one can see in </w:t>
      </w:r>
      <w:r>
        <w:fldChar w:fldCharType="begin"/>
      </w:r>
      <w:r>
        <w:instrText xml:space="preserve"> REF _Ref493761060 \h </w:instrText>
      </w:r>
      <w:r>
        <w:fldChar w:fldCharType="separate"/>
      </w:r>
      <w:r w:rsidR="00097742">
        <w:t xml:space="preserve">Table </w:t>
      </w:r>
      <w:r w:rsidR="00097742">
        <w:rPr>
          <w:noProof/>
        </w:rPr>
        <w:t>5</w:t>
      </w:r>
      <w:r>
        <w:fldChar w:fldCharType="end"/>
      </w:r>
      <w:r w:rsidR="00E504C7">
        <w:t>,</w:t>
      </w:r>
      <w:r>
        <w:t xml:space="preserve"> </w:t>
      </w:r>
      <w:r w:rsidR="00C3106B">
        <w:t>20% most impaired days</w:t>
      </w:r>
      <w:r>
        <w:t xml:space="preserve"> are </w:t>
      </w:r>
      <w:r w:rsidR="00580E8C">
        <w:t>prec</w:t>
      </w:r>
      <w:r>
        <w:t>eded in the day before and two days before by HEDDs only slightly less often than when they occur on the same day as HEDDs in the different ISOs.</w:t>
      </w:r>
      <w:r w:rsidR="00580E8C">
        <w:t xml:space="preserve">  In the case of the worst ranking between 50% and 23% of most impaired days are preceded by a HEDD in a particular </w:t>
      </w:r>
      <w:r w:rsidR="00E91859">
        <w:t>ISO/RTO</w:t>
      </w:r>
      <w:r w:rsidR="00580E8C">
        <w:t xml:space="preserve"> and 43% and 17% of most impaired days are preceded by a HEDD two days before in a particular </w:t>
      </w:r>
      <w:r w:rsidR="00E91859">
        <w:t>ISO/RTO</w:t>
      </w:r>
      <w:r w:rsidR="00580E8C">
        <w:t xml:space="preserve">.  Brigantine shows the greatest drop off, likely because it is closer to the </w:t>
      </w:r>
      <w:r w:rsidR="00E91859">
        <w:t>ISO/RTO</w:t>
      </w:r>
      <w:r w:rsidR="00580E8C">
        <w:t xml:space="preserve"> than the other Class I areas so the air masses </w:t>
      </w:r>
      <w:r w:rsidR="00E504C7">
        <w:t>impact</w:t>
      </w:r>
      <w:r w:rsidR="00580E8C">
        <w:t xml:space="preserve">ing it two days later are further west than the </w:t>
      </w:r>
      <w:r w:rsidR="00E91859">
        <w:t xml:space="preserve">ISOs/RTOs </w:t>
      </w:r>
      <w:r w:rsidR="00580E8C">
        <w:t xml:space="preserve">being analyzed. </w:t>
      </w:r>
      <w:r>
        <w:t xml:space="preserve">  </w:t>
      </w:r>
    </w:p>
    <w:p w14:paraId="253D0697" w14:textId="6E19A9CA" w:rsidR="00F06C9E" w:rsidRDefault="00F06C9E" w:rsidP="00F06C9E">
      <w:pPr>
        <w:pStyle w:val="Caption"/>
      </w:pPr>
      <w:bookmarkStart w:id="34" w:name="_Ref493761060"/>
      <w:r>
        <w:t xml:space="preserve">Table </w:t>
      </w:r>
      <w:r w:rsidR="00DA1B9B">
        <w:fldChar w:fldCharType="begin"/>
      </w:r>
      <w:r w:rsidR="00DA1B9B">
        <w:instrText xml:space="preserve"> SEQ Table \* ARABIC </w:instrText>
      </w:r>
      <w:r w:rsidR="00DA1B9B">
        <w:fldChar w:fldCharType="separate"/>
      </w:r>
      <w:r w:rsidR="00097742">
        <w:rPr>
          <w:noProof/>
        </w:rPr>
        <w:t>5</w:t>
      </w:r>
      <w:r w:rsidR="00DA1B9B">
        <w:rPr>
          <w:noProof/>
        </w:rPr>
        <w:fldChar w:fldCharType="end"/>
      </w:r>
      <w:bookmarkEnd w:id="34"/>
      <w:r w:rsidRPr="002A0440">
        <w:t>: Number of HEDDs on</w:t>
      </w:r>
      <w:r>
        <w:t xml:space="preserve"> the day of, day before, and 2 days before </w:t>
      </w:r>
      <w:r w:rsidRPr="002A0440">
        <w:t>20%</w:t>
      </w:r>
      <w:r>
        <w:t xml:space="preserve"> m</w:t>
      </w:r>
      <w:r w:rsidRPr="002A0440">
        <w:t xml:space="preserve">ost </w:t>
      </w:r>
      <w:r>
        <w:t>i</w:t>
      </w:r>
      <w:r w:rsidRPr="002A0440">
        <w:t xml:space="preserve">mpaired using </w:t>
      </w:r>
      <w:r>
        <w:t>two</w:t>
      </w:r>
      <w:r w:rsidRPr="002A0440">
        <w:t xml:space="preserve"> ranking techniques</w:t>
      </w:r>
    </w:p>
    <w:tbl>
      <w:tblPr>
        <w:tblStyle w:val="PlainTable3"/>
        <w:tblW w:w="7951" w:type="dxa"/>
        <w:tblLook w:val="04A0" w:firstRow="1" w:lastRow="0" w:firstColumn="1" w:lastColumn="0" w:noHBand="0" w:noVBand="1"/>
      </w:tblPr>
      <w:tblGrid>
        <w:gridCol w:w="1828"/>
        <w:gridCol w:w="1641"/>
        <w:gridCol w:w="808"/>
        <w:gridCol w:w="814"/>
        <w:gridCol w:w="619"/>
        <w:gridCol w:w="808"/>
        <w:gridCol w:w="814"/>
        <w:gridCol w:w="619"/>
      </w:tblGrid>
      <w:tr w:rsidR="00F06C9E" w:rsidRPr="00F06C9E" w14:paraId="23B4EDD6" w14:textId="77777777" w:rsidTr="00F06C9E">
        <w:trPr>
          <w:cnfStyle w:val="100000000000" w:firstRow="1" w:lastRow="0" w:firstColumn="0" w:lastColumn="0" w:oddVBand="0" w:evenVBand="0" w:oddHBand="0" w:evenHBand="0" w:firstRowFirstColumn="0" w:firstRowLastColumn="0" w:lastRowFirstColumn="0" w:lastRowLastColumn="0"/>
          <w:trHeight w:val="58"/>
          <w:tblHeader/>
        </w:trPr>
        <w:tc>
          <w:tcPr>
            <w:cnfStyle w:val="001000000100" w:firstRow="0" w:lastRow="0" w:firstColumn="1" w:lastColumn="0" w:oddVBand="0" w:evenVBand="0" w:oddHBand="0" w:evenHBand="0" w:firstRowFirstColumn="1" w:firstRowLastColumn="0" w:lastRowFirstColumn="0" w:lastRowLastColumn="0"/>
            <w:tcW w:w="1828" w:type="dxa"/>
            <w:noWrap/>
            <w:hideMark/>
          </w:tcPr>
          <w:p w14:paraId="52E16C11" w14:textId="77777777" w:rsidR="00F06C9E" w:rsidRPr="007B4837" w:rsidRDefault="00F06C9E" w:rsidP="007B4837">
            <w:pPr>
              <w:spacing w:after="0" w:line="240" w:lineRule="auto"/>
              <w:rPr>
                <w:rFonts w:ascii="Times New Roman" w:hAnsi="Times New Roman"/>
                <w:caps w:val="0"/>
                <w:sz w:val="18"/>
                <w:szCs w:val="18"/>
              </w:rPr>
            </w:pPr>
          </w:p>
        </w:tc>
        <w:tc>
          <w:tcPr>
            <w:tcW w:w="1641" w:type="dxa"/>
            <w:noWrap/>
            <w:hideMark/>
          </w:tcPr>
          <w:p w14:paraId="3A2F5E9C" w14:textId="161FDE83" w:rsidR="00F06C9E" w:rsidRPr="00F06C9E" w:rsidRDefault="00F06C9E" w:rsidP="007B483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aps w:val="0"/>
                <w:sz w:val="18"/>
                <w:szCs w:val="18"/>
              </w:rPr>
            </w:pPr>
          </w:p>
        </w:tc>
        <w:tc>
          <w:tcPr>
            <w:tcW w:w="2241" w:type="dxa"/>
            <w:gridSpan w:val="3"/>
          </w:tcPr>
          <w:p w14:paraId="2CFBAD1B" w14:textId="5FA81690" w:rsidR="00F06C9E" w:rsidRPr="007B4837" w:rsidRDefault="00F06C9E" w:rsidP="007B4837">
            <w:pPr>
              <w:spacing w:after="0" w:line="240" w:lineRule="auto"/>
              <w:jc w:val="center"/>
              <w:cnfStyle w:val="100000000000" w:firstRow="1" w:lastRow="0" w:firstColumn="0" w:lastColumn="0" w:oddVBand="0" w:evenVBand="0" w:oddHBand="0" w:evenHBand="0" w:firstRowFirstColumn="0" w:firstRowLastColumn="0" w:lastRowFirstColumn="0" w:lastRowLastColumn="0"/>
              <w:rPr>
                <w:caps w:val="0"/>
                <w:sz w:val="18"/>
                <w:szCs w:val="18"/>
              </w:rPr>
            </w:pPr>
            <w:r w:rsidRPr="007B4837">
              <w:rPr>
                <w:caps w:val="0"/>
                <w:sz w:val="18"/>
                <w:szCs w:val="18"/>
              </w:rPr>
              <w:t>Old Rank</w:t>
            </w:r>
          </w:p>
        </w:tc>
        <w:tc>
          <w:tcPr>
            <w:tcW w:w="2241" w:type="dxa"/>
            <w:gridSpan w:val="3"/>
          </w:tcPr>
          <w:p w14:paraId="4E2CB1FC" w14:textId="68507F24" w:rsidR="00F06C9E" w:rsidRPr="007B4837" w:rsidRDefault="00F06C9E" w:rsidP="007B4837">
            <w:pPr>
              <w:spacing w:after="0" w:line="240" w:lineRule="auto"/>
              <w:jc w:val="center"/>
              <w:cnfStyle w:val="100000000000" w:firstRow="1" w:lastRow="0" w:firstColumn="0" w:lastColumn="0" w:oddVBand="0" w:evenVBand="0" w:oddHBand="0" w:evenHBand="0" w:firstRowFirstColumn="0" w:firstRowLastColumn="0" w:lastRowFirstColumn="0" w:lastRowLastColumn="0"/>
              <w:rPr>
                <w:caps w:val="0"/>
                <w:sz w:val="18"/>
                <w:szCs w:val="18"/>
              </w:rPr>
            </w:pPr>
            <w:r w:rsidRPr="007B4837">
              <w:rPr>
                <w:caps w:val="0"/>
                <w:sz w:val="18"/>
                <w:szCs w:val="18"/>
              </w:rPr>
              <w:t>Impairment</w:t>
            </w:r>
          </w:p>
        </w:tc>
      </w:tr>
      <w:tr w:rsidR="007B4837" w:rsidRPr="00F06C9E" w14:paraId="7B636C36" w14:textId="77777777" w:rsidTr="00F06C9E">
        <w:trPr>
          <w:cnfStyle w:val="100000000000" w:firstRow="1" w:lastRow="0" w:firstColumn="0" w:lastColumn="0" w:oddVBand="0" w:evenVBand="0" w:oddHBand="0" w:evenHBand="0" w:firstRowFirstColumn="0" w:firstRowLastColumn="0" w:lastRowFirstColumn="0" w:lastRowLastColumn="0"/>
          <w:trHeight w:val="58"/>
          <w:tblHeader/>
        </w:trPr>
        <w:tc>
          <w:tcPr>
            <w:cnfStyle w:val="001000000100" w:firstRow="0" w:lastRow="0" w:firstColumn="1" w:lastColumn="0" w:oddVBand="0" w:evenVBand="0" w:oddHBand="0" w:evenHBand="0" w:firstRowFirstColumn="1" w:firstRowLastColumn="0" w:lastRowFirstColumn="0" w:lastRowLastColumn="0"/>
            <w:tcW w:w="1828" w:type="dxa"/>
            <w:noWrap/>
            <w:hideMark/>
          </w:tcPr>
          <w:p w14:paraId="7DAF2F40" w14:textId="42F822F5" w:rsidR="007B4837" w:rsidRPr="007B4837" w:rsidRDefault="007B4837" w:rsidP="007B4837">
            <w:pPr>
              <w:spacing w:after="0" w:line="240" w:lineRule="auto"/>
              <w:rPr>
                <w:caps w:val="0"/>
                <w:sz w:val="18"/>
                <w:szCs w:val="18"/>
              </w:rPr>
            </w:pPr>
            <w:r w:rsidRPr="00F06C9E">
              <w:rPr>
                <w:caps w:val="0"/>
                <w:sz w:val="18"/>
                <w:szCs w:val="18"/>
              </w:rPr>
              <w:t>Site</w:t>
            </w:r>
          </w:p>
        </w:tc>
        <w:tc>
          <w:tcPr>
            <w:tcW w:w="1641" w:type="dxa"/>
            <w:noWrap/>
            <w:hideMark/>
          </w:tcPr>
          <w:p w14:paraId="44B4AD73" w14:textId="4E767D62" w:rsidR="007B4837" w:rsidRPr="007B4837" w:rsidRDefault="00F06C9E" w:rsidP="007B4837">
            <w:pPr>
              <w:spacing w:after="0" w:line="240" w:lineRule="auto"/>
              <w:cnfStyle w:val="100000000000" w:firstRow="1" w:lastRow="0" w:firstColumn="0" w:lastColumn="0" w:oddVBand="0" w:evenVBand="0" w:oddHBand="0" w:evenHBand="0" w:firstRowFirstColumn="0" w:firstRowLastColumn="0" w:lastRowFirstColumn="0" w:lastRowLastColumn="0"/>
              <w:rPr>
                <w:caps w:val="0"/>
                <w:sz w:val="18"/>
                <w:szCs w:val="18"/>
              </w:rPr>
            </w:pPr>
            <w:r w:rsidRPr="00F06C9E">
              <w:rPr>
                <w:caps w:val="0"/>
                <w:sz w:val="18"/>
                <w:szCs w:val="18"/>
              </w:rPr>
              <w:t>When was HEDD?</w:t>
            </w:r>
          </w:p>
        </w:tc>
        <w:tc>
          <w:tcPr>
            <w:tcW w:w="808" w:type="dxa"/>
            <w:noWrap/>
            <w:hideMark/>
          </w:tcPr>
          <w:p w14:paraId="626EF0B6" w14:textId="2F4B641A" w:rsidR="007B4837" w:rsidRPr="007B4837" w:rsidRDefault="00C3106B" w:rsidP="007B4837">
            <w:pPr>
              <w:spacing w:after="0" w:line="240" w:lineRule="auto"/>
              <w:cnfStyle w:val="100000000000" w:firstRow="1" w:lastRow="0" w:firstColumn="0" w:lastColumn="0" w:oddVBand="0" w:evenVBand="0" w:oddHBand="0" w:evenHBand="0" w:firstRowFirstColumn="0" w:firstRowLastColumn="0" w:lastRowFirstColumn="0" w:lastRowLastColumn="0"/>
              <w:rPr>
                <w:caps w:val="0"/>
                <w:sz w:val="18"/>
                <w:szCs w:val="18"/>
              </w:rPr>
            </w:pPr>
            <w:r>
              <w:rPr>
                <w:caps w:val="0"/>
                <w:sz w:val="18"/>
                <w:szCs w:val="18"/>
              </w:rPr>
              <w:t>ISO-NE</w:t>
            </w:r>
          </w:p>
        </w:tc>
        <w:tc>
          <w:tcPr>
            <w:tcW w:w="814" w:type="dxa"/>
            <w:noWrap/>
            <w:hideMark/>
          </w:tcPr>
          <w:p w14:paraId="55157173" w14:textId="705B8C61" w:rsidR="007B4837" w:rsidRPr="007B4837" w:rsidRDefault="00C3106B" w:rsidP="007B4837">
            <w:pPr>
              <w:spacing w:after="0" w:line="240" w:lineRule="auto"/>
              <w:cnfStyle w:val="100000000000" w:firstRow="1" w:lastRow="0" w:firstColumn="0" w:lastColumn="0" w:oddVBand="0" w:evenVBand="0" w:oddHBand="0" w:evenHBand="0" w:firstRowFirstColumn="0" w:firstRowLastColumn="0" w:lastRowFirstColumn="0" w:lastRowLastColumn="0"/>
              <w:rPr>
                <w:caps w:val="0"/>
                <w:sz w:val="18"/>
                <w:szCs w:val="18"/>
              </w:rPr>
            </w:pPr>
            <w:r>
              <w:rPr>
                <w:caps w:val="0"/>
                <w:sz w:val="18"/>
                <w:szCs w:val="18"/>
              </w:rPr>
              <w:t>ISO-NY</w:t>
            </w:r>
          </w:p>
        </w:tc>
        <w:tc>
          <w:tcPr>
            <w:tcW w:w="619" w:type="dxa"/>
            <w:noWrap/>
            <w:hideMark/>
          </w:tcPr>
          <w:p w14:paraId="32AE21DE" w14:textId="77777777" w:rsidR="007B4837" w:rsidRPr="007B4837" w:rsidRDefault="007B4837" w:rsidP="007B4837">
            <w:pPr>
              <w:spacing w:after="0" w:line="240" w:lineRule="auto"/>
              <w:cnfStyle w:val="100000000000" w:firstRow="1" w:lastRow="0" w:firstColumn="0" w:lastColumn="0" w:oddVBand="0" w:evenVBand="0" w:oddHBand="0" w:evenHBand="0" w:firstRowFirstColumn="0" w:firstRowLastColumn="0" w:lastRowFirstColumn="0" w:lastRowLastColumn="0"/>
              <w:rPr>
                <w:caps w:val="0"/>
                <w:sz w:val="18"/>
                <w:szCs w:val="18"/>
              </w:rPr>
            </w:pPr>
            <w:r w:rsidRPr="007B4837">
              <w:rPr>
                <w:caps w:val="0"/>
                <w:sz w:val="18"/>
                <w:szCs w:val="18"/>
              </w:rPr>
              <w:t>PJM</w:t>
            </w:r>
          </w:p>
        </w:tc>
        <w:tc>
          <w:tcPr>
            <w:tcW w:w="808" w:type="dxa"/>
            <w:noWrap/>
            <w:hideMark/>
          </w:tcPr>
          <w:p w14:paraId="4B3E3E06" w14:textId="5313EE9F" w:rsidR="007B4837" w:rsidRPr="007B4837" w:rsidRDefault="00C3106B" w:rsidP="007B4837">
            <w:pPr>
              <w:spacing w:after="0" w:line="240" w:lineRule="auto"/>
              <w:cnfStyle w:val="100000000000" w:firstRow="1" w:lastRow="0" w:firstColumn="0" w:lastColumn="0" w:oddVBand="0" w:evenVBand="0" w:oddHBand="0" w:evenHBand="0" w:firstRowFirstColumn="0" w:firstRowLastColumn="0" w:lastRowFirstColumn="0" w:lastRowLastColumn="0"/>
              <w:rPr>
                <w:caps w:val="0"/>
                <w:sz w:val="18"/>
                <w:szCs w:val="18"/>
              </w:rPr>
            </w:pPr>
            <w:r>
              <w:rPr>
                <w:caps w:val="0"/>
                <w:sz w:val="18"/>
                <w:szCs w:val="18"/>
              </w:rPr>
              <w:t>ISO-NE</w:t>
            </w:r>
          </w:p>
        </w:tc>
        <w:tc>
          <w:tcPr>
            <w:tcW w:w="814" w:type="dxa"/>
            <w:noWrap/>
            <w:hideMark/>
          </w:tcPr>
          <w:p w14:paraId="2DDE36A9" w14:textId="4ABA73E5" w:rsidR="007B4837" w:rsidRPr="007B4837" w:rsidRDefault="00C3106B" w:rsidP="007B4837">
            <w:pPr>
              <w:spacing w:after="0" w:line="240" w:lineRule="auto"/>
              <w:cnfStyle w:val="100000000000" w:firstRow="1" w:lastRow="0" w:firstColumn="0" w:lastColumn="0" w:oddVBand="0" w:evenVBand="0" w:oddHBand="0" w:evenHBand="0" w:firstRowFirstColumn="0" w:firstRowLastColumn="0" w:lastRowFirstColumn="0" w:lastRowLastColumn="0"/>
              <w:rPr>
                <w:caps w:val="0"/>
                <w:sz w:val="18"/>
                <w:szCs w:val="18"/>
              </w:rPr>
            </w:pPr>
            <w:r>
              <w:rPr>
                <w:caps w:val="0"/>
                <w:sz w:val="18"/>
                <w:szCs w:val="18"/>
              </w:rPr>
              <w:t>ISO-NY</w:t>
            </w:r>
          </w:p>
        </w:tc>
        <w:tc>
          <w:tcPr>
            <w:tcW w:w="619" w:type="dxa"/>
            <w:noWrap/>
            <w:hideMark/>
          </w:tcPr>
          <w:p w14:paraId="40E3BA00" w14:textId="77777777" w:rsidR="007B4837" w:rsidRPr="007B4837" w:rsidRDefault="007B4837" w:rsidP="007B4837">
            <w:pPr>
              <w:spacing w:after="0" w:line="240" w:lineRule="auto"/>
              <w:cnfStyle w:val="100000000000" w:firstRow="1" w:lastRow="0" w:firstColumn="0" w:lastColumn="0" w:oddVBand="0" w:evenVBand="0" w:oddHBand="0" w:evenHBand="0" w:firstRowFirstColumn="0" w:firstRowLastColumn="0" w:lastRowFirstColumn="0" w:lastRowLastColumn="0"/>
              <w:rPr>
                <w:caps w:val="0"/>
                <w:sz w:val="18"/>
                <w:szCs w:val="18"/>
              </w:rPr>
            </w:pPr>
            <w:r w:rsidRPr="007B4837">
              <w:rPr>
                <w:caps w:val="0"/>
                <w:sz w:val="18"/>
                <w:szCs w:val="18"/>
              </w:rPr>
              <w:t>PJM</w:t>
            </w:r>
          </w:p>
        </w:tc>
      </w:tr>
      <w:tr w:rsidR="00F06C9E" w:rsidRPr="00F06C9E" w14:paraId="354A28A3" w14:textId="77777777" w:rsidTr="00F06C9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828" w:type="dxa"/>
            <w:noWrap/>
            <w:hideMark/>
          </w:tcPr>
          <w:p w14:paraId="303B4822" w14:textId="78F74F1B" w:rsidR="007B4837" w:rsidRPr="007B4837" w:rsidRDefault="007B4837" w:rsidP="007B4837">
            <w:pPr>
              <w:spacing w:after="0" w:line="240" w:lineRule="auto"/>
              <w:rPr>
                <w:caps w:val="0"/>
                <w:sz w:val="18"/>
                <w:szCs w:val="18"/>
              </w:rPr>
            </w:pPr>
            <w:r w:rsidRPr="00F06C9E">
              <w:rPr>
                <w:caps w:val="0"/>
                <w:sz w:val="18"/>
                <w:szCs w:val="18"/>
              </w:rPr>
              <w:t>Acadia</w:t>
            </w:r>
          </w:p>
        </w:tc>
        <w:tc>
          <w:tcPr>
            <w:tcW w:w="1641" w:type="dxa"/>
            <w:noWrap/>
            <w:hideMark/>
          </w:tcPr>
          <w:p w14:paraId="6D4B0535" w14:textId="77777777" w:rsidR="007B4837" w:rsidRPr="007B4837" w:rsidRDefault="007B4837" w:rsidP="007B4837">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Day Of</w:t>
            </w:r>
          </w:p>
        </w:tc>
        <w:tc>
          <w:tcPr>
            <w:tcW w:w="808" w:type="dxa"/>
            <w:noWrap/>
            <w:hideMark/>
          </w:tcPr>
          <w:p w14:paraId="7213BFAE"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12</w:t>
            </w:r>
          </w:p>
        </w:tc>
        <w:tc>
          <w:tcPr>
            <w:tcW w:w="814" w:type="dxa"/>
            <w:noWrap/>
            <w:hideMark/>
          </w:tcPr>
          <w:p w14:paraId="7AAD791B"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11</w:t>
            </w:r>
          </w:p>
        </w:tc>
        <w:tc>
          <w:tcPr>
            <w:tcW w:w="619" w:type="dxa"/>
            <w:noWrap/>
            <w:hideMark/>
          </w:tcPr>
          <w:p w14:paraId="6C0C0D99"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11</w:t>
            </w:r>
          </w:p>
        </w:tc>
        <w:tc>
          <w:tcPr>
            <w:tcW w:w="808" w:type="dxa"/>
            <w:noWrap/>
            <w:hideMark/>
          </w:tcPr>
          <w:p w14:paraId="3675ECCF"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8</w:t>
            </w:r>
          </w:p>
        </w:tc>
        <w:tc>
          <w:tcPr>
            <w:tcW w:w="814" w:type="dxa"/>
            <w:noWrap/>
            <w:hideMark/>
          </w:tcPr>
          <w:p w14:paraId="650A847C"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8</w:t>
            </w:r>
          </w:p>
        </w:tc>
        <w:tc>
          <w:tcPr>
            <w:tcW w:w="619" w:type="dxa"/>
            <w:noWrap/>
            <w:hideMark/>
          </w:tcPr>
          <w:p w14:paraId="5F89673B"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10</w:t>
            </w:r>
          </w:p>
        </w:tc>
      </w:tr>
      <w:tr w:rsidR="007B4837" w:rsidRPr="00F06C9E" w14:paraId="08C2E7D7" w14:textId="77777777" w:rsidTr="00F06C9E">
        <w:trPr>
          <w:trHeight w:val="58"/>
        </w:trPr>
        <w:tc>
          <w:tcPr>
            <w:cnfStyle w:val="001000000000" w:firstRow="0" w:lastRow="0" w:firstColumn="1" w:lastColumn="0" w:oddVBand="0" w:evenVBand="0" w:oddHBand="0" w:evenHBand="0" w:firstRowFirstColumn="0" w:firstRowLastColumn="0" w:lastRowFirstColumn="0" w:lastRowLastColumn="0"/>
            <w:tcW w:w="1828" w:type="dxa"/>
            <w:noWrap/>
            <w:hideMark/>
          </w:tcPr>
          <w:p w14:paraId="7905C5C2" w14:textId="77777777" w:rsidR="007B4837" w:rsidRPr="007B4837" w:rsidRDefault="007B4837" w:rsidP="007B4837">
            <w:pPr>
              <w:spacing w:after="0" w:line="240" w:lineRule="auto"/>
              <w:jc w:val="right"/>
              <w:rPr>
                <w:caps w:val="0"/>
                <w:sz w:val="18"/>
                <w:szCs w:val="18"/>
              </w:rPr>
            </w:pPr>
          </w:p>
        </w:tc>
        <w:tc>
          <w:tcPr>
            <w:tcW w:w="1641" w:type="dxa"/>
            <w:noWrap/>
            <w:hideMark/>
          </w:tcPr>
          <w:p w14:paraId="6D80ADCB" w14:textId="77777777" w:rsidR="007B4837" w:rsidRPr="007B4837" w:rsidRDefault="007B4837" w:rsidP="007B4837">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Day Before</w:t>
            </w:r>
          </w:p>
        </w:tc>
        <w:tc>
          <w:tcPr>
            <w:tcW w:w="808" w:type="dxa"/>
            <w:noWrap/>
            <w:hideMark/>
          </w:tcPr>
          <w:p w14:paraId="7C982A92"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10</w:t>
            </w:r>
          </w:p>
        </w:tc>
        <w:tc>
          <w:tcPr>
            <w:tcW w:w="814" w:type="dxa"/>
            <w:noWrap/>
            <w:hideMark/>
          </w:tcPr>
          <w:p w14:paraId="74A61D8B"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9</w:t>
            </w:r>
          </w:p>
        </w:tc>
        <w:tc>
          <w:tcPr>
            <w:tcW w:w="619" w:type="dxa"/>
            <w:noWrap/>
            <w:hideMark/>
          </w:tcPr>
          <w:p w14:paraId="23C85D1A"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10</w:t>
            </w:r>
          </w:p>
        </w:tc>
        <w:tc>
          <w:tcPr>
            <w:tcW w:w="808" w:type="dxa"/>
            <w:noWrap/>
            <w:hideMark/>
          </w:tcPr>
          <w:p w14:paraId="50AFD629"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9</w:t>
            </w:r>
          </w:p>
        </w:tc>
        <w:tc>
          <w:tcPr>
            <w:tcW w:w="814" w:type="dxa"/>
            <w:noWrap/>
            <w:hideMark/>
          </w:tcPr>
          <w:p w14:paraId="04B7D05E"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7</w:t>
            </w:r>
          </w:p>
        </w:tc>
        <w:tc>
          <w:tcPr>
            <w:tcW w:w="619" w:type="dxa"/>
            <w:noWrap/>
            <w:hideMark/>
          </w:tcPr>
          <w:p w14:paraId="1AC16817"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8</w:t>
            </w:r>
          </w:p>
        </w:tc>
      </w:tr>
      <w:tr w:rsidR="00F06C9E" w:rsidRPr="00F06C9E" w14:paraId="35C435B6" w14:textId="77777777" w:rsidTr="00F06C9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828" w:type="dxa"/>
            <w:noWrap/>
            <w:hideMark/>
          </w:tcPr>
          <w:p w14:paraId="3844E066" w14:textId="77777777" w:rsidR="007B4837" w:rsidRPr="007B4837" w:rsidRDefault="007B4837" w:rsidP="007B4837">
            <w:pPr>
              <w:spacing w:after="0" w:line="240" w:lineRule="auto"/>
              <w:jc w:val="right"/>
              <w:rPr>
                <w:caps w:val="0"/>
                <w:sz w:val="18"/>
                <w:szCs w:val="18"/>
              </w:rPr>
            </w:pPr>
          </w:p>
        </w:tc>
        <w:tc>
          <w:tcPr>
            <w:tcW w:w="1641" w:type="dxa"/>
            <w:noWrap/>
            <w:hideMark/>
          </w:tcPr>
          <w:p w14:paraId="456172DC" w14:textId="77777777" w:rsidR="007B4837" w:rsidRPr="007B4837" w:rsidRDefault="007B4837" w:rsidP="007B4837">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2 Days Before</w:t>
            </w:r>
          </w:p>
        </w:tc>
        <w:tc>
          <w:tcPr>
            <w:tcW w:w="808" w:type="dxa"/>
            <w:noWrap/>
            <w:hideMark/>
          </w:tcPr>
          <w:p w14:paraId="4680388A"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8</w:t>
            </w:r>
          </w:p>
        </w:tc>
        <w:tc>
          <w:tcPr>
            <w:tcW w:w="814" w:type="dxa"/>
            <w:noWrap/>
            <w:hideMark/>
          </w:tcPr>
          <w:p w14:paraId="4005DF13"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7</w:t>
            </w:r>
          </w:p>
        </w:tc>
        <w:tc>
          <w:tcPr>
            <w:tcW w:w="619" w:type="dxa"/>
            <w:noWrap/>
            <w:hideMark/>
          </w:tcPr>
          <w:p w14:paraId="3C4BA6AE"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8</w:t>
            </w:r>
          </w:p>
        </w:tc>
        <w:tc>
          <w:tcPr>
            <w:tcW w:w="808" w:type="dxa"/>
            <w:noWrap/>
            <w:hideMark/>
          </w:tcPr>
          <w:p w14:paraId="4BEC6108"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8</w:t>
            </w:r>
          </w:p>
        </w:tc>
        <w:tc>
          <w:tcPr>
            <w:tcW w:w="814" w:type="dxa"/>
            <w:noWrap/>
            <w:hideMark/>
          </w:tcPr>
          <w:p w14:paraId="46533F8E"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8</w:t>
            </w:r>
          </w:p>
        </w:tc>
        <w:tc>
          <w:tcPr>
            <w:tcW w:w="619" w:type="dxa"/>
            <w:noWrap/>
            <w:hideMark/>
          </w:tcPr>
          <w:p w14:paraId="02BA07A7"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8</w:t>
            </w:r>
          </w:p>
        </w:tc>
      </w:tr>
      <w:tr w:rsidR="007B4837" w:rsidRPr="00F06C9E" w14:paraId="64D3BAAE" w14:textId="77777777" w:rsidTr="00F06C9E">
        <w:trPr>
          <w:trHeight w:val="58"/>
        </w:trPr>
        <w:tc>
          <w:tcPr>
            <w:cnfStyle w:val="001000000000" w:firstRow="0" w:lastRow="0" w:firstColumn="1" w:lastColumn="0" w:oddVBand="0" w:evenVBand="0" w:oddHBand="0" w:evenHBand="0" w:firstRowFirstColumn="0" w:firstRowLastColumn="0" w:lastRowFirstColumn="0" w:lastRowLastColumn="0"/>
            <w:tcW w:w="1828" w:type="dxa"/>
            <w:noWrap/>
            <w:hideMark/>
          </w:tcPr>
          <w:p w14:paraId="434D48C2" w14:textId="78D16479" w:rsidR="007B4837" w:rsidRPr="007B4837" w:rsidRDefault="007B4837" w:rsidP="007B4837">
            <w:pPr>
              <w:spacing w:after="0" w:line="240" w:lineRule="auto"/>
              <w:rPr>
                <w:caps w:val="0"/>
                <w:sz w:val="18"/>
                <w:szCs w:val="18"/>
              </w:rPr>
            </w:pPr>
            <w:r w:rsidRPr="00F06C9E">
              <w:rPr>
                <w:caps w:val="0"/>
                <w:sz w:val="18"/>
                <w:szCs w:val="18"/>
              </w:rPr>
              <w:t>Brigantine</w:t>
            </w:r>
          </w:p>
        </w:tc>
        <w:tc>
          <w:tcPr>
            <w:tcW w:w="1641" w:type="dxa"/>
            <w:noWrap/>
            <w:hideMark/>
          </w:tcPr>
          <w:p w14:paraId="06ED0974" w14:textId="77777777" w:rsidR="007B4837" w:rsidRPr="007B4837" w:rsidRDefault="007B4837" w:rsidP="007B4837">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Day Of</w:t>
            </w:r>
          </w:p>
        </w:tc>
        <w:tc>
          <w:tcPr>
            <w:tcW w:w="808" w:type="dxa"/>
            <w:noWrap/>
            <w:hideMark/>
          </w:tcPr>
          <w:p w14:paraId="4E906BD9"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9</w:t>
            </w:r>
          </w:p>
        </w:tc>
        <w:tc>
          <w:tcPr>
            <w:tcW w:w="814" w:type="dxa"/>
            <w:noWrap/>
            <w:hideMark/>
          </w:tcPr>
          <w:p w14:paraId="15865354"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10</w:t>
            </w:r>
          </w:p>
        </w:tc>
        <w:tc>
          <w:tcPr>
            <w:tcW w:w="619" w:type="dxa"/>
            <w:noWrap/>
            <w:hideMark/>
          </w:tcPr>
          <w:p w14:paraId="5D377BC8"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7</w:t>
            </w:r>
          </w:p>
        </w:tc>
        <w:tc>
          <w:tcPr>
            <w:tcW w:w="808" w:type="dxa"/>
            <w:noWrap/>
            <w:hideMark/>
          </w:tcPr>
          <w:p w14:paraId="3FE55A8F"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8</w:t>
            </w:r>
          </w:p>
        </w:tc>
        <w:tc>
          <w:tcPr>
            <w:tcW w:w="814" w:type="dxa"/>
            <w:noWrap/>
            <w:hideMark/>
          </w:tcPr>
          <w:p w14:paraId="5CCFFDC2"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7</w:t>
            </w:r>
          </w:p>
        </w:tc>
        <w:tc>
          <w:tcPr>
            <w:tcW w:w="619" w:type="dxa"/>
            <w:noWrap/>
            <w:hideMark/>
          </w:tcPr>
          <w:p w14:paraId="3246E534"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7</w:t>
            </w:r>
          </w:p>
        </w:tc>
      </w:tr>
      <w:tr w:rsidR="00F06C9E" w:rsidRPr="00F06C9E" w14:paraId="0E94A3B8" w14:textId="77777777" w:rsidTr="00F06C9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828" w:type="dxa"/>
            <w:noWrap/>
            <w:hideMark/>
          </w:tcPr>
          <w:p w14:paraId="29AD874B" w14:textId="77777777" w:rsidR="007B4837" w:rsidRPr="007B4837" w:rsidRDefault="007B4837" w:rsidP="007B4837">
            <w:pPr>
              <w:spacing w:after="0" w:line="240" w:lineRule="auto"/>
              <w:jc w:val="right"/>
              <w:rPr>
                <w:caps w:val="0"/>
                <w:sz w:val="18"/>
                <w:szCs w:val="18"/>
              </w:rPr>
            </w:pPr>
          </w:p>
        </w:tc>
        <w:tc>
          <w:tcPr>
            <w:tcW w:w="1641" w:type="dxa"/>
            <w:noWrap/>
            <w:hideMark/>
          </w:tcPr>
          <w:p w14:paraId="012C192C" w14:textId="77777777" w:rsidR="007B4837" w:rsidRPr="007B4837" w:rsidRDefault="007B4837" w:rsidP="007B4837">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Day Before</w:t>
            </w:r>
          </w:p>
        </w:tc>
        <w:tc>
          <w:tcPr>
            <w:tcW w:w="808" w:type="dxa"/>
            <w:noWrap/>
            <w:hideMark/>
          </w:tcPr>
          <w:p w14:paraId="13CE670F"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9</w:t>
            </w:r>
          </w:p>
        </w:tc>
        <w:tc>
          <w:tcPr>
            <w:tcW w:w="814" w:type="dxa"/>
            <w:noWrap/>
            <w:hideMark/>
          </w:tcPr>
          <w:p w14:paraId="70545528"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8</w:t>
            </w:r>
          </w:p>
        </w:tc>
        <w:tc>
          <w:tcPr>
            <w:tcW w:w="619" w:type="dxa"/>
            <w:noWrap/>
            <w:hideMark/>
          </w:tcPr>
          <w:p w14:paraId="6E53D966"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8</w:t>
            </w:r>
          </w:p>
        </w:tc>
        <w:tc>
          <w:tcPr>
            <w:tcW w:w="808" w:type="dxa"/>
            <w:noWrap/>
            <w:hideMark/>
          </w:tcPr>
          <w:p w14:paraId="14E75F9B"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7</w:t>
            </w:r>
          </w:p>
        </w:tc>
        <w:tc>
          <w:tcPr>
            <w:tcW w:w="814" w:type="dxa"/>
            <w:noWrap/>
            <w:hideMark/>
          </w:tcPr>
          <w:p w14:paraId="0B4B7FD9"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6</w:t>
            </w:r>
          </w:p>
        </w:tc>
        <w:tc>
          <w:tcPr>
            <w:tcW w:w="619" w:type="dxa"/>
            <w:noWrap/>
            <w:hideMark/>
          </w:tcPr>
          <w:p w14:paraId="6A7466B2"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5</w:t>
            </w:r>
          </w:p>
        </w:tc>
      </w:tr>
      <w:tr w:rsidR="007B4837" w:rsidRPr="00F06C9E" w14:paraId="607B1283" w14:textId="77777777" w:rsidTr="00F06C9E">
        <w:trPr>
          <w:trHeight w:val="58"/>
        </w:trPr>
        <w:tc>
          <w:tcPr>
            <w:cnfStyle w:val="001000000000" w:firstRow="0" w:lastRow="0" w:firstColumn="1" w:lastColumn="0" w:oddVBand="0" w:evenVBand="0" w:oddHBand="0" w:evenHBand="0" w:firstRowFirstColumn="0" w:firstRowLastColumn="0" w:lastRowFirstColumn="0" w:lastRowLastColumn="0"/>
            <w:tcW w:w="1828" w:type="dxa"/>
            <w:noWrap/>
            <w:hideMark/>
          </w:tcPr>
          <w:p w14:paraId="77597047" w14:textId="77777777" w:rsidR="007B4837" w:rsidRPr="007B4837" w:rsidRDefault="007B4837" w:rsidP="007B4837">
            <w:pPr>
              <w:spacing w:after="0" w:line="240" w:lineRule="auto"/>
              <w:jc w:val="right"/>
              <w:rPr>
                <w:caps w:val="0"/>
                <w:sz w:val="18"/>
                <w:szCs w:val="18"/>
              </w:rPr>
            </w:pPr>
          </w:p>
        </w:tc>
        <w:tc>
          <w:tcPr>
            <w:tcW w:w="1641" w:type="dxa"/>
            <w:noWrap/>
            <w:hideMark/>
          </w:tcPr>
          <w:p w14:paraId="3D355AF7" w14:textId="77777777" w:rsidR="007B4837" w:rsidRPr="007B4837" w:rsidRDefault="007B4837" w:rsidP="007B4837">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2 Days Before</w:t>
            </w:r>
          </w:p>
        </w:tc>
        <w:tc>
          <w:tcPr>
            <w:tcW w:w="808" w:type="dxa"/>
            <w:noWrap/>
            <w:hideMark/>
          </w:tcPr>
          <w:p w14:paraId="42EF8348"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5</w:t>
            </w:r>
          </w:p>
        </w:tc>
        <w:tc>
          <w:tcPr>
            <w:tcW w:w="814" w:type="dxa"/>
            <w:noWrap/>
            <w:hideMark/>
          </w:tcPr>
          <w:p w14:paraId="798C3AEB"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4</w:t>
            </w:r>
          </w:p>
        </w:tc>
        <w:tc>
          <w:tcPr>
            <w:tcW w:w="619" w:type="dxa"/>
            <w:noWrap/>
            <w:hideMark/>
          </w:tcPr>
          <w:p w14:paraId="13BD3A71"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7</w:t>
            </w:r>
          </w:p>
        </w:tc>
        <w:tc>
          <w:tcPr>
            <w:tcW w:w="808" w:type="dxa"/>
            <w:noWrap/>
            <w:hideMark/>
          </w:tcPr>
          <w:p w14:paraId="54E52A3F"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4</w:t>
            </w:r>
          </w:p>
        </w:tc>
        <w:tc>
          <w:tcPr>
            <w:tcW w:w="814" w:type="dxa"/>
            <w:noWrap/>
            <w:hideMark/>
          </w:tcPr>
          <w:p w14:paraId="7692A466"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4</w:t>
            </w:r>
          </w:p>
        </w:tc>
        <w:tc>
          <w:tcPr>
            <w:tcW w:w="619" w:type="dxa"/>
            <w:noWrap/>
            <w:hideMark/>
          </w:tcPr>
          <w:p w14:paraId="72B9E45F"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5</w:t>
            </w:r>
          </w:p>
        </w:tc>
      </w:tr>
      <w:tr w:rsidR="00F06C9E" w:rsidRPr="00F06C9E" w14:paraId="63814911" w14:textId="77777777" w:rsidTr="00F06C9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828" w:type="dxa"/>
            <w:noWrap/>
            <w:hideMark/>
          </w:tcPr>
          <w:p w14:paraId="6C820B1F" w14:textId="51FE94CE" w:rsidR="007B4837" w:rsidRPr="007B4837" w:rsidRDefault="007B4837" w:rsidP="00F06C9E">
            <w:pPr>
              <w:spacing w:after="0" w:line="240" w:lineRule="auto"/>
              <w:rPr>
                <w:caps w:val="0"/>
                <w:sz w:val="18"/>
                <w:szCs w:val="18"/>
              </w:rPr>
            </w:pPr>
            <w:r w:rsidRPr="00F06C9E">
              <w:rPr>
                <w:caps w:val="0"/>
                <w:sz w:val="18"/>
                <w:szCs w:val="18"/>
              </w:rPr>
              <w:t>G</w:t>
            </w:r>
            <w:r w:rsidR="00F06C9E">
              <w:rPr>
                <w:caps w:val="0"/>
                <w:sz w:val="18"/>
                <w:szCs w:val="18"/>
              </w:rPr>
              <w:t>r</w:t>
            </w:r>
            <w:r w:rsidRPr="00F06C9E">
              <w:rPr>
                <w:caps w:val="0"/>
                <w:sz w:val="18"/>
                <w:szCs w:val="18"/>
              </w:rPr>
              <w:t>eat Gulf</w:t>
            </w:r>
          </w:p>
        </w:tc>
        <w:tc>
          <w:tcPr>
            <w:tcW w:w="1641" w:type="dxa"/>
            <w:noWrap/>
            <w:hideMark/>
          </w:tcPr>
          <w:p w14:paraId="53F194CE" w14:textId="77777777" w:rsidR="007B4837" w:rsidRPr="007B4837" w:rsidRDefault="007B4837" w:rsidP="007B4837">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Day Of</w:t>
            </w:r>
          </w:p>
        </w:tc>
        <w:tc>
          <w:tcPr>
            <w:tcW w:w="808" w:type="dxa"/>
            <w:noWrap/>
            <w:hideMark/>
          </w:tcPr>
          <w:p w14:paraId="75E67614"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11</w:t>
            </w:r>
          </w:p>
        </w:tc>
        <w:tc>
          <w:tcPr>
            <w:tcW w:w="814" w:type="dxa"/>
            <w:noWrap/>
            <w:hideMark/>
          </w:tcPr>
          <w:p w14:paraId="254CD5E7"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11</w:t>
            </w:r>
          </w:p>
        </w:tc>
        <w:tc>
          <w:tcPr>
            <w:tcW w:w="619" w:type="dxa"/>
            <w:noWrap/>
            <w:hideMark/>
          </w:tcPr>
          <w:p w14:paraId="0FB6C37B"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12</w:t>
            </w:r>
          </w:p>
        </w:tc>
        <w:tc>
          <w:tcPr>
            <w:tcW w:w="808" w:type="dxa"/>
            <w:noWrap/>
            <w:hideMark/>
          </w:tcPr>
          <w:p w14:paraId="570C7E3F"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7</w:t>
            </w:r>
          </w:p>
        </w:tc>
        <w:tc>
          <w:tcPr>
            <w:tcW w:w="814" w:type="dxa"/>
            <w:noWrap/>
            <w:hideMark/>
          </w:tcPr>
          <w:p w14:paraId="15540DE2"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7</w:t>
            </w:r>
          </w:p>
        </w:tc>
        <w:tc>
          <w:tcPr>
            <w:tcW w:w="619" w:type="dxa"/>
            <w:noWrap/>
            <w:hideMark/>
          </w:tcPr>
          <w:p w14:paraId="54A54628"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8</w:t>
            </w:r>
          </w:p>
        </w:tc>
      </w:tr>
      <w:tr w:rsidR="007B4837" w:rsidRPr="00F06C9E" w14:paraId="6C309EA5" w14:textId="77777777" w:rsidTr="00F06C9E">
        <w:trPr>
          <w:trHeight w:val="58"/>
        </w:trPr>
        <w:tc>
          <w:tcPr>
            <w:cnfStyle w:val="001000000000" w:firstRow="0" w:lastRow="0" w:firstColumn="1" w:lastColumn="0" w:oddVBand="0" w:evenVBand="0" w:oddHBand="0" w:evenHBand="0" w:firstRowFirstColumn="0" w:firstRowLastColumn="0" w:lastRowFirstColumn="0" w:lastRowLastColumn="0"/>
            <w:tcW w:w="1828" w:type="dxa"/>
            <w:noWrap/>
            <w:hideMark/>
          </w:tcPr>
          <w:p w14:paraId="71DCF786" w14:textId="77777777" w:rsidR="007B4837" w:rsidRPr="007B4837" w:rsidRDefault="007B4837" w:rsidP="007B4837">
            <w:pPr>
              <w:spacing w:after="0" w:line="240" w:lineRule="auto"/>
              <w:jc w:val="right"/>
              <w:rPr>
                <w:caps w:val="0"/>
                <w:sz w:val="18"/>
                <w:szCs w:val="18"/>
              </w:rPr>
            </w:pPr>
          </w:p>
        </w:tc>
        <w:tc>
          <w:tcPr>
            <w:tcW w:w="1641" w:type="dxa"/>
            <w:noWrap/>
            <w:hideMark/>
          </w:tcPr>
          <w:p w14:paraId="4510D487" w14:textId="77777777" w:rsidR="007B4837" w:rsidRPr="007B4837" w:rsidRDefault="007B4837" w:rsidP="007B4837">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Day Before</w:t>
            </w:r>
          </w:p>
        </w:tc>
        <w:tc>
          <w:tcPr>
            <w:tcW w:w="808" w:type="dxa"/>
            <w:noWrap/>
            <w:hideMark/>
          </w:tcPr>
          <w:p w14:paraId="31B61AD5"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10</w:t>
            </w:r>
          </w:p>
        </w:tc>
        <w:tc>
          <w:tcPr>
            <w:tcW w:w="814" w:type="dxa"/>
            <w:noWrap/>
            <w:hideMark/>
          </w:tcPr>
          <w:p w14:paraId="32302469"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10</w:t>
            </w:r>
          </w:p>
        </w:tc>
        <w:tc>
          <w:tcPr>
            <w:tcW w:w="619" w:type="dxa"/>
            <w:noWrap/>
            <w:hideMark/>
          </w:tcPr>
          <w:p w14:paraId="7BF1B179"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10</w:t>
            </w:r>
          </w:p>
        </w:tc>
        <w:tc>
          <w:tcPr>
            <w:tcW w:w="808" w:type="dxa"/>
            <w:noWrap/>
            <w:hideMark/>
          </w:tcPr>
          <w:p w14:paraId="63976CF3"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8</w:t>
            </w:r>
          </w:p>
        </w:tc>
        <w:tc>
          <w:tcPr>
            <w:tcW w:w="814" w:type="dxa"/>
            <w:noWrap/>
            <w:hideMark/>
          </w:tcPr>
          <w:p w14:paraId="433B818B"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7</w:t>
            </w:r>
          </w:p>
        </w:tc>
        <w:tc>
          <w:tcPr>
            <w:tcW w:w="619" w:type="dxa"/>
            <w:noWrap/>
            <w:hideMark/>
          </w:tcPr>
          <w:p w14:paraId="5CE5851D" w14:textId="77777777" w:rsidR="007B4837" w:rsidRPr="007B4837" w:rsidRDefault="007B4837" w:rsidP="007B4837">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6</w:t>
            </w:r>
          </w:p>
        </w:tc>
      </w:tr>
      <w:tr w:rsidR="00F06C9E" w:rsidRPr="00F06C9E" w14:paraId="34867AD3" w14:textId="77777777" w:rsidTr="00F06C9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828" w:type="dxa"/>
            <w:noWrap/>
            <w:hideMark/>
          </w:tcPr>
          <w:p w14:paraId="20431C79" w14:textId="77777777" w:rsidR="007B4837" w:rsidRPr="007B4837" w:rsidRDefault="007B4837" w:rsidP="007B4837">
            <w:pPr>
              <w:spacing w:after="0" w:line="240" w:lineRule="auto"/>
              <w:jc w:val="right"/>
              <w:rPr>
                <w:caps w:val="0"/>
                <w:sz w:val="18"/>
                <w:szCs w:val="18"/>
              </w:rPr>
            </w:pPr>
          </w:p>
        </w:tc>
        <w:tc>
          <w:tcPr>
            <w:tcW w:w="1641" w:type="dxa"/>
            <w:noWrap/>
            <w:hideMark/>
          </w:tcPr>
          <w:p w14:paraId="49A8239A" w14:textId="77777777" w:rsidR="007B4837" w:rsidRPr="007B4837" w:rsidRDefault="007B4837" w:rsidP="007B4837">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2 Days Before</w:t>
            </w:r>
          </w:p>
        </w:tc>
        <w:tc>
          <w:tcPr>
            <w:tcW w:w="808" w:type="dxa"/>
            <w:noWrap/>
            <w:hideMark/>
          </w:tcPr>
          <w:p w14:paraId="526A9606"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6</w:t>
            </w:r>
          </w:p>
        </w:tc>
        <w:tc>
          <w:tcPr>
            <w:tcW w:w="814" w:type="dxa"/>
            <w:noWrap/>
            <w:hideMark/>
          </w:tcPr>
          <w:p w14:paraId="5E0A3E2B"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9</w:t>
            </w:r>
          </w:p>
        </w:tc>
        <w:tc>
          <w:tcPr>
            <w:tcW w:w="619" w:type="dxa"/>
            <w:noWrap/>
            <w:hideMark/>
          </w:tcPr>
          <w:p w14:paraId="49FFD73B"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9</w:t>
            </w:r>
          </w:p>
        </w:tc>
        <w:tc>
          <w:tcPr>
            <w:tcW w:w="808" w:type="dxa"/>
            <w:noWrap/>
            <w:hideMark/>
          </w:tcPr>
          <w:p w14:paraId="0D8BFA1B"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6</w:t>
            </w:r>
          </w:p>
        </w:tc>
        <w:tc>
          <w:tcPr>
            <w:tcW w:w="814" w:type="dxa"/>
            <w:noWrap/>
            <w:hideMark/>
          </w:tcPr>
          <w:p w14:paraId="4E06A2AB"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7</w:t>
            </w:r>
          </w:p>
        </w:tc>
        <w:tc>
          <w:tcPr>
            <w:tcW w:w="619" w:type="dxa"/>
            <w:noWrap/>
            <w:hideMark/>
          </w:tcPr>
          <w:p w14:paraId="6F9B512F" w14:textId="77777777" w:rsidR="007B4837" w:rsidRPr="007B4837" w:rsidRDefault="007B4837" w:rsidP="007B4837">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5</w:t>
            </w:r>
          </w:p>
        </w:tc>
      </w:tr>
      <w:tr w:rsidR="00F06C9E" w:rsidRPr="00F06C9E" w14:paraId="6A81DCDD" w14:textId="77777777" w:rsidTr="00F06C9E">
        <w:trPr>
          <w:trHeight w:val="58"/>
        </w:trPr>
        <w:tc>
          <w:tcPr>
            <w:cnfStyle w:val="001000000000" w:firstRow="0" w:lastRow="0" w:firstColumn="1" w:lastColumn="0" w:oddVBand="0" w:evenVBand="0" w:oddHBand="0" w:evenHBand="0" w:firstRowFirstColumn="0" w:firstRowLastColumn="0" w:lastRowFirstColumn="0" w:lastRowLastColumn="0"/>
            <w:tcW w:w="1828" w:type="dxa"/>
            <w:noWrap/>
          </w:tcPr>
          <w:p w14:paraId="65D56AF4" w14:textId="38DD7ABE" w:rsidR="00F06C9E" w:rsidRPr="00F06C9E" w:rsidRDefault="00F06C9E" w:rsidP="00F06C9E">
            <w:pPr>
              <w:spacing w:after="0" w:line="240" w:lineRule="auto"/>
              <w:rPr>
                <w:caps w:val="0"/>
                <w:sz w:val="18"/>
                <w:szCs w:val="18"/>
              </w:rPr>
            </w:pPr>
            <w:r>
              <w:rPr>
                <w:caps w:val="0"/>
                <w:sz w:val="18"/>
                <w:szCs w:val="18"/>
              </w:rPr>
              <w:t>Lye Brook</w:t>
            </w:r>
          </w:p>
        </w:tc>
        <w:tc>
          <w:tcPr>
            <w:tcW w:w="1641" w:type="dxa"/>
            <w:noWrap/>
          </w:tcPr>
          <w:p w14:paraId="4774F373" w14:textId="5F3C605E" w:rsidR="00F06C9E" w:rsidRPr="00F06C9E" w:rsidRDefault="00F06C9E" w:rsidP="00F06C9E">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Day Of</w:t>
            </w:r>
          </w:p>
        </w:tc>
        <w:tc>
          <w:tcPr>
            <w:tcW w:w="808" w:type="dxa"/>
            <w:noWrap/>
          </w:tcPr>
          <w:p w14:paraId="6CAC5053" w14:textId="2A49E472" w:rsidR="00F06C9E" w:rsidRPr="00F06C9E" w:rsidRDefault="00F06C9E" w:rsidP="00F06C9E">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9</w:t>
            </w:r>
          </w:p>
        </w:tc>
        <w:tc>
          <w:tcPr>
            <w:tcW w:w="814" w:type="dxa"/>
            <w:noWrap/>
          </w:tcPr>
          <w:p w14:paraId="29928048" w14:textId="6FCDAB46" w:rsidR="00F06C9E" w:rsidRPr="00F06C9E" w:rsidRDefault="00F06C9E" w:rsidP="00F06C9E">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10</w:t>
            </w:r>
          </w:p>
        </w:tc>
        <w:tc>
          <w:tcPr>
            <w:tcW w:w="619" w:type="dxa"/>
            <w:noWrap/>
          </w:tcPr>
          <w:p w14:paraId="74501502" w14:textId="40308FAB" w:rsidR="00F06C9E" w:rsidRPr="00F06C9E" w:rsidRDefault="00F06C9E" w:rsidP="00F06C9E">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7</w:t>
            </w:r>
          </w:p>
        </w:tc>
        <w:tc>
          <w:tcPr>
            <w:tcW w:w="808" w:type="dxa"/>
            <w:noWrap/>
          </w:tcPr>
          <w:p w14:paraId="3F42D92D" w14:textId="23BAA05E" w:rsidR="00F06C9E" w:rsidRPr="00F06C9E" w:rsidRDefault="00F06C9E" w:rsidP="00F06C9E">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w:t>
            </w:r>
          </w:p>
        </w:tc>
        <w:tc>
          <w:tcPr>
            <w:tcW w:w="814" w:type="dxa"/>
            <w:noWrap/>
          </w:tcPr>
          <w:p w14:paraId="0292591C" w14:textId="58679EB4" w:rsidR="00F06C9E" w:rsidRPr="00F06C9E" w:rsidRDefault="00F06C9E" w:rsidP="00F06C9E">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w:t>
            </w:r>
          </w:p>
        </w:tc>
        <w:tc>
          <w:tcPr>
            <w:tcW w:w="619" w:type="dxa"/>
            <w:noWrap/>
          </w:tcPr>
          <w:p w14:paraId="43713EC5" w14:textId="1A403C87" w:rsidR="00F06C9E" w:rsidRPr="00F06C9E" w:rsidRDefault="00F06C9E" w:rsidP="00F06C9E">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w:t>
            </w:r>
          </w:p>
        </w:tc>
      </w:tr>
      <w:tr w:rsidR="00F06C9E" w:rsidRPr="00F06C9E" w14:paraId="6925E119" w14:textId="77777777" w:rsidTr="00F06C9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828" w:type="dxa"/>
            <w:noWrap/>
          </w:tcPr>
          <w:p w14:paraId="1302FE34" w14:textId="77777777" w:rsidR="00F06C9E" w:rsidRPr="00F06C9E" w:rsidRDefault="00F06C9E" w:rsidP="00F06C9E">
            <w:pPr>
              <w:spacing w:after="0" w:line="240" w:lineRule="auto"/>
              <w:rPr>
                <w:caps w:val="0"/>
                <w:sz w:val="18"/>
                <w:szCs w:val="18"/>
              </w:rPr>
            </w:pPr>
          </w:p>
        </w:tc>
        <w:tc>
          <w:tcPr>
            <w:tcW w:w="1641" w:type="dxa"/>
            <w:noWrap/>
          </w:tcPr>
          <w:p w14:paraId="74DEC44A" w14:textId="22047B0C" w:rsidR="00F06C9E" w:rsidRPr="00F06C9E" w:rsidRDefault="00F06C9E" w:rsidP="00F06C9E">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Day Before</w:t>
            </w:r>
          </w:p>
        </w:tc>
        <w:tc>
          <w:tcPr>
            <w:tcW w:w="808" w:type="dxa"/>
            <w:noWrap/>
          </w:tcPr>
          <w:p w14:paraId="211D3BF4" w14:textId="20F152BA" w:rsidR="00F06C9E" w:rsidRPr="00F06C9E" w:rsidRDefault="00F06C9E" w:rsidP="00F06C9E">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8</w:t>
            </w:r>
          </w:p>
        </w:tc>
        <w:tc>
          <w:tcPr>
            <w:tcW w:w="814" w:type="dxa"/>
            <w:noWrap/>
          </w:tcPr>
          <w:p w14:paraId="7991B6DC" w14:textId="64FF7B77" w:rsidR="00F06C9E" w:rsidRPr="00F06C9E" w:rsidRDefault="00F06C9E" w:rsidP="00F06C9E">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8</w:t>
            </w:r>
          </w:p>
        </w:tc>
        <w:tc>
          <w:tcPr>
            <w:tcW w:w="619" w:type="dxa"/>
            <w:noWrap/>
          </w:tcPr>
          <w:p w14:paraId="6621111A" w14:textId="38307287" w:rsidR="00F06C9E" w:rsidRPr="00F06C9E" w:rsidRDefault="00F06C9E" w:rsidP="00F06C9E">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11</w:t>
            </w:r>
          </w:p>
        </w:tc>
        <w:tc>
          <w:tcPr>
            <w:tcW w:w="808" w:type="dxa"/>
            <w:noWrap/>
          </w:tcPr>
          <w:p w14:paraId="1D9A03F7" w14:textId="287955F5" w:rsidR="00F06C9E" w:rsidRPr="00F06C9E" w:rsidRDefault="00F06C9E" w:rsidP="00F06C9E">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w:t>
            </w:r>
          </w:p>
        </w:tc>
        <w:tc>
          <w:tcPr>
            <w:tcW w:w="814" w:type="dxa"/>
            <w:noWrap/>
          </w:tcPr>
          <w:p w14:paraId="3896D553" w14:textId="35773338" w:rsidR="00F06C9E" w:rsidRPr="00F06C9E" w:rsidRDefault="00F06C9E" w:rsidP="00F06C9E">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w:t>
            </w:r>
          </w:p>
        </w:tc>
        <w:tc>
          <w:tcPr>
            <w:tcW w:w="619" w:type="dxa"/>
            <w:noWrap/>
          </w:tcPr>
          <w:p w14:paraId="0D82ACA5" w14:textId="2D5ED86B" w:rsidR="00F06C9E" w:rsidRPr="00F06C9E" w:rsidRDefault="00F06C9E" w:rsidP="00F06C9E">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w:t>
            </w:r>
          </w:p>
        </w:tc>
      </w:tr>
      <w:tr w:rsidR="00F06C9E" w:rsidRPr="00F06C9E" w14:paraId="6A323C11" w14:textId="77777777" w:rsidTr="00F06C9E">
        <w:trPr>
          <w:trHeight w:val="58"/>
        </w:trPr>
        <w:tc>
          <w:tcPr>
            <w:cnfStyle w:val="001000000000" w:firstRow="0" w:lastRow="0" w:firstColumn="1" w:lastColumn="0" w:oddVBand="0" w:evenVBand="0" w:oddHBand="0" w:evenHBand="0" w:firstRowFirstColumn="0" w:firstRowLastColumn="0" w:lastRowFirstColumn="0" w:lastRowLastColumn="0"/>
            <w:tcW w:w="1828" w:type="dxa"/>
            <w:noWrap/>
          </w:tcPr>
          <w:p w14:paraId="6D396DE5" w14:textId="77777777" w:rsidR="00F06C9E" w:rsidRPr="00F06C9E" w:rsidRDefault="00F06C9E" w:rsidP="00F06C9E">
            <w:pPr>
              <w:spacing w:after="0" w:line="240" w:lineRule="auto"/>
              <w:rPr>
                <w:caps w:val="0"/>
                <w:sz w:val="18"/>
                <w:szCs w:val="18"/>
              </w:rPr>
            </w:pPr>
          </w:p>
        </w:tc>
        <w:tc>
          <w:tcPr>
            <w:tcW w:w="1641" w:type="dxa"/>
            <w:noWrap/>
          </w:tcPr>
          <w:p w14:paraId="4F39E705" w14:textId="35A666E8" w:rsidR="00F06C9E" w:rsidRPr="00F06C9E" w:rsidRDefault="00F06C9E" w:rsidP="00F06C9E">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2 Days Before</w:t>
            </w:r>
          </w:p>
        </w:tc>
        <w:tc>
          <w:tcPr>
            <w:tcW w:w="808" w:type="dxa"/>
            <w:noWrap/>
          </w:tcPr>
          <w:p w14:paraId="7B609C54" w14:textId="4BC69F28" w:rsidR="00F06C9E" w:rsidRPr="00F06C9E" w:rsidRDefault="00F06C9E" w:rsidP="00F06C9E">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5</w:t>
            </w:r>
          </w:p>
        </w:tc>
        <w:tc>
          <w:tcPr>
            <w:tcW w:w="814" w:type="dxa"/>
            <w:noWrap/>
          </w:tcPr>
          <w:p w14:paraId="445A49D6" w14:textId="1DD4A94F" w:rsidR="00F06C9E" w:rsidRPr="00F06C9E" w:rsidRDefault="00F06C9E" w:rsidP="00F06C9E">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8</w:t>
            </w:r>
          </w:p>
        </w:tc>
        <w:tc>
          <w:tcPr>
            <w:tcW w:w="619" w:type="dxa"/>
            <w:noWrap/>
          </w:tcPr>
          <w:p w14:paraId="56CF7261" w14:textId="02700522" w:rsidR="00F06C9E" w:rsidRPr="00F06C9E" w:rsidRDefault="00F06C9E" w:rsidP="00F06C9E">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9</w:t>
            </w:r>
          </w:p>
        </w:tc>
        <w:tc>
          <w:tcPr>
            <w:tcW w:w="808" w:type="dxa"/>
            <w:noWrap/>
          </w:tcPr>
          <w:p w14:paraId="6F63D2B2" w14:textId="51E34FC0" w:rsidR="00F06C9E" w:rsidRPr="00F06C9E" w:rsidRDefault="00F06C9E" w:rsidP="00F06C9E">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w:t>
            </w:r>
          </w:p>
        </w:tc>
        <w:tc>
          <w:tcPr>
            <w:tcW w:w="814" w:type="dxa"/>
            <w:noWrap/>
          </w:tcPr>
          <w:p w14:paraId="6396E03C" w14:textId="187757FD" w:rsidR="00F06C9E" w:rsidRPr="00F06C9E" w:rsidRDefault="00F06C9E" w:rsidP="00F06C9E">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w:t>
            </w:r>
          </w:p>
        </w:tc>
        <w:tc>
          <w:tcPr>
            <w:tcW w:w="619" w:type="dxa"/>
            <w:noWrap/>
          </w:tcPr>
          <w:p w14:paraId="2E255B74" w14:textId="2AA13E64" w:rsidR="00F06C9E" w:rsidRPr="00F06C9E" w:rsidRDefault="00F06C9E" w:rsidP="00F06C9E">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w:t>
            </w:r>
          </w:p>
        </w:tc>
      </w:tr>
      <w:tr w:rsidR="00F06C9E" w:rsidRPr="00F06C9E" w14:paraId="0FCBA3A5" w14:textId="77777777" w:rsidTr="00F06C9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828" w:type="dxa"/>
            <w:noWrap/>
            <w:hideMark/>
          </w:tcPr>
          <w:p w14:paraId="2622C925" w14:textId="0A5AA1B9" w:rsidR="00F06C9E" w:rsidRPr="007B4837" w:rsidRDefault="00F06C9E" w:rsidP="00F06C9E">
            <w:pPr>
              <w:spacing w:after="0" w:line="240" w:lineRule="auto"/>
              <w:rPr>
                <w:caps w:val="0"/>
                <w:sz w:val="18"/>
                <w:szCs w:val="18"/>
              </w:rPr>
            </w:pPr>
            <w:r w:rsidRPr="00F06C9E">
              <w:rPr>
                <w:caps w:val="0"/>
                <w:sz w:val="18"/>
                <w:szCs w:val="18"/>
              </w:rPr>
              <w:t>Moosehorn</w:t>
            </w:r>
          </w:p>
        </w:tc>
        <w:tc>
          <w:tcPr>
            <w:tcW w:w="1641" w:type="dxa"/>
            <w:noWrap/>
            <w:hideMark/>
          </w:tcPr>
          <w:p w14:paraId="1F8B57C7" w14:textId="77777777" w:rsidR="00F06C9E" w:rsidRPr="007B4837" w:rsidRDefault="00F06C9E" w:rsidP="00F06C9E">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Day Of</w:t>
            </w:r>
          </w:p>
        </w:tc>
        <w:tc>
          <w:tcPr>
            <w:tcW w:w="808" w:type="dxa"/>
            <w:noWrap/>
            <w:hideMark/>
          </w:tcPr>
          <w:p w14:paraId="3FB31DC6" w14:textId="77777777" w:rsidR="00F06C9E" w:rsidRPr="007B4837" w:rsidRDefault="00F06C9E" w:rsidP="00F06C9E">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10</w:t>
            </w:r>
          </w:p>
        </w:tc>
        <w:tc>
          <w:tcPr>
            <w:tcW w:w="814" w:type="dxa"/>
            <w:noWrap/>
            <w:hideMark/>
          </w:tcPr>
          <w:p w14:paraId="5589FC69" w14:textId="77777777" w:rsidR="00F06C9E" w:rsidRPr="007B4837" w:rsidRDefault="00F06C9E" w:rsidP="00F06C9E">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9</w:t>
            </w:r>
          </w:p>
        </w:tc>
        <w:tc>
          <w:tcPr>
            <w:tcW w:w="619" w:type="dxa"/>
            <w:noWrap/>
            <w:hideMark/>
          </w:tcPr>
          <w:p w14:paraId="29A52CED" w14:textId="77777777" w:rsidR="00F06C9E" w:rsidRPr="007B4837" w:rsidRDefault="00F06C9E" w:rsidP="00F06C9E">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9</w:t>
            </w:r>
          </w:p>
        </w:tc>
        <w:tc>
          <w:tcPr>
            <w:tcW w:w="808" w:type="dxa"/>
            <w:noWrap/>
            <w:hideMark/>
          </w:tcPr>
          <w:p w14:paraId="1DBFABC6" w14:textId="77777777" w:rsidR="00F06C9E" w:rsidRPr="007B4837" w:rsidRDefault="00F06C9E" w:rsidP="00F06C9E">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9</w:t>
            </w:r>
          </w:p>
        </w:tc>
        <w:tc>
          <w:tcPr>
            <w:tcW w:w="814" w:type="dxa"/>
            <w:noWrap/>
            <w:hideMark/>
          </w:tcPr>
          <w:p w14:paraId="5D2D8320" w14:textId="77777777" w:rsidR="00F06C9E" w:rsidRPr="007B4837" w:rsidRDefault="00F06C9E" w:rsidP="00F06C9E">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9</w:t>
            </w:r>
          </w:p>
        </w:tc>
        <w:tc>
          <w:tcPr>
            <w:tcW w:w="619" w:type="dxa"/>
            <w:noWrap/>
            <w:hideMark/>
          </w:tcPr>
          <w:p w14:paraId="360C454E" w14:textId="77777777" w:rsidR="00F06C9E" w:rsidRPr="007B4837" w:rsidRDefault="00F06C9E" w:rsidP="00F06C9E">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9</w:t>
            </w:r>
          </w:p>
        </w:tc>
      </w:tr>
      <w:tr w:rsidR="00F06C9E" w:rsidRPr="00F06C9E" w14:paraId="251A5AE1" w14:textId="77777777" w:rsidTr="00F06C9E">
        <w:trPr>
          <w:trHeight w:val="58"/>
        </w:trPr>
        <w:tc>
          <w:tcPr>
            <w:cnfStyle w:val="001000000000" w:firstRow="0" w:lastRow="0" w:firstColumn="1" w:lastColumn="0" w:oddVBand="0" w:evenVBand="0" w:oddHBand="0" w:evenHBand="0" w:firstRowFirstColumn="0" w:firstRowLastColumn="0" w:lastRowFirstColumn="0" w:lastRowLastColumn="0"/>
            <w:tcW w:w="1828" w:type="dxa"/>
            <w:noWrap/>
            <w:hideMark/>
          </w:tcPr>
          <w:p w14:paraId="1251B069" w14:textId="77777777" w:rsidR="00F06C9E" w:rsidRPr="007B4837" w:rsidRDefault="00F06C9E" w:rsidP="00F06C9E">
            <w:pPr>
              <w:spacing w:after="0" w:line="240" w:lineRule="auto"/>
              <w:jc w:val="right"/>
              <w:rPr>
                <w:caps w:val="0"/>
                <w:sz w:val="18"/>
                <w:szCs w:val="18"/>
              </w:rPr>
            </w:pPr>
          </w:p>
        </w:tc>
        <w:tc>
          <w:tcPr>
            <w:tcW w:w="1641" w:type="dxa"/>
            <w:noWrap/>
            <w:hideMark/>
          </w:tcPr>
          <w:p w14:paraId="62E959D9" w14:textId="77777777" w:rsidR="00F06C9E" w:rsidRPr="007B4837" w:rsidRDefault="00F06C9E" w:rsidP="00F06C9E">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Day Before</w:t>
            </w:r>
          </w:p>
        </w:tc>
        <w:tc>
          <w:tcPr>
            <w:tcW w:w="808" w:type="dxa"/>
            <w:noWrap/>
            <w:hideMark/>
          </w:tcPr>
          <w:p w14:paraId="2D28D265" w14:textId="77777777" w:rsidR="00F06C9E" w:rsidRPr="007B4837" w:rsidRDefault="00F06C9E" w:rsidP="00F06C9E">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7</w:t>
            </w:r>
          </w:p>
        </w:tc>
        <w:tc>
          <w:tcPr>
            <w:tcW w:w="814" w:type="dxa"/>
            <w:noWrap/>
            <w:hideMark/>
          </w:tcPr>
          <w:p w14:paraId="121C2A23" w14:textId="77777777" w:rsidR="00F06C9E" w:rsidRPr="007B4837" w:rsidRDefault="00F06C9E" w:rsidP="00F06C9E">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7</w:t>
            </w:r>
          </w:p>
        </w:tc>
        <w:tc>
          <w:tcPr>
            <w:tcW w:w="619" w:type="dxa"/>
            <w:noWrap/>
            <w:hideMark/>
          </w:tcPr>
          <w:p w14:paraId="5D893217" w14:textId="77777777" w:rsidR="00F06C9E" w:rsidRPr="007B4837" w:rsidRDefault="00F06C9E" w:rsidP="00F06C9E">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7</w:t>
            </w:r>
          </w:p>
        </w:tc>
        <w:tc>
          <w:tcPr>
            <w:tcW w:w="808" w:type="dxa"/>
            <w:noWrap/>
            <w:hideMark/>
          </w:tcPr>
          <w:p w14:paraId="67F21F68" w14:textId="77777777" w:rsidR="00F06C9E" w:rsidRPr="007B4837" w:rsidRDefault="00F06C9E" w:rsidP="00F06C9E">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8</w:t>
            </w:r>
          </w:p>
        </w:tc>
        <w:tc>
          <w:tcPr>
            <w:tcW w:w="814" w:type="dxa"/>
            <w:noWrap/>
            <w:hideMark/>
          </w:tcPr>
          <w:p w14:paraId="4EABC2F4" w14:textId="77777777" w:rsidR="00F06C9E" w:rsidRPr="007B4837" w:rsidRDefault="00F06C9E" w:rsidP="00F06C9E">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7</w:t>
            </w:r>
          </w:p>
        </w:tc>
        <w:tc>
          <w:tcPr>
            <w:tcW w:w="619" w:type="dxa"/>
            <w:noWrap/>
            <w:hideMark/>
          </w:tcPr>
          <w:p w14:paraId="2E62F33E" w14:textId="77777777" w:rsidR="00F06C9E" w:rsidRPr="007B4837" w:rsidRDefault="00F06C9E" w:rsidP="00F06C9E">
            <w:pPr>
              <w:spacing w:after="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B4837">
              <w:rPr>
                <w:sz w:val="18"/>
                <w:szCs w:val="18"/>
              </w:rPr>
              <w:t>7</w:t>
            </w:r>
          </w:p>
        </w:tc>
      </w:tr>
      <w:tr w:rsidR="00F06C9E" w:rsidRPr="00F06C9E" w14:paraId="7D89CAA0" w14:textId="77777777" w:rsidTr="00F06C9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828" w:type="dxa"/>
            <w:noWrap/>
            <w:hideMark/>
          </w:tcPr>
          <w:p w14:paraId="7F1D3CE8" w14:textId="77777777" w:rsidR="00F06C9E" w:rsidRPr="007B4837" w:rsidRDefault="00F06C9E" w:rsidP="00F06C9E">
            <w:pPr>
              <w:spacing w:after="0" w:line="240" w:lineRule="auto"/>
              <w:jc w:val="right"/>
              <w:rPr>
                <w:caps w:val="0"/>
                <w:sz w:val="18"/>
                <w:szCs w:val="18"/>
              </w:rPr>
            </w:pPr>
          </w:p>
        </w:tc>
        <w:tc>
          <w:tcPr>
            <w:tcW w:w="1641" w:type="dxa"/>
            <w:noWrap/>
            <w:hideMark/>
          </w:tcPr>
          <w:p w14:paraId="1FB681F3" w14:textId="77777777" w:rsidR="00F06C9E" w:rsidRPr="007B4837" w:rsidRDefault="00F06C9E" w:rsidP="00F06C9E">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2 Days Before</w:t>
            </w:r>
          </w:p>
        </w:tc>
        <w:tc>
          <w:tcPr>
            <w:tcW w:w="808" w:type="dxa"/>
            <w:noWrap/>
            <w:hideMark/>
          </w:tcPr>
          <w:p w14:paraId="37A40FE2" w14:textId="77777777" w:rsidR="00F06C9E" w:rsidRPr="007B4837" w:rsidRDefault="00F06C9E" w:rsidP="00F06C9E">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6</w:t>
            </w:r>
          </w:p>
        </w:tc>
        <w:tc>
          <w:tcPr>
            <w:tcW w:w="814" w:type="dxa"/>
            <w:noWrap/>
            <w:hideMark/>
          </w:tcPr>
          <w:p w14:paraId="2C022B51" w14:textId="77777777" w:rsidR="00F06C9E" w:rsidRPr="007B4837" w:rsidRDefault="00F06C9E" w:rsidP="00F06C9E">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6</w:t>
            </w:r>
          </w:p>
        </w:tc>
        <w:tc>
          <w:tcPr>
            <w:tcW w:w="619" w:type="dxa"/>
            <w:noWrap/>
            <w:hideMark/>
          </w:tcPr>
          <w:p w14:paraId="6A449093" w14:textId="77777777" w:rsidR="00F06C9E" w:rsidRPr="007B4837" w:rsidRDefault="00F06C9E" w:rsidP="00F06C9E">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6</w:t>
            </w:r>
          </w:p>
        </w:tc>
        <w:tc>
          <w:tcPr>
            <w:tcW w:w="808" w:type="dxa"/>
            <w:noWrap/>
            <w:hideMark/>
          </w:tcPr>
          <w:p w14:paraId="24E4EB53" w14:textId="77777777" w:rsidR="00F06C9E" w:rsidRPr="007B4837" w:rsidRDefault="00F06C9E" w:rsidP="00F06C9E">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6</w:t>
            </w:r>
          </w:p>
        </w:tc>
        <w:tc>
          <w:tcPr>
            <w:tcW w:w="814" w:type="dxa"/>
            <w:noWrap/>
            <w:hideMark/>
          </w:tcPr>
          <w:p w14:paraId="7D24894B" w14:textId="77777777" w:rsidR="00F06C9E" w:rsidRPr="007B4837" w:rsidRDefault="00F06C9E" w:rsidP="00F06C9E">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7</w:t>
            </w:r>
          </w:p>
        </w:tc>
        <w:tc>
          <w:tcPr>
            <w:tcW w:w="619" w:type="dxa"/>
            <w:noWrap/>
            <w:hideMark/>
          </w:tcPr>
          <w:p w14:paraId="7DB400A6" w14:textId="77777777" w:rsidR="00F06C9E" w:rsidRPr="007B4837" w:rsidRDefault="00F06C9E" w:rsidP="00F06C9E">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B4837">
              <w:rPr>
                <w:sz w:val="18"/>
                <w:szCs w:val="18"/>
              </w:rPr>
              <w:t>7</w:t>
            </w:r>
          </w:p>
        </w:tc>
      </w:tr>
    </w:tbl>
    <w:p w14:paraId="40AB3575" w14:textId="77777777" w:rsidR="007B4837" w:rsidRDefault="007B4837" w:rsidP="00B418B1"/>
    <w:p w14:paraId="085281E4" w14:textId="3BBE314D" w:rsidR="003C48D5" w:rsidRDefault="003C48D5" w:rsidP="003C48D5">
      <w:r>
        <w:t xml:space="preserve">When looking at the </w:t>
      </w:r>
      <w:r w:rsidR="00C3106B">
        <w:t>20% most impaired days</w:t>
      </w:r>
      <w:r>
        <w:t xml:space="preserve"> using the impairment ranking a similar pattern holds up as did with HEDDS occurring on most impaired days, that there are slightly fewer.  38% and 21% of most impaired days are preceded by a HEDD in a particular </w:t>
      </w:r>
      <w:r w:rsidR="00E91859">
        <w:t>ISO/RTO</w:t>
      </w:r>
      <w:r>
        <w:t xml:space="preserve"> and 33% and 17% of most impaired days are preceded by a HEDD two days before in a particular </w:t>
      </w:r>
      <w:r w:rsidR="00E91859">
        <w:t>ISO/RTO</w:t>
      </w:r>
      <w:r>
        <w:t>.  Again this is likely due to summer days with high impairment from HEDD units, among other sources, being excluded from consideration since they coincided with days with high levels of impairment from fires.  This of course doesn’t clear up whether HEDDs are occurring directly in the lead up to a HEDD that is occurring during a 20% most impaired visibility day.</w:t>
      </w:r>
    </w:p>
    <w:p w14:paraId="4B44A340" w14:textId="245FF465" w:rsidR="00E406AC" w:rsidRDefault="000339A8" w:rsidP="00B418B1">
      <w:r>
        <w:fldChar w:fldCharType="begin"/>
      </w:r>
      <w:r>
        <w:instrText xml:space="preserve"> REF _Ref493761297 \h </w:instrText>
      </w:r>
      <w:r>
        <w:fldChar w:fldCharType="separate"/>
      </w:r>
      <w:r w:rsidR="00097742">
        <w:t xml:space="preserve">Table </w:t>
      </w:r>
      <w:r w:rsidR="00097742">
        <w:rPr>
          <w:noProof/>
        </w:rPr>
        <w:t>6</w:t>
      </w:r>
      <w:r>
        <w:fldChar w:fldCharType="end"/>
      </w:r>
      <w:r>
        <w:t xml:space="preserve"> an</w:t>
      </w:r>
      <w:r w:rsidR="00097742">
        <w:t xml:space="preserve">d </w:t>
      </w:r>
      <w:r w:rsidR="00097742">
        <w:fldChar w:fldCharType="begin"/>
      </w:r>
      <w:r w:rsidR="00097742">
        <w:instrText xml:space="preserve"> REF _Ref495061316 \h </w:instrText>
      </w:r>
      <w:r w:rsidR="00097742">
        <w:fldChar w:fldCharType="separate"/>
      </w:r>
      <w:r w:rsidR="00097742">
        <w:t xml:space="preserve">Table </w:t>
      </w:r>
      <w:r w:rsidR="00097742">
        <w:rPr>
          <w:noProof/>
        </w:rPr>
        <w:t>7</w:t>
      </w:r>
      <w:r w:rsidR="00097742">
        <w:fldChar w:fldCharType="end"/>
      </w:r>
      <w:r w:rsidR="00097742">
        <w:t xml:space="preserve"> h</w:t>
      </w:r>
      <w:r>
        <w:t xml:space="preserve">elp to answer the question of whether there are </w:t>
      </w:r>
      <w:r w:rsidR="00097742">
        <w:t xml:space="preserve">HEDDs </w:t>
      </w:r>
      <w:r>
        <w:t xml:space="preserve">occurring in the lead up to a HEDD that is occurring during a 20% most impaired visibility day when looking at the impairment method and the old “worst day” method, </w:t>
      </w:r>
      <w:r w:rsidR="00097742">
        <w:t xml:space="preserve">respectively.  It is often </w:t>
      </w:r>
      <w:r>
        <w:t>that a HEDD occurring during a 20% most impaired day has HEDDs in the day or two days prior</w:t>
      </w:r>
      <w:r w:rsidR="00097742">
        <w:t>, particularly during the summer</w:t>
      </w:r>
      <w:r>
        <w:t>.  There are also several instances where there is not a HEDD during the 20% most impaired day, but has HEDDs in the day or two days prior, particularly during the winter.</w:t>
      </w:r>
    </w:p>
    <w:p w14:paraId="069FE844" w14:textId="430DE601" w:rsidR="00E93613" w:rsidRDefault="00E93613" w:rsidP="00E93613">
      <w:pPr>
        <w:pStyle w:val="Caption"/>
      </w:pPr>
      <w:bookmarkStart w:id="35" w:name="_Ref493761297"/>
      <w:r>
        <w:t xml:space="preserve">Table </w:t>
      </w:r>
      <w:r w:rsidR="00DA1B9B">
        <w:fldChar w:fldCharType="begin"/>
      </w:r>
      <w:r w:rsidR="00DA1B9B">
        <w:instrText xml:space="preserve"> SEQ Table \* ARABIC </w:instrText>
      </w:r>
      <w:r w:rsidR="00DA1B9B">
        <w:fldChar w:fldCharType="separate"/>
      </w:r>
      <w:r w:rsidR="00097742">
        <w:rPr>
          <w:noProof/>
        </w:rPr>
        <w:t>6</w:t>
      </w:r>
      <w:r w:rsidR="00DA1B9B">
        <w:rPr>
          <w:noProof/>
        </w:rPr>
        <w:fldChar w:fldCharType="end"/>
      </w:r>
      <w:bookmarkEnd w:id="35"/>
      <w:r w:rsidRPr="007310E8">
        <w:t xml:space="preserve">: </w:t>
      </w:r>
      <w:r w:rsidR="00DA0550">
        <w:t xml:space="preserve">Max daily load (MWh) </w:t>
      </w:r>
      <w:r w:rsidRPr="007310E8">
        <w:t xml:space="preserve"> on HEDDs in each ISO that occur the day of, the day before, and two days before a 20% </w:t>
      </w:r>
      <w:r>
        <w:t xml:space="preserve">most impaired </w:t>
      </w:r>
      <w:r w:rsidRPr="007310E8">
        <w:t>day at each Class I Area</w:t>
      </w:r>
    </w:p>
    <w:tbl>
      <w:tblPr>
        <w:tblW w:w="10170" w:type="dxa"/>
        <w:tblLook w:val="04A0" w:firstRow="1" w:lastRow="0" w:firstColumn="1" w:lastColumn="0" w:noHBand="0" w:noVBand="1"/>
      </w:tblPr>
      <w:tblGrid>
        <w:gridCol w:w="973"/>
        <w:gridCol w:w="845"/>
        <w:gridCol w:w="620"/>
        <w:gridCol w:w="742"/>
        <w:gridCol w:w="980"/>
        <w:gridCol w:w="790"/>
        <w:gridCol w:w="742"/>
        <w:gridCol w:w="980"/>
        <w:gridCol w:w="798"/>
        <w:gridCol w:w="823"/>
        <w:gridCol w:w="980"/>
        <w:gridCol w:w="897"/>
      </w:tblGrid>
      <w:tr w:rsidR="00E93613" w:rsidRPr="00E93613" w14:paraId="7E0A1F41" w14:textId="77777777" w:rsidTr="007B4837">
        <w:trPr>
          <w:trHeight w:val="58"/>
          <w:tblHeader/>
        </w:trPr>
        <w:tc>
          <w:tcPr>
            <w:tcW w:w="973" w:type="dxa"/>
            <w:tcBorders>
              <w:top w:val="single" w:sz="4" w:space="0" w:color="31869B"/>
              <w:left w:val="nil"/>
              <w:bottom w:val="single" w:sz="4" w:space="0" w:color="31869B"/>
              <w:right w:val="nil"/>
            </w:tcBorders>
            <w:shd w:val="clear" w:color="auto" w:fill="BDD6EE" w:themeFill="accent1" w:themeFillTint="66"/>
            <w:noWrap/>
            <w:hideMark/>
          </w:tcPr>
          <w:p w14:paraId="7B670CF9" w14:textId="77777777" w:rsidR="00E93613" w:rsidRPr="00E93613" w:rsidRDefault="00E93613" w:rsidP="007B4837">
            <w:pPr>
              <w:spacing w:after="0" w:line="240" w:lineRule="auto"/>
              <w:jc w:val="center"/>
              <w:rPr>
                <w:rFonts w:ascii="Times New Roman" w:hAnsi="Times New Roman"/>
                <w:sz w:val="20"/>
                <w:szCs w:val="20"/>
              </w:rPr>
            </w:pPr>
          </w:p>
        </w:tc>
        <w:tc>
          <w:tcPr>
            <w:tcW w:w="845" w:type="dxa"/>
            <w:tcBorders>
              <w:top w:val="single" w:sz="4" w:space="0" w:color="31869B"/>
              <w:left w:val="nil"/>
              <w:bottom w:val="single" w:sz="4" w:space="0" w:color="31869B"/>
              <w:right w:val="nil"/>
            </w:tcBorders>
            <w:shd w:val="clear" w:color="auto" w:fill="BDD6EE" w:themeFill="accent1" w:themeFillTint="66"/>
            <w:noWrap/>
            <w:hideMark/>
          </w:tcPr>
          <w:p w14:paraId="3B69992E" w14:textId="77777777" w:rsidR="00E93613" w:rsidRPr="00E93613" w:rsidRDefault="00E93613" w:rsidP="007B4837">
            <w:pPr>
              <w:spacing w:after="0" w:line="240" w:lineRule="auto"/>
              <w:jc w:val="center"/>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BDD6EE" w:themeFill="accent1" w:themeFillTint="66"/>
            <w:noWrap/>
            <w:hideMark/>
          </w:tcPr>
          <w:p w14:paraId="5D2642C4" w14:textId="77777777" w:rsidR="00E93613" w:rsidRPr="00E93613" w:rsidRDefault="00E93613" w:rsidP="007B4837">
            <w:pPr>
              <w:spacing w:after="0" w:line="240" w:lineRule="auto"/>
              <w:jc w:val="center"/>
              <w:rPr>
                <w:rFonts w:ascii="Times New Roman" w:hAnsi="Times New Roman"/>
                <w:sz w:val="20"/>
                <w:szCs w:val="20"/>
              </w:rPr>
            </w:pPr>
          </w:p>
        </w:tc>
        <w:tc>
          <w:tcPr>
            <w:tcW w:w="2512" w:type="dxa"/>
            <w:gridSpan w:val="3"/>
            <w:tcBorders>
              <w:top w:val="single" w:sz="4" w:space="0" w:color="31869B"/>
              <w:left w:val="single" w:sz="4" w:space="0" w:color="auto"/>
              <w:bottom w:val="single" w:sz="4" w:space="0" w:color="B7DEE8"/>
              <w:right w:val="single" w:sz="4" w:space="0" w:color="auto"/>
            </w:tcBorders>
            <w:shd w:val="clear" w:color="auto" w:fill="BDD6EE" w:themeFill="accent1" w:themeFillTint="66"/>
            <w:noWrap/>
            <w:hideMark/>
          </w:tcPr>
          <w:p w14:paraId="2FA3D7F0" w14:textId="14B69EB6" w:rsidR="00E93613" w:rsidRPr="00E93613" w:rsidRDefault="00E93613" w:rsidP="007B4837">
            <w:pPr>
              <w:spacing w:after="0" w:line="240" w:lineRule="auto"/>
              <w:jc w:val="center"/>
              <w:rPr>
                <w:rFonts w:ascii="Times New Roman" w:hAnsi="Times New Roman"/>
                <w:sz w:val="20"/>
                <w:szCs w:val="20"/>
              </w:rPr>
            </w:pPr>
            <w:r w:rsidRPr="00E93613">
              <w:rPr>
                <w:sz w:val="16"/>
                <w:szCs w:val="16"/>
              </w:rPr>
              <w:t>ISO</w:t>
            </w:r>
            <w:r w:rsidR="009A38D5">
              <w:rPr>
                <w:sz w:val="16"/>
                <w:szCs w:val="16"/>
              </w:rPr>
              <w:t>-NE</w:t>
            </w:r>
          </w:p>
        </w:tc>
        <w:tc>
          <w:tcPr>
            <w:tcW w:w="2520" w:type="dxa"/>
            <w:gridSpan w:val="3"/>
            <w:tcBorders>
              <w:top w:val="single" w:sz="4" w:space="0" w:color="31869B"/>
              <w:left w:val="single" w:sz="4" w:space="0" w:color="auto"/>
              <w:bottom w:val="single" w:sz="4" w:space="0" w:color="B7DEE8"/>
              <w:right w:val="single" w:sz="4" w:space="0" w:color="auto"/>
            </w:tcBorders>
            <w:shd w:val="clear" w:color="auto" w:fill="BDD6EE" w:themeFill="accent1" w:themeFillTint="66"/>
            <w:noWrap/>
            <w:hideMark/>
          </w:tcPr>
          <w:p w14:paraId="7A8C9E6A" w14:textId="636FD04E" w:rsidR="00E93613" w:rsidRPr="00E93613" w:rsidRDefault="00E93613" w:rsidP="007B4837">
            <w:pPr>
              <w:spacing w:after="0" w:line="240" w:lineRule="auto"/>
              <w:jc w:val="center"/>
              <w:rPr>
                <w:rFonts w:ascii="Times New Roman" w:hAnsi="Times New Roman"/>
                <w:sz w:val="20"/>
                <w:szCs w:val="20"/>
              </w:rPr>
            </w:pPr>
            <w:r w:rsidRPr="00E93613">
              <w:rPr>
                <w:sz w:val="16"/>
                <w:szCs w:val="16"/>
              </w:rPr>
              <w:t>ISO</w:t>
            </w:r>
            <w:r w:rsidR="009A38D5">
              <w:rPr>
                <w:sz w:val="16"/>
                <w:szCs w:val="16"/>
              </w:rPr>
              <w:t>-NY</w:t>
            </w:r>
          </w:p>
        </w:tc>
        <w:tc>
          <w:tcPr>
            <w:tcW w:w="2700" w:type="dxa"/>
            <w:gridSpan w:val="3"/>
            <w:tcBorders>
              <w:top w:val="single" w:sz="4" w:space="0" w:color="31869B"/>
              <w:left w:val="single" w:sz="4" w:space="0" w:color="auto"/>
              <w:bottom w:val="single" w:sz="4" w:space="0" w:color="B7DEE8"/>
              <w:right w:val="nil"/>
            </w:tcBorders>
            <w:shd w:val="clear" w:color="auto" w:fill="BDD6EE" w:themeFill="accent1" w:themeFillTint="66"/>
            <w:noWrap/>
            <w:hideMark/>
          </w:tcPr>
          <w:p w14:paraId="1F3637DF" w14:textId="18BE5D13" w:rsidR="00E93613" w:rsidRPr="00E93613" w:rsidRDefault="00E93613" w:rsidP="007B4837">
            <w:pPr>
              <w:spacing w:after="0" w:line="240" w:lineRule="auto"/>
              <w:jc w:val="center"/>
              <w:rPr>
                <w:rFonts w:ascii="Times New Roman" w:hAnsi="Times New Roman"/>
                <w:sz w:val="20"/>
                <w:szCs w:val="20"/>
              </w:rPr>
            </w:pPr>
            <w:r w:rsidRPr="00E93613">
              <w:rPr>
                <w:sz w:val="16"/>
                <w:szCs w:val="16"/>
              </w:rPr>
              <w:t>PJM</w:t>
            </w:r>
          </w:p>
        </w:tc>
      </w:tr>
      <w:tr w:rsidR="00E93613" w:rsidRPr="00E93613" w14:paraId="041FB43C" w14:textId="77777777" w:rsidTr="007B4837">
        <w:trPr>
          <w:trHeight w:val="58"/>
          <w:tblHeader/>
        </w:trPr>
        <w:tc>
          <w:tcPr>
            <w:tcW w:w="973" w:type="dxa"/>
            <w:tcBorders>
              <w:top w:val="single" w:sz="4" w:space="0" w:color="31869B"/>
              <w:left w:val="nil"/>
              <w:bottom w:val="single" w:sz="4" w:space="0" w:color="DAEEF3"/>
              <w:right w:val="nil"/>
            </w:tcBorders>
            <w:shd w:val="clear" w:color="auto" w:fill="BDD6EE" w:themeFill="accent1" w:themeFillTint="66"/>
            <w:noWrap/>
            <w:hideMark/>
          </w:tcPr>
          <w:p w14:paraId="655DF81F" w14:textId="6C3E490F" w:rsidR="00E93613" w:rsidRPr="00E93613" w:rsidRDefault="00E93613" w:rsidP="007B4837">
            <w:pPr>
              <w:spacing w:after="0" w:line="240" w:lineRule="auto"/>
              <w:jc w:val="center"/>
              <w:rPr>
                <w:sz w:val="16"/>
                <w:szCs w:val="16"/>
              </w:rPr>
            </w:pPr>
            <w:r w:rsidRPr="00E93613">
              <w:rPr>
                <w:sz w:val="16"/>
                <w:szCs w:val="16"/>
              </w:rPr>
              <w:t>Site</w:t>
            </w:r>
          </w:p>
        </w:tc>
        <w:tc>
          <w:tcPr>
            <w:tcW w:w="845" w:type="dxa"/>
            <w:tcBorders>
              <w:top w:val="single" w:sz="4" w:space="0" w:color="31869B"/>
              <w:left w:val="nil"/>
              <w:bottom w:val="single" w:sz="4" w:space="0" w:color="auto"/>
              <w:right w:val="nil"/>
            </w:tcBorders>
            <w:shd w:val="clear" w:color="auto" w:fill="BDD6EE" w:themeFill="accent1" w:themeFillTint="66"/>
            <w:noWrap/>
            <w:hideMark/>
          </w:tcPr>
          <w:p w14:paraId="6104B2AC" w14:textId="77777777" w:rsidR="00E93613" w:rsidRPr="00E93613" w:rsidRDefault="00E93613" w:rsidP="007B4837">
            <w:pPr>
              <w:spacing w:after="0" w:line="240" w:lineRule="auto"/>
              <w:jc w:val="center"/>
              <w:rPr>
                <w:sz w:val="16"/>
                <w:szCs w:val="16"/>
              </w:rPr>
            </w:pPr>
            <w:r w:rsidRPr="00E93613">
              <w:rPr>
                <w:sz w:val="16"/>
                <w:szCs w:val="16"/>
              </w:rPr>
              <w:t>Season</w:t>
            </w:r>
          </w:p>
        </w:tc>
        <w:tc>
          <w:tcPr>
            <w:tcW w:w="620" w:type="dxa"/>
            <w:tcBorders>
              <w:top w:val="single" w:sz="4" w:space="0" w:color="31869B"/>
              <w:left w:val="nil"/>
              <w:bottom w:val="single" w:sz="4" w:space="0" w:color="auto"/>
              <w:right w:val="single" w:sz="4" w:space="0" w:color="auto"/>
            </w:tcBorders>
            <w:shd w:val="clear" w:color="auto" w:fill="BDD6EE" w:themeFill="accent1" w:themeFillTint="66"/>
            <w:noWrap/>
            <w:hideMark/>
          </w:tcPr>
          <w:p w14:paraId="0C476287" w14:textId="77777777" w:rsidR="00E93613" w:rsidRPr="00E93613" w:rsidRDefault="00E93613" w:rsidP="007B4837">
            <w:pPr>
              <w:spacing w:after="0" w:line="240" w:lineRule="auto"/>
              <w:jc w:val="center"/>
              <w:rPr>
                <w:sz w:val="16"/>
                <w:szCs w:val="16"/>
              </w:rPr>
            </w:pPr>
            <w:r w:rsidRPr="00E93613">
              <w:rPr>
                <w:sz w:val="16"/>
                <w:szCs w:val="16"/>
              </w:rPr>
              <w:t>Date</w:t>
            </w:r>
          </w:p>
        </w:tc>
        <w:tc>
          <w:tcPr>
            <w:tcW w:w="742" w:type="dxa"/>
            <w:tcBorders>
              <w:top w:val="single" w:sz="4" w:space="0" w:color="31869B"/>
              <w:left w:val="single" w:sz="4" w:space="0" w:color="auto"/>
              <w:bottom w:val="single" w:sz="4" w:space="0" w:color="auto"/>
              <w:right w:val="nil"/>
            </w:tcBorders>
            <w:shd w:val="clear" w:color="auto" w:fill="BDD6EE" w:themeFill="accent1" w:themeFillTint="66"/>
            <w:noWrap/>
            <w:hideMark/>
          </w:tcPr>
          <w:p w14:paraId="299B9A0E" w14:textId="77777777" w:rsidR="00E93613" w:rsidRPr="00E93613" w:rsidRDefault="00E93613" w:rsidP="007B4837">
            <w:pPr>
              <w:spacing w:after="0" w:line="240" w:lineRule="auto"/>
              <w:jc w:val="center"/>
              <w:rPr>
                <w:sz w:val="16"/>
                <w:szCs w:val="16"/>
              </w:rPr>
            </w:pPr>
            <w:r w:rsidRPr="00E93613">
              <w:rPr>
                <w:sz w:val="16"/>
                <w:szCs w:val="16"/>
              </w:rPr>
              <w:t>Day Of</w:t>
            </w:r>
          </w:p>
        </w:tc>
        <w:tc>
          <w:tcPr>
            <w:tcW w:w="980" w:type="dxa"/>
            <w:tcBorders>
              <w:top w:val="single" w:sz="4" w:space="0" w:color="31869B"/>
              <w:left w:val="nil"/>
              <w:bottom w:val="single" w:sz="4" w:space="0" w:color="auto"/>
              <w:right w:val="nil"/>
            </w:tcBorders>
            <w:shd w:val="clear" w:color="auto" w:fill="BDD6EE" w:themeFill="accent1" w:themeFillTint="66"/>
            <w:noWrap/>
            <w:hideMark/>
          </w:tcPr>
          <w:p w14:paraId="5171C9BA" w14:textId="77777777" w:rsidR="00E93613" w:rsidRPr="00E93613" w:rsidRDefault="00E93613" w:rsidP="007B4837">
            <w:pPr>
              <w:spacing w:after="0" w:line="240" w:lineRule="auto"/>
              <w:jc w:val="center"/>
              <w:rPr>
                <w:sz w:val="16"/>
                <w:szCs w:val="16"/>
              </w:rPr>
            </w:pPr>
            <w:r w:rsidRPr="00E93613">
              <w:rPr>
                <w:sz w:val="16"/>
                <w:szCs w:val="16"/>
              </w:rPr>
              <w:t>Day Before</w:t>
            </w:r>
          </w:p>
        </w:tc>
        <w:tc>
          <w:tcPr>
            <w:tcW w:w="790" w:type="dxa"/>
            <w:tcBorders>
              <w:top w:val="single" w:sz="4" w:space="0" w:color="31869B"/>
              <w:left w:val="nil"/>
              <w:bottom w:val="single" w:sz="4" w:space="0" w:color="auto"/>
              <w:right w:val="single" w:sz="4" w:space="0" w:color="auto"/>
            </w:tcBorders>
            <w:shd w:val="clear" w:color="auto" w:fill="BDD6EE" w:themeFill="accent1" w:themeFillTint="66"/>
            <w:noWrap/>
            <w:hideMark/>
          </w:tcPr>
          <w:p w14:paraId="1554B8B8" w14:textId="77777777" w:rsidR="00E93613" w:rsidRPr="00E93613" w:rsidRDefault="00E93613" w:rsidP="007B4837">
            <w:pPr>
              <w:spacing w:after="0" w:line="240" w:lineRule="auto"/>
              <w:jc w:val="center"/>
              <w:rPr>
                <w:sz w:val="16"/>
                <w:szCs w:val="16"/>
              </w:rPr>
            </w:pPr>
            <w:r w:rsidRPr="00E93613">
              <w:rPr>
                <w:sz w:val="16"/>
                <w:szCs w:val="16"/>
              </w:rPr>
              <w:t>2 Days Before</w:t>
            </w:r>
          </w:p>
        </w:tc>
        <w:tc>
          <w:tcPr>
            <w:tcW w:w="742" w:type="dxa"/>
            <w:tcBorders>
              <w:top w:val="single" w:sz="4" w:space="0" w:color="31869B"/>
              <w:left w:val="single" w:sz="4" w:space="0" w:color="auto"/>
              <w:bottom w:val="single" w:sz="4" w:space="0" w:color="auto"/>
              <w:right w:val="nil"/>
            </w:tcBorders>
            <w:shd w:val="clear" w:color="auto" w:fill="BDD6EE" w:themeFill="accent1" w:themeFillTint="66"/>
            <w:noWrap/>
            <w:hideMark/>
          </w:tcPr>
          <w:p w14:paraId="6E3F1DA5" w14:textId="77777777" w:rsidR="00E93613" w:rsidRPr="00E93613" w:rsidRDefault="00E93613" w:rsidP="007B4837">
            <w:pPr>
              <w:spacing w:after="0" w:line="240" w:lineRule="auto"/>
              <w:jc w:val="center"/>
              <w:rPr>
                <w:sz w:val="16"/>
                <w:szCs w:val="16"/>
              </w:rPr>
            </w:pPr>
            <w:r w:rsidRPr="00E93613">
              <w:rPr>
                <w:sz w:val="16"/>
                <w:szCs w:val="16"/>
              </w:rPr>
              <w:t>Day Of</w:t>
            </w:r>
          </w:p>
        </w:tc>
        <w:tc>
          <w:tcPr>
            <w:tcW w:w="980" w:type="dxa"/>
            <w:tcBorders>
              <w:top w:val="single" w:sz="4" w:space="0" w:color="31869B"/>
              <w:left w:val="nil"/>
              <w:bottom w:val="single" w:sz="4" w:space="0" w:color="auto"/>
              <w:right w:val="nil"/>
            </w:tcBorders>
            <w:shd w:val="clear" w:color="auto" w:fill="BDD6EE" w:themeFill="accent1" w:themeFillTint="66"/>
            <w:noWrap/>
            <w:hideMark/>
          </w:tcPr>
          <w:p w14:paraId="066122A1" w14:textId="77777777" w:rsidR="00E93613" w:rsidRPr="00E93613" w:rsidRDefault="00E93613" w:rsidP="007B4837">
            <w:pPr>
              <w:spacing w:after="0" w:line="240" w:lineRule="auto"/>
              <w:jc w:val="center"/>
              <w:rPr>
                <w:sz w:val="16"/>
                <w:szCs w:val="16"/>
              </w:rPr>
            </w:pPr>
            <w:r w:rsidRPr="00E93613">
              <w:rPr>
                <w:sz w:val="16"/>
                <w:szCs w:val="16"/>
              </w:rPr>
              <w:t>Day Before</w:t>
            </w:r>
          </w:p>
        </w:tc>
        <w:tc>
          <w:tcPr>
            <w:tcW w:w="798" w:type="dxa"/>
            <w:tcBorders>
              <w:top w:val="single" w:sz="4" w:space="0" w:color="31869B"/>
              <w:left w:val="nil"/>
              <w:bottom w:val="single" w:sz="4" w:space="0" w:color="auto"/>
              <w:right w:val="single" w:sz="4" w:space="0" w:color="auto"/>
            </w:tcBorders>
            <w:shd w:val="clear" w:color="auto" w:fill="BDD6EE" w:themeFill="accent1" w:themeFillTint="66"/>
            <w:noWrap/>
            <w:hideMark/>
          </w:tcPr>
          <w:p w14:paraId="577A2C51" w14:textId="77777777" w:rsidR="00E93613" w:rsidRPr="00E93613" w:rsidRDefault="00E93613" w:rsidP="007B4837">
            <w:pPr>
              <w:spacing w:after="0" w:line="240" w:lineRule="auto"/>
              <w:jc w:val="center"/>
              <w:rPr>
                <w:sz w:val="16"/>
                <w:szCs w:val="16"/>
              </w:rPr>
            </w:pPr>
            <w:r w:rsidRPr="00E93613">
              <w:rPr>
                <w:sz w:val="16"/>
                <w:szCs w:val="16"/>
              </w:rPr>
              <w:t>2 Days Before</w:t>
            </w:r>
          </w:p>
        </w:tc>
        <w:tc>
          <w:tcPr>
            <w:tcW w:w="823" w:type="dxa"/>
            <w:tcBorders>
              <w:top w:val="single" w:sz="4" w:space="0" w:color="31869B"/>
              <w:left w:val="single" w:sz="4" w:space="0" w:color="auto"/>
              <w:bottom w:val="single" w:sz="4" w:space="0" w:color="auto"/>
              <w:right w:val="nil"/>
            </w:tcBorders>
            <w:shd w:val="clear" w:color="auto" w:fill="BDD6EE" w:themeFill="accent1" w:themeFillTint="66"/>
            <w:noWrap/>
            <w:hideMark/>
          </w:tcPr>
          <w:p w14:paraId="0502F140" w14:textId="77777777" w:rsidR="00E93613" w:rsidRPr="00E93613" w:rsidRDefault="00E93613" w:rsidP="007B4837">
            <w:pPr>
              <w:spacing w:after="0" w:line="240" w:lineRule="auto"/>
              <w:jc w:val="center"/>
              <w:rPr>
                <w:sz w:val="16"/>
                <w:szCs w:val="16"/>
              </w:rPr>
            </w:pPr>
            <w:r w:rsidRPr="00E93613">
              <w:rPr>
                <w:sz w:val="16"/>
                <w:szCs w:val="16"/>
              </w:rPr>
              <w:t>Day Of</w:t>
            </w:r>
          </w:p>
        </w:tc>
        <w:tc>
          <w:tcPr>
            <w:tcW w:w="980" w:type="dxa"/>
            <w:tcBorders>
              <w:top w:val="single" w:sz="4" w:space="0" w:color="31869B"/>
              <w:left w:val="nil"/>
              <w:bottom w:val="single" w:sz="4" w:space="0" w:color="auto"/>
              <w:right w:val="nil"/>
            </w:tcBorders>
            <w:shd w:val="clear" w:color="auto" w:fill="BDD6EE" w:themeFill="accent1" w:themeFillTint="66"/>
            <w:noWrap/>
            <w:hideMark/>
          </w:tcPr>
          <w:p w14:paraId="5CEDE536" w14:textId="77777777" w:rsidR="00E93613" w:rsidRPr="00E93613" w:rsidRDefault="00E93613" w:rsidP="007B4837">
            <w:pPr>
              <w:spacing w:after="0" w:line="240" w:lineRule="auto"/>
              <w:jc w:val="center"/>
              <w:rPr>
                <w:sz w:val="16"/>
                <w:szCs w:val="16"/>
              </w:rPr>
            </w:pPr>
            <w:r w:rsidRPr="00E93613">
              <w:rPr>
                <w:sz w:val="16"/>
                <w:szCs w:val="16"/>
              </w:rPr>
              <w:t>Day Before</w:t>
            </w:r>
          </w:p>
        </w:tc>
        <w:tc>
          <w:tcPr>
            <w:tcW w:w="897" w:type="dxa"/>
            <w:tcBorders>
              <w:top w:val="single" w:sz="4" w:space="0" w:color="31869B"/>
              <w:left w:val="nil"/>
              <w:bottom w:val="single" w:sz="4" w:space="0" w:color="auto"/>
              <w:right w:val="nil"/>
            </w:tcBorders>
            <w:shd w:val="clear" w:color="auto" w:fill="BDD6EE" w:themeFill="accent1" w:themeFillTint="66"/>
            <w:noWrap/>
            <w:hideMark/>
          </w:tcPr>
          <w:p w14:paraId="2D7F34F7" w14:textId="77777777" w:rsidR="00E93613" w:rsidRPr="00E93613" w:rsidRDefault="00E93613" w:rsidP="007B4837">
            <w:pPr>
              <w:spacing w:after="0" w:line="240" w:lineRule="auto"/>
              <w:jc w:val="center"/>
              <w:rPr>
                <w:sz w:val="16"/>
                <w:szCs w:val="16"/>
              </w:rPr>
            </w:pPr>
            <w:r w:rsidRPr="00E93613">
              <w:rPr>
                <w:sz w:val="16"/>
                <w:szCs w:val="16"/>
              </w:rPr>
              <w:t>2 Days Before</w:t>
            </w:r>
          </w:p>
        </w:tc>
      </w:tr>
      <w:tr w:rsidR="007B4837" w:rsidRPr="00E93613" w14:paraId="4515E41B" w14:textId="77777777" w:rsidTr="007B4837">
        <w:trPr>
          <w:trHeight w:val="58"/>
        </w:trPr>
        <w:tc>
          <w:tcPr>
            <w:tcW w:w="973" w:type="dxa"/>
            <w:tcBorders>
              <w:top w:val="single" w:sz="4" w:space="0" w:color="31869B"/>
              <w:left w:val="nil"/>
              <w:bottom w:val="single" w:sz="4" w:space="0" w:color="92CDDC"/>
              <w:right w:val="nil"/>
            </w:tcBorders>
            <w:shd w:val="clear" w:color="92CDDC" w:fill="92CDDC"/>
            <w:noWrap/>
            <w:hideMark/>
          </w:tcPr>
          <w:p w14:paraId="4F5226BB" w14:textId="227730C2" w:rsidR="007B4837" w:rsidRPr="00E93613" w:rsidRDefault="007B4837" w:rsidP="007B4837">
            <w:pPr>
              <w:spacing w:after="0" w:line="240" w:lineRule="auto"/>
              <w:rPr>
                <w:sz w:val="16"/>
                <w:szCs w:val="16"/>
              </w:rPr>
            </w:pPr>
            <w:r w:rsidRPr="00E93613">
              <w:rPr>
                <w:sz w:val="16"/>
                <w:szCs w:val="16"/>
              </w:rPr>
              <w:t>Acadia</w:t>
            </w:r>
          </w:p>
        </w:tc>
        <w:tc>
          <w:tcPr>
            <w:tcW w:w="845" w:type="dxa"/>
            <w:vMerge w:val="restart"/>
            <w:tcBorders>
              <w:top w:val="single" w:sz="4" w:space="0" w:color="auto"/>
              <w:left w:val="nil"/>
              <w:right w:val="nil"/>
            </w:tcBorders>
            <w:shd w:val="clear" w:color="DAEEF3" w:fill="DAEEF3"/>
            <w:noWrap/>
            <w:hideMark/>
          </w:tcPr>
          <w:p w14:paraId="1DA4B1F9" w14:textId="78D9739D" w:rsidR="007B4837" w:rsidRPr="00E93613" w:rsidRDefault="007B4837" w:rsidP="007B4837">
            <w:pPr>
              <w:spacing w:after="0" w:line="240" w:lineRule="auto"/>
              <w:rPr>
                <w:sz w:val="16"/>
                <w:szCs w:val="16"/>
              </w:rPr>
            </w:pPr>
            <w:r>
              <w:rPr>
                <w:color w:val="000000"/>
                <w:sz w:val="16"/>
                <w:szCs w:val="16"/>
              </w:rPr>
              <w:t>Winter</w:t>
            </w:r>
          </w:p>
        </w:tc>
        <w:tc>
          <w:tcPr>
            <w:tcW w:w="620" w:type="dxa"/>
            <w:tcBorders>
              <w:top w:val="single" w:sz="4" w:space="0" w:color="auto"/>
              <w:left w:val="nil"/>
              <w:bottom w:val="single" w:sz="4" w:space="0" w:color="31869B"/>
              <w:right w:val="single" w:sz="4" w:space="0" w:color="auto"/>
            </w:tcBorders>
            <w:shd w:val="clear" w:color="auto" w:fill="auto"/>
            <w:noWrap/>
            <w:hideMark/>
          </w:tcPr>
          <w:p w14:paraId="524C4F5C" w14:textId="191EF8EA" w:rsidR="007B4837" w:rsidRPr="00E93613" w:rsidRDefault="007B4837" w:rsidP="007B4837">
            <w:pPr>
              <w:spacing w:after="0" w:line="240" w:lineRule="auto"/>
              <w:rPr>
                <w:sz w:val="16"/>
                <w:szCs w:val="16"/>
              </w:rPr>
            </w:pPr>
            <w:r>
              <w:rPr>
                <w:color w:val="000000"/>
                <w:sz w:val="16"/>
                <w:szCs w:val="16"/>
              </w:rPr>
              <w:t>1/9</w:t>
            </w:r>
          </w:p>
        </w:tc>
        <w:tc>
          <w:tcPr>
            <w:tcW w:w="742" w:type="dxa"/>
            <w:tcBorders>
              <w:top w:val="single" w:sz="4" w:space="0" w:color="auto"/>
              <w:left w:val="single" w:sz="4" w:space="0" w:color="auto"/>
              <w:bottom w:val="single" w:sz="4" w:space="0" w:color="31869B"/>
              <w:right w:val="nil"/>
            </w:tcBorders>
            <w:shd w:val="clear" w:color="auto" w:fill="auto"/>
            <w:noWrap/>
            <w:hideMark/>
          </w:tcPr>
          <w:p w14:paraId="548D5536" w14:textId="77777777" w:rsidR="007B4837" w:rsidRPr="00E93613" w:rsidRDefault="007B4837" w:rsidP="007B4837">
            <w:pPr>
              <w:spacing w:after="0" w:line="240" w:lineRule="auto"/>
              <w:rPr>
                <w:sz w:val="16"/>
                <w:szCs w:val="16"/>
              </w:rPr>
            </w:pPr>
          </w:p>
        </w:tc>
        <w:tc>
          <w:tcPr>
            <w:tcW w:w="980" w:type="dxa"/>
            <w:tcBorders>
              <w:top w:val="single" w:sz="4" w:space="0" w:color="auto"/>
              <w:left w:val="nil"/>
              <w:bottom w:val="single" w:sz="4" w:space="0" w:color="31869B"/>
              <w:right w:val="nil"/>
            </w:tcBorders>
            <w:shd w:val="clear" w:color="auto" w:fill="auto"/>
            <w:noWrap/>
            <w:hideMark/>
          </w:tcPr>
          <w:p w14:paraId="4D0ADBD2" w14:textId="3427CE1F" w:rsidR="007B4837" w:rsidRPr="00E93613" w:rsidRDefault="007B4837" w:rsidP="007B4837">
            <w:pPr>
              <w:spacing w:after="0" w:line="240" w:lineRule="auto"/>
              <w:rPr>
                <w:sz w:val="16"/>
                <w:szCs w:val="16"/>
              </w:rPr>
            </w:pPr>
            <w:r>
              <w:rPr>
                <w:color w:val="000000"/>
                <w:sz w:val="16"/>
                <w:szCs w:val="16"/>
              </w:rPr>
              <w:t>20,255</w:t>
            </w:r>
          </w:p>
        </w:tc>
        <w:tc>
          <w:tcPr>
            <w:tcW w:w="790" w:type="dxa"/>
            <w:tcBorders>
              <w:top w:val="single" w:sz="4" w:space="0" w:color="auto"/>
              <w:left w:val="nil"/>
              <w:bottom w:val="single" w:sz="4" w:space="0" w:color="31869B"/>
              <w:right w:val="single" w:sz="4" w:space="0" w:color="auto"/>
            </w:tcBorders>
            <w:shd w:val="clear" w:color="auto" w:fill="auto"/>
            <w:noWrap/>
            <w:hideMark/>
          </w:tcPr>
          <w:p w14:paraId="349FF403" w14:textId="0F3E1369" w:rsidR="007B4837" w:rsidRPr="00E93613" w:rsidRDefault="007B4837" w:rsidP="007B4837">
            <w:pPr>
              <w:spacing w:after="0" w:line="240" w:lineRule="auto"/>
              <w:rPr>
                <w:sz w:val="16"/>
                <w:szCs w:val="16"/>
              </w:rPr>
            </w:pPr>
            <w:r>
              <w:rPr>
                <w:color w:val="000000"/>
                <w:sz w:val="16"/>
                <w:szCs w:val="16"/>
              </w:rPr>
              <w:t>20,162</w:t>
            </w:r>
          </w:p>
        </w:tc>
        <w:tc>
          <w:tcPr>
            <w:tcW w:w="742" w:type="dxa"/>
            <w:tcBorders>
              <w:top w:val="single" w:sz="4" w:space="0" w:color="auto"/>
              <w:left w:val="single" w:sz="4" w:space="0" w:color="auto"/>
              <w:bottom w:val="single" w:sz="4" w:space="0" w:color="31869B"/>
              <w:right w:val="nil"/>
            </w:tcBorders>
            <w:shd w:val="clear" w:color="auto" w:fill="auto"/>
            <w:noWrap/>
            <w:hideMark/>
          </w:tcPr>
          <w:p w14:paraId="7760E011" w14:textId="77777777" w:rsidR="007B4837" w:rsidRPr="00E93613" w:rsidRDefault="007B4837" w:rsidP="007B4837">
            <w:pPr>
              <w:spacing w:after="0" w:line="240" w:lineRule="auto"/>
              <w:rPr>
                <w:sz w:val="16"/>
                <w:szCs w:val="16"/>
              </w:rPr>
            </w:pPr>
          </w:p>
        </w:tc>
        <w:tc>
          <w:tcPr>
            <w:tcW w:w="980" w:type="dxa"/>
            <w:tcBorders>
              <w:top w:val="single" w:sz="4" w:space="0" w:color="auto"/>
              <w:left w:val="nil"/>
              <w:bottom w:val="single" w:sz="4" w:space="0" w:color="31869B"/>
              <w:right w:val="nil"/>
            </w:tcBorders>
            <w:shd w:val="clear" w:color="auto" w:fill="auto"/>
            <w:noWrap/>
            <w:hideMark/>
          </w:tcPr>
          <w:p w14:paraId="5A80E93B"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auto"/>
              <w:left w:val="nil"/>
              <w:bottom w:val="single" w:sz="4" w:space="0" w:color="31869B"/>
              <w:right w:val="single" w:sz="4" w:space="0" w:color="auto"/>
            </w:tcBorders>
            <w:shd w:val="clear" w:color="auto" w:fill="auto"/>
            <w:noWrap/>
            <w:hideMark/>
          </w:tcPr>
          <w:p w14:paraId="1E805C6B" w14:textId="23BCFA32" w:rsidR="007B4837" w:rsidRPr="00E93613" w:rsidRDefault="007B4837" w:rsidP="007B4837">
            <w:pPr>
              <w:spacing w:after="0" w:line="240" w:lineRule="auto"/>
              <w:rPr>
                <w:sz w:val="16"/>
                <w:szCs w:val="16"/>
              </w:rPr>
            </w:pPr>
            <w:r>
              <w:rPr>
                <w:color w:val="000000"/>
                <w:sz w:val="16"/>
                <w:szCs w:val="16"/>
              </w:rPr>
              <w:t>11,534</w:t>
            </w:r>
          </w:p>
        </w:tc>
        <w:tc>
          <w:tcPr>
            <w:tcW w:w="823" w:type="dxa"/>
            <w:tcBorders>
              <w:top w:val="single" w:sz="4" w:space="0" w:color="auto"/>
              <w:left w:val="single" w:sz="4" w:space="0" w:color="auto"/>
              <w:bottom w:val="single" w:sz="4" w:space="0" w:color="31869B"/>
              <w:right w:val="nil"/>
            </w:tcBorders>
            <w:shd w:val="clear" w:color="auto" w:fill="auto"/>
            <w:noWrap/>
            <w:hideMark/>
          </w:tcPr>
          <w:p w14:paraId="3D66427F" w14:textId="77777777" w:rsidR="007B4837" w:rsidRPr="00E93613" w:rsidRDefault="007B4837" w:rsidP="007B4837">
            <w:pPr>
              <w:spacing w:after="0" w:line="240" w:lineRule="auto"/>
              <w:rPr>
                <w:sz w:val="16"/>
                <w:szCs w:val="16"/>
              </w:rPr>
            </w:pPr>
          </w:p>
        </w:tc>
        <w:tc>
          <w:tcPr>
            <w:tcW w:w="980" w:type="dxa"/>
            <w:tcBorders>
              <w:top w:val="single" w:sz="4" w:space="0" w:color="auto"/>
              <w:left w:val="nil"/>
              <w:bottom w:val="single" w:sz="4" w:space="0" w:color="31869B"/>
              <w:right w:val="nil"/>
            </w:tcBorders>
            <w:shd w:val="clear" w:color="auto" w:fill="auto"/>
            <w:noWrap/>
            <w:hideMark/>
          </w:tcPr>
          <w:p w14:paraId="1711E2DF" w14:textId="0FD80106" w:rsidR="007B4837" w:rsidRPr="00E93613" w:rsidRDefault="007B4837" w:rsidP="007B4837">
            <w:pPr>
              <w:spacing w:after="0" w:line="240" w:lineRule="auto"/>
              <w:rPr>
                <w:sz w:val="16"/>
                <w:szCs w:val="16"/>
              </w:rPr>
            </w:pPr>
            <w:r>
              <w:rPr>
                <w:color w:val="000000"/>
                <w:sz w:val="16"/>
                <w:szCs w:val="16"/>
              </w:rPr>
              <w:t>136,197</w:t>
            </w:r>
          </w:p>
        </w:tc>
        <w:tc>
          <w:tcPr>
            <w:tcW w:w="897" w:type="dxa"/>
            <w:tcBorders>
              <w:top w:val="single" w:sz="4" w:space="0" w:color="auto"/>
              <w:left w:val="nil"/>
              <w:bottom w:val="single" w:sz="4" w:space="0" w:color="31869B"/>
              <w:right w:val="nil"/>
            </w:tcBorders>
            <w:shd w:val="clear" w:color="auto" w:fill="auto"/>
            <w:noWrap/>
            <w:hideMark/>
          </w:tcPr>
          <w:p w14:paraId="24394B99" w14:textId="1AEBEAAC" w:rsidR="007B4837" w:rsidRPr="00E93613" w:rsidRDefault="007B4837" w:rsidP="007B4837">
            <w:pPr>
              <w:spacing w:after="0" w:line="240" w:lineRule="auto"/>
              <w:rPr>
                <w:sz w:val="16"/>
                <w:szCs w:val="16"/>
              </w:rPr>
            </w:pPr>
            <w:r>
              <w:rPr>
                <w:color w:val="000000"/>
                <w:sz w:val="16"/>
                <w:szCs w:val="16"/>
              </w:rPr>
              <w:t>135,639</w:t>
            </w:r>
          </w:p>
        </w:tc>
      </w:tr>
      <w:tr w:rsidR="007B4837" w:rsidRPr="00E93613" w14:paraId="46D7584B" w14:textId="77777777" w:rsidTr="007B4837">
        <w:trPr>
          <w:trHeight w:val="58"/>
        </w:trPr>
        <w:tc>
          <w:tcPr>
            <w:tcW w:w="973" w:type="dxa"/>
            <w:tcBorders>
              <w:top w:val="single" w:sz="4" w:space="0" w:color="92CDDC"/>
              <w:left w:val="nil"/>
              <w:bottom w:val="single" w:sz="4" w:space="0" w:color="92CDDC"/>
              <w:right w:val="nil"/>
            </w:tcBorders>
            <w:shd w:val="clear" w:color="92CDDC" w:fill="92CDDC"/>
            <w:noWrap/>
            <w:hideMark/>
          </w:tcPr>
          <w:p w14:paraId="73DCAA22" w14:textId="77777777" w:rsidR="007B4837" w:rsidRPr="00E93613" w:rsidRDefault="007B4837" w:rsidP="007B4837">
            <w:pPr>
              <w:spacing w:after="0" w:line="240" w:lineRule="auto"/>
              <w:rPr>
                <w:sz w:val="16"/>
                <w:szCs w:val="16"/>
              </w:rPr>
            </w:pPr>
          </w:p>
        </w:tc>
        <w:tc>
          <w:tcPr>
            <w:tcW w:w="845" w:type="dxa"/>
            <w:vMerge/>
            <w:tcBorders>
              <w:left w:val="nil"/>
              <w:right w:val="nil"/>
            </w:tcBorders>
            <w:shd w:val="clear" w:color="DAEEF3" w:fill="DAEEF3"/>
            <w:noWrap/>
            <w:hideMark/>
          </w:tcPr>
          <w:p w14:paraId="7377E1BF"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591C3EEB" w14:textId="168836BA" w:rsidR="007B4837" w:rsidRPr="00E93613" w:rsidRDefault="007B4837" w:rsidP="007B4837">
            <w:pPr>
              <w:spacing w:after="0" w:line="240" w:lineRule="auto"/>
              <w:rPr>
                <w:sz w:val="16"/>
                <w:szCs w:val="16"/>
              </w:rPr>
            </w:pPr>
            <w:r>
              <w:rPr>
                <w:color w:val="000000"/>
                <w:sz w:val="16"/>
                <w:szCs w:val="16"/>
              </w:rPr>
              <w:t>1/12</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2BA691D1"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3034CD9A"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DAEEF3"/>
              <w:left w:val="nil"/>
              <w:bottom w:val="single" w:sz="4" w:space="0" w:color="DAEEF3"/>
              <w:right w:val="single" w:sz="4" w:space="0" w:color="auto"/>
            </w:tcBorders>
            <w:shd w:val="clear" w:color="auto" w:fill="auto"/>
            <w:noWrap/>
            <w:hideMark/>
          </w:tcPr>
          <w:p w14:paraId="74C05C24"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129BD10F"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7EAFE936"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3D92C8BC"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432BA18C"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7BE15C1C"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0F979FBA"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29BA0D92" w14:textId="77777777" w:rsidTr="007B4837">
        <w:trPr>
          <w:trHeight w:val="58"/>
        </w:trPr>
        <w:tc>
          <w:tcPr>
            <w:tcW w:w="973" w:type="dxa"/>
            <w:tcBorders>
              <w:top w:val="single" w:sz="4" w:space="0" w:color="92CDDC"/>
              <w:left w:val="nil"/>
              <w:bottom w:val="single" w:sz="4" w:space="0" w:color="92CDDC"/>
              <w:right w:val="nil"/>
            </w:tcBorders>
            <w:shd w:val="clear" w:color="92CDDC" w:fill="92CDDC"/>
            <w:noWrap/>
            <w:hideMark/>
          </w:tcPr>
          <w:p w14:paraId="4E631827"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4AA26104"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5270AFEB" w14:textId="0B57150D" w:rsidR="007B4837" w:rsidRPr="00E93613" w:rsidRDefault="007B4837" w:rsidP="007B4837">
            <w:pPr>
              <w:spacing w:after="0" w:line="240" w:lineRule="auto"/>
              <w:rPr>
                <w:sz w:val="16"/>
                <w:szCs w:val="16"/>
              </w:rPr>
            </w:pPr>
            <w:r>
              <w:rPr>
                <w:color w:val="000000"/>
                <w:sz w:val="16"/>
                <w:szCs w:val="16"/>
              </w:rPr>
              <w:t>1/18</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48199F90" w14:textId="77777777"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1A0B454F" w14:textId="26CF3CB6" w:rsidR="007B4837" w:rsidRPr="00E93613" w:rsidRDefault="007B4837" w:rsidP="007B4837">
            <w:pPr>
              <w:spacing w:after="0" w:line="240" w:lineRule="auto"/>
              <w:rPr>
                <w:sz w:val="16"/>
                <w:szCs w:val="16"/>
              </w:rPr>
            </w:pPr>
          </w:p>
        </w:tc>
        <w:tc>
          <w:tcPr>
            <w:tcW w:w="790" w:type="dxa"/>
            <w:tcBorders>
              <w:top w:val="single" w:sz="4" w:space="0" w:color="31869B"/>
              <w:left w:val="nil"/>
              <w:bottom w:val="single" w:sz="4" w:space="0" w:color="31869B"/>
              <w:right w:val="single" w:sz="4" w:space="0" w:color="auto"/>
            </w:tcBorders>
            <w:shd w:val="clear" w:color="auto" w:fill="auto"/>
            <w:noWrap/>
            <w:hideMark/>
          </w:tcPr>
          <w:p w14:paraId="3D6EB40D" w14:textId="7758EA4C" w:rsidR="007B4837" w:rsidRPr="00E93613" w:rsidRDefault="007B4837" w:rsidP="007B4837">
            <w:pPr>
              <w:spacing w:after="0" w:line="240" w:lineRule="auto"/>
              <w:rPr>
                <w:sz w:val="16"/>
                <w:szCs w:val="16"/>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5AFE3415" w14:textId="77777777"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6520EFE7"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3BA06ECC"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14C767F2"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40EB6E9A"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auto"/>
            <w:noWrap/>
            <w:hideMark/>
          </w:tcPr>
          <w:p w14:paraId="22FEF2EC"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047EE4B4" w14:textId="77777777" w:rsidTr="007B4837">
        <w:trPr>
          <w:trHeight w:val="58"/>
        </w:trPr>
        <w:tc>
          <w:tcPr>
            <w:tcW w:w="973" w:type="dxa"/>
            <w:tcBorders>
              <w:top w:val="single" w:sz="4" w:space="0" w:color="92CDDC"/>
              <w:left w:val="nil"/>
              <w:bottom w:val="single" w:sz="4" w:space="0" w:color="92CDDC"/>
              <w:right w:val="nil"/>
            </w:tcBorders>
            <w:shd w:val="clear" w:color="92CDDC" w:fill="92CDDC"/>
            <w:noWrap/>
            <w:hideMark/>
          </w:tcPr>
          <w:p w14:paraId="61A7589A"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6BFEFF7B"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309C1555" w14:textId="7DCF2680" w:rsidR="007B4837" w:rsidRPr="00E93613" w:rsidRDefault="007B4837" w:rsidP="007B4837">
            <w:pPr>
              <w:spacing w:after="0" w:line="240" w:lineRule="auto"/>
              <w:rPr>
                <w:sz w:val="16"/>
                <w:szCs w:val="16"/>
              </w:rPr>
            </w:pPr>
            <w:r>
              <w:rPr>
                <w:color w:val="000000"/>
                <w:sz w:val="16"/>
                <w:szCs w:val="16"/>
              </w:rPr>
              <w:t>1/24</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6EEB3D43"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519A15F2"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DAEEF3"/>
              <w:left w:val="nil"/>
              <w:bottom w:val="single" w:sz="4" w:space="0" w:color="DAEEF3"/>
              <w:right w:val="single" w:sz="4" w:space="0" w:color="auto"/>
            </w:tcBorders>
            <w:shd w:val="clear" w:color="auto" w:fill="auto"/>
            <w:noWrap/>
            <w:hideMark/>
          </w:tcPr>
          <w:p w14:paraId="1F48C041"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45044133"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4F461539"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4EA9016D"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44A884A5"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0FF583D0"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58CE7C2E"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0A0072BB" w14:textId="77777777" w:rsidTr="007B4837">
        <w:trPr>
          <w:trHeight w:val="58"/>
        </w:trPr>
        <w:tc>
          <w:tcPr>
            <w:tcW w:w="973" w:type="dxa"/>
            <w:tcBorders>
              <w:top w:val="single" w:sz="4" w:space="0" w:color="92CDDC"/>
              <w:left w:val="nil"/>
              <w:bottom w:val="single" w:sz="4" w:space="0" w:color="92CDDC"/>
              <w:right w:val="nil"/>
            </w:tcBorders>
            <w:shd w:val="clear" w:color="92CDDC" w:fill="92CDDC"/>
            <w:noWrap/>
            <w:hideMark/>
          </w:tcPr>
          <w:p w14:paraId="131887C3"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2F1D0A6C"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0825AF20" w14:textId="4B2910B0" w:rsidR="007B4837" w:rsidRPr="00E93613" w:rsidRDefault="007B4837" w:rsidP="007B4837">
            <w:pPr>
              <w:spacing w:after="0" w:line="240" w:lineRule="auto"/>
              <w:rPr>
                <w:sz w:val="16"/>
                <w:szCs w:val="16"/>
              </w:rPr>
            </w:pPr>
            <w:r>
              <w:rPr>
                <w:color w:val="000000"/>
                <w:sz w:val="16"/>
                <w:szCs w:val="16"/>
              </w:rPr>
              <w:t>2/23</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28BC0298" w14:textId="11E1E6F5" w:rsidR="007B4837" w:rsidRPr="00E93613" w:rsidRDefault="007B4837" w:rsidP="007B4837">
            <w:pPr>
              <w:spacing w:after="0" w:line="240" w:lineRule="auto"/>
              <w:rPr>
                <w:sz w:val="16"/>
                <w:szCs w:val="16"/>
              </w:rPr>
            </w:pPr>
            <w:r>
              <w:rPr>
                <w:color w:val="000000"/>
                <w:sz w:val="16"/>
                <w:szCs w:val="16"/>
              </w:rPr>
              <w:t>19,625</w:t>
            </w:r>
          </w:p>
        </w:tc>
        <w:tc>
          <w:tcPr>
            <w:tcW w:w="980" w:type="dxa"/>
            <w:tcBorders>
              <w:top w:val="single" w:sz="4" w:space="0" w:color="31869B"/>
              <w:left w:val="nil"/>
              <w:bottom w:val="single" w:sz="4" w:space="0" w:color="31869B"/>
              <w:right w:val="nil"/>
            </w:tcBorders>
            <w:shd w:val="clear" w:color="auto" w:fill="auto"/>
            <w:noWrap/>
            <w:hideMark/>
          </w:tcPr>
          <w:p w14:paraId="4FBC3BE3" w14:textId="77777777" w:rsidR="007B4837" w:rsidRPr="00E93613" w:rsidRDefault="007B4837" w:rsidP="007B4837">
            <w:pPr>
              <w:spacing w:after="0" w:line="240" w:lineRule="auto"/>
              <w:rPr>
                <w:sz w:val="16"/>
                <w:szCs w:val="16"/>
              </w:rPr>
            </w:pPr>
          </w:p>
        </w:tc>
        <w:tc>
          <w:tcPr>
            <w:tcW w:w="790" w:type="dxa"/>
            <w:tcBorders>
              <w:top w:val="single" w:sz="4" w:space="0" w:color="31869B"/>
              <w:left w:val="nil"/>
              <w:bottom w:val="single" w:sz="4" w:space="0" w:color="31869B"/>
              <w:right w:val="single" w:sz="4" w:space="0" w:color="auto"/>
            </w:tcBorders>
            <w:shd w:val="clear" w:color="auto" w:fill="auto"/>
            <w:noWrap/>
            <w:hideMark/>
          </w:tcPr>
          <w:p w14:paraId="035255ED" w14:textId="2265EE5E" w:rsidR="007B4837" w:rsidRPr="00E93613" w:rsidRDefault="007B4837" w:rsidP="007B4837">
            <w:pPr>
              <w:spacing w:after="0" w:line="240" w:lineRule="auto"/>
              <w:rPr>
                <w:sz w:val="16"/>
                <w:szCs w:val="16"/>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08B70C24" w14:textId="77777777"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7159668B"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0DBFCC70"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1212A940" w14:textId="45B3D95B" w:rsidR="007B4837" w:rsidRPr="00E93613" w:rsidRDefault="007B4837" w:rsidP="007B4837">
            <w:pPr>
              <w:spacing w:after="0" w:line="240" w:lineRule="auto"/>
              <w:rPr>
                <w:sz w:val="16"/>
                <w:szCs w:val="16"/>
              </w:rPr>
            </w:pPr>
            <w:r>
              <w:rPr>
                <w:color w:val="000000"/>
                <w:sz w:val="16"/>
                <w:szCs w:val="16"/>
              </w:rPr>
              <w:t>127,775</w:t>
            </w:r>
          </w:p>
        </w:tc>
        <w:tc>
          <w:tcPr>
            <w:tcW w:w="980" w:type="dxa"/>
            <w:tcBorders>
              <w:top w:val="single" w:sz="4" w:space="0" w:color="31869B"/>
              <w:left w:val="nil"/>
              <w:bottom w:val="single" w:sz="4" w:space="0" w:color="31869B"/>
              <w:right w:val="nil"/>
            </w:tcBorders>
            <w:shd w:val="clear" w:color="auto" w:fill="auto"/>
            <w:noWrap/>
            <w:hideMark/>
          </w:tcPr>
          <w:p w14:paraId="70F3B771" w14:textId="77777777" w:rsidR="007B4837" w:rsidRPr="00E93613" w:rsidRDefault="007B4837" w:rsidP="007B4837">
            <w:pPr>
              <w:spacing w:after="0" w:line="240" w:lineRule="auto"/>
              <w:rPr>
                <w:sz w:val="16"/>
                <w:szCs w:val="16"/>
              </w:rPr>
            </w:pPr>
          </w:p>
        </w:tc>
        <w:tc>
          <w:tcPr>
            <w:tcW w:w="897" w:type="dxa"/>
            <w:tcBorders>
              <w:top w:val="single" w:sz="4" w:space="0" w:color="31869B"/>
              <w:left w:val="nil"/>
              <w:bottom w:val="single" w:sz="4" w:space="0" w:color="31869B"/>
              <w:right w:val="nil"/>
            </w:tcBorders>
            <w:shd w:val="clear" w:color="auto" w:fill="auto"/>
            <w:noWrap/>
            <w:hideMark/>
          </w:tcPr>
          <w:p w14:paraId="50D156EC"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3A0C5AA7" w14:textId="77777777" w:rsidTr="007B4837">
        <w:trPr>
          <w:trHeight w:val="58"/>
        </w:trPr>
        <w:tc>
          <w:tcPr>
            <w:tcW w:w="973" w:type="dxa"/>
            <w:tcBorders>
              <w:top w:val="single" w:sz="4" w:space="0" w:color="92CDDC"/>
              <w:left w:val="nil"/>
              <w:bottom w:val="single" w:sz="4" w:space="0" w:color="92CDDC"/>
              <w:right w:val="nil"/>
            </w:tcBorders>
            <w:shd w:val="clear" w:color="92CDDC" w:fill="92CDDC"/>
            <w:noWrap/>
            <w:hideMark/>
          </w:tcPr>
          <w:p w14:paraId="4E3E1EFD"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bottom w:val="single" w:sz="4" w:space="0" w:color="DAEEF3"/>
              <w:right w:val="nil"/>
            </w:tcBorders>
            <w:shd w:val="clear" w:color="DAEEF3" w:fill="DAEEF3"/>
            <w:noWrap/>
            <w:hideMark/>
          </w:tcPr>
          <w:p w14:paraId="4037AC72"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32DF77C4" w14:textId="4CDCBC7D" w:rsidR="007B4837" w:rsidRPr="00E93613" w:rsidRDefault="007B4837" w:rsidP="007B4837">
            <w:pPr>
              <w:spacing w:after="0" w:line="240" w:lineRule="auto"/>
              <w:rPr>
                <w:sz w:val="16"/>
                <w:szCs w:val="16"/>
              </w:rPr>
            </w:pPr>
            <w:r>
              <w:rPr>
                <w:color w:val="000000"/>
                <w:sz w:val="16"/>
                <w:szCs w:val="16"/>
              </w:rPr>
              <w:t>3/7</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420278B0"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73DCD3A6" w14:textId="4B37F8B4" w:rsidR="007B4837" w:rsidRPr="00E93613" w:rsidRDefault="007B4837" w:rsidP="007B4837">
            <w:pPr>
              <w:spacing w:after="0" w:line="240" w:lineRule="auto"/>
              <w:rPr>
                <w:sz w:val="16"/>
                <w:szCs w:val="16"/>
              </w:rPr>
            </w:pPr>
          </w:p>
        </w:tc>
        <w:tc>
          <w:tcPr>
            <w:tcW w:w="790" w:type="dxa"/>
            <w:tcBorders>
              <w:top w:val="single" w:sz="4" w:space="0" w:color="DAEEF3"/>
              <w:left w:val="nil"/>
              <w:bottom w:val="single" w:sz="4" w:space="0" w:color="DAEEF3"/>
              <w:right w:val="single" w:sz="4" w:space="0" w:color="auto"/>
            </w:tcBorders>
            <w:shd w:val="clear" w:color="auto" w:fill="auto"/>
            <w:noWrap/>
            <w:hideMark/>
          </w:tcPr>
          <w:p w14:paraId="79B06DBA" w14:textId="77777777" w:rsidR="007B4837" w:rsidRPr="00E93613" w:rsidRDefault="007B4837" w:rsidP="007B4837">
            <w:pPr>
              <w:spacing w:after="0" w:line="240" w:lineRule="auto"/>
              <w:rPr>
                <w:sz w:val="16"/>
                <w:szCs w:val="16"/>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006E8477" w14:textId="3D4CDD71"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2ADC8181" w14:textId="48D81FE7" w:rsidR="007B4837" w:rsidRPr="00E93613" w:rsidRDefault="007B4837" w:rsidP="007B4837">
            <w:pPr>
              <w:spacing w:after="0" w:line="240" w:lineRule="auto"/>
              <w:rPr>
                <w:sz w:val="16"/>
                <w:szCs w:val="16"/>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6860F526" w14:textId="264CB151" w:rsidR="007B4837" w:rsidRPr="00E93613" w:rsidRDefault="007B4837" w:rsidP="007B4837">
            <w:pPr>
              <w:spacing w:after="0" w:line="240" w:lineRule="auto"/>
              <w:rPr>
                <w:sz w:val="16"/>
                <w:szCs w:val="16"/>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6AA99C7D" w14:textId="673B4671"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07E55C4D" w14:textId="6DEAF7D7" w:rsidR="007B4837" w:rsidRPr="00E93613" w:rsidRDefault="007B4837" w:rsidP="007B4837">
            <w:pPr>
              <w:spacing w:after="0" w:line="240" w:lineRule="auto"/>
              <w:rPr>
                <w:sz w:val="16"/>
                <w:szCs w:val="16"/>
              </w:rPr>
            </w:pPr>
            <w:r>
              <w:rPr>
                <w:color w:val="000000"/>
                <w:sz w:val="16"/>
                <w:szCs w:val="16"/>
              </w:rPr>
              <w:t>125,702</w:t>
            </w:r>
          </w:p>
        </w:tc>
        <w:tc>
          <w:tcPr>
            <w:tcW w:w="897" w:type="dxa"/>
            <w:tcBorders>
              <w:top w:val="single" w:sz="4" w:space="0" w:color="DAEEF3"/>
              <w:left w:val="nil"/>
              <w:bottom w:val="single" w:sz="4" w:space="0" w:color="DAEEF3"/>
              <w:right w:val="nil"/>
            </w:tcBorders>
            <w:shd w:val="clear" w:color="auto" w:fill="auto"/>
            <w:noWrap/>
            <w:hideMark/>
          </w:tcPr>
          <w:p w14:paraId="0512B73D" w14:textId="6A32D496" w:rsidR="007B4837" w:rsidRPr="00E93613" w:rsidRDefault="007B4837" w:rsidP="007B4837">
            <w:pPr>
              <w:spacing w:after="0" w:line="240" w:lineRule="auto"/>
              <w:rPr>
                <w:sz w:val="16"/>
                <w:szCs w:val="16"/>
              </w:rPr>
            </w:pPr>
          </w:p>
        </w:tc>
      </w:tr>
      <w:tr w:rsidR="007B4837" w:rsidRPr="00E93613" w14:paraId="64D4030D"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06FE9B0D" w14:textId="77777777" w:rsidR="007B4837" w:rsidRPr="00E93613" w:rsidRDefault="007B4837" w:rsidP="007B4837">
            <w:pPr>
              <w:spacing w:after="0" w:line="240" w:lineRule="auto"/>
              <w:rPr>
                <w:sz w:val="16"/>
                <w:szCs w:val="16"/>
              </w:rPr>
            </w:pPr>
          </w:p>
        </w:tc>
        <w:tc>
          <w:tcPr>
            <w:tcW w:w="845" w:type="dxa"/>
            <w:vMerge w:val="restart"/>
            <w:tcBorders>
              <w:top w:val="single" w:sz="4" w:space="0" w:color="31869B"/>
              <w:left w:val="nil"/>
              <w:right w:val="nil"/>
            </w:tcBorders>
            <w:shd w:val="clear" w:color="DAEEF3" w:fill="DAEEF3"/>
            <w:noWrap/>
            <w:hideMark/>
          </w:tcPr>
          <w:p w14:paraId="708F0827" w14:textId="3B126478" w:rsidR="007B4837" w:rsidRPr="00E93613" w:rsidRDefault="007B4837" w:rsidP="007B4837">
            <w:pPr>
              <w:spacing w:after="0" w:line="240" w:lineRule="auto"/>
              <w:rPr>
                <w:rFonts w:ascii="Times New Roman" w:hAnsi="Times New Roman"/>
                <w:sz w:val="20"/>
                <w:szCs w:val="20"/>
              </w:rPr>
            </w:pPr>
            <w:r>
              <w:rPr>
                <w:color w:val="000000"/>
                <w:sz w:val="16"/>
                <w:szCs w:val="16"/>
              </w:rPr>
              <w:t>Spring</w:t>
            </w:r>
          </w:p>
        </w:tc>
        <w:tc>
          <w:tcPr>
            <w:tcW w:w="620" w:type="dxa"/>
            <w:tcBorders>
              <w:top w:val="single" w:sz="4" w:space="0" w:color="31869B"/>
              <w:left w:val="nil"/>
              <w:bottom w:val="single" w:sz="4" w:space="0" w:color="31869B"/>
              <w:right w:val="single" w:sz="4" w:space="0" w:color="auto"/>
            </w:tcBorders>
            <w:shd w:val="clear" w:color="auto" w:fill="DAEEF3"/>
            <w:noWrap/>
            <w:hideMark/>
          </w:tcPr>
          <w:p w14:paraId="3A38B67B" w14:textId="1B6CAAE7" w:rsidR="007B4837" w:rsidRPr="00E93613" w:rsidRDefault="007B4837" w:rsidP="007B4837">
            <w:pPr>
              <w:spacing w:after="0" w:line="240" w:lineRule="auto"/>
              <w:rPr>
                <w:sz w:val="16"/>
                <w:szCs w:val="16"/>
              </w:rPr>
            </w:pPr>
            <w:r>
              <w:rPr>
                <w:color w:val="000000"/>
                <w:sz w:val="16"/>
                <w:szCs w:val="16"/>
              </w:rPr>
              <w:t>4/3</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2CBD5F55" w14:textId="32E51E1C"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77FF00C4" w14:textId="77777777" w:rsidR="007B4837" w:rsidRPr="00E93613" w:rsidRDefault="007B4837" w:rsidP="007B4837">
            <w:pPr>
              <w:spacing w:after="0" w:line="240" w:lineRule="auto"/>
              <w:rPr>
                <w:sz w:val="16"/>
                <w:szCs w:val="16"/>
              </w:rPr>
            </w:pPr>
          </w:p>
        </w:tc>
        <w:tc>
          <w:tcPr>
            <w:tcW w:w="790" w:type="dxa"/>
            <w:tcBorders>
              <w:top w:val="single" w:sz="4" w:space="0" w:color="31869B"/>
              <w:left w:val="nil"/>
              <w:bottom w:val="single" w:sz="4" w:space="0" w:color="31869B"/>
              <w:right w:val="single" w:sz="4" w:space="0" w:color="auto"/>
            </w:tcBorders>
            <w:shd w:val="clear" w:color="auto" w:fill="DAEEF3"/>
            <w:noWrap/>
            <w:hideMark/>
          </w:tcPr>
          <w:p w14:paraId="0CCD4496"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39CCD8D4"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02A7088C"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5CFF99EE"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DAEEF3"/>
            <w:noWrap/>
            <w:hideMark/>
          </w:tcPr>
          <w:p w14:paraId="54C12CB5" w14:textId="1AC0E8DF"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11DD0628" w14:textId="77777777" w:rsidR="007B4837" w:rsidRPr="00E93613" w:rsidRDefault="007B4837" w:rsidP="007B4837">
            <w:pPr>
              <w:spacing w:after="0" w:line="240" w:lineRule="auto"/>
              <w:rPr>
                <w:sz w:val="16"/>
                <w:szCs w:val="16"/>
              </w:rPr>
            </w:pPr>
          </w:p>
        </w:tc>
        <w:tc>
          <w:tcPr>
            <w:tcW w:w="897" w:type="dxa"/>
            <w:tcBorders>
              <w:top w:val="single" w:sz="4" w:space="0" w:color="31869B"/>
              <w:left w:val="nil"/>
              <w:bottom w:val="single" w:sz="4" w:space="0" w:color="31869B"/>
              <w:right w:val="nil"/>
            </w:tcBorders>
            <w:shd w:val="clear" w:color="auto" w:fill="DAEEF3"/>
            <w:noWrap/>
            <w:hideMark/>
          </w:tcPr>
          <w:p w14:paraId="6741DD4F"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61ED4E74"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34860462"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1462E458"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DAEEF3"/>
            <w:noWrap/>
            <w:hideMark/>
          </w:tcPr>
          <w:p w14:paraId="30DEB50C" w14:textId="5BAD5191" w:rsidR="007B4837" w:rsidRPr="00E93613" w:rsidRDefault="007B4837" w:rsidP="007B4837">
            <w:pPr>
              <w:spacing w:after="0" w:line="240" w:lineRule="auto"/>
              <w:rPr>
                <w:sz w:val="16"/>
                <w:szCs w:val="16"/>
              </w:rPr>
            </w:pPr>
            <w:r>
              <w:rPr>
                <w:color w:val="000000"/>
                <w:sz w:val="16"/>
                <w:szCs w:val="16"/>
              </w:rPr>
              <w:t>5/27</w:t>
            </w:r>
          </w:p>
        </w:tc>
        <w:tc>
          <w:tcPr>
            <w:tcW w:w="742" w:type="dxa"/>
            <w:tcBorders>
              <w:top w:val="single" w:sz="4" w:space="0" w:color="DAEEF3"/>
              <w:left w:val="single" w:sz="4" w:space="0" w:color="auto"/>
              <w:bottom w:val="single" w:sz="4" w:space="0" w:color="DAEEF3"/>
              <w:right w:val="nil"/>
            </w:tcBorders>
            <w:shd w:val="clear" w:color="auto" w:fill="DAEEF3"/>
            <w:noWrap/>
            <w:hideMark/>
          </w:tcPr>
          <w:p w14:paraId="6AD46639"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716282E1"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DAEEF3"/>
              <w:left w:val="nil"/>
              <w:bottom w:val="single" w:sz="4" w:space="0" w:color="DAEEF3"/>
              <w:right w:val="single" w:sz="4" w:space="0" w:color="auto"/>
            </w:tcBorders>
            <w:shd w:val="clear" w:color="auto" w:fill="DAEEF3"/>
            <w:noWrap/>
            <w:hideMark/>
          </w:tcPr>
          <w:p w14:paraId="6B43DA69" w14:textId="231F1500" w:rsidR="007B4837" w:rsidRPr="00E93613" w:rsidRDefault="007B4837" w:rsidP="007B4837">
            <w:pPr>
              <w:spacing w:after="0" w:line="240" w:lineRule="auto"/>
              <w:rPr>
                <w:sz w:val="16"/>
                <w:szCs w:val="16"/>
              </w:rPr>
            </w:pPr>
          </w:p>
        </w:tc>
        <w:tc>
          <w:tcPr>
            <w:tcW w:w="742" w:type="dxa"/>
            <w:tcBorders>
              <w:top w:val="single" w:sz="4" w:space="0" w:color="DAEEF3"/>
              <w:left w:val="single" w:sz="4" w:space="0" w:color="auto"/>
              <w:bottom w:val="single" w:sz="4" w:space="0" w:color="DAEEF3"/>
              <w:right w:val="nil"/>
            </w:tcBorders>
            <w:shd w:val="clear" w:color="auto" w:fill="DAEEF3"/>
            <w:noWrap/>
            <w:hideMark/>
          </w:tcPr>
          <w:p w14:paraId="251EE4E8" w14:textId="7A7554FF" w:rsidR="007B4837" w:rsidRPr="00E93613" w:rsidRDefault="007B4837" w:rsidP="007B4837">
            <w:pPr>
              <w:spacing w:after="0" w:line="240" w:lineRule="auto"/>
              <w:rPr>
                <w:sz w:val="16"/>
                <w:szCs w:val="16"/>
              </w:rPr>
            </w:pPr>
            <w:r>
              <w:rPr>
                <w:color w:val="000000"/>
                <w:sz w:val="16"/>
                <w:szCs w:val="16"/>
              </w:rPr>
              <w:t>11,535</w:t>
            </w:r>
          </w:p>
        </w:tc>
        <w:tc>
          <w:tcPr>
            <w:tcW w:w="980" w:type="dxa"/>
            <w:tcBorders>
              <w:top w:val="single" w:sz="4" w:space="0" w:color="DAEEF3"/>
              <w:left w:val="nil"/>
              <w:bottom w:val="single" w:sz="4" w:space="0" w:color="DAEEF3"/>
              <w:right w:val="nil"/>
            </w:tcBorders>
            <w:shd w:val="clear" w:color="auto" w:fill="DAEEF3"/>
            <w:noWrap/>
            <w:hideMark/>
          </w:tcPr>
          <w:p w14:paraId="2D406E60"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DAEEF3"/>
            <w:noWrap/>
            <w:hideMark/>
          </w:tcPr>
          <w:p w14:paraId="1BD72767" w14:textId="024ABD17" w:rsidR="007B4837" w:rsidRPr="00E93613" w:rsidRDefault="007B4837" w:rsidP="007B4837">
            <w:pPr>
              <w:spacing w:after="0" w:line="240" w:lineRule="auto"/>
              <w:rPr>
                <w:sz w:val="16"/>
                <w:szCs w:val="16"/>
              </w:rPr>
            </w:pPr>
          </w:p>
        </w:tc>
        <w:tc>
          <w:tcPr>
            <w:tcW w:w="823" w:type="dxa"/>
            <w:tcBorders>
              <w:top w:val="single" w:sz="4" w:space="0" w:color="DAEEF3"/>
              <w:left w:val="single" w:sz="4" w:space="0" w:color="auto"/>
              <w:bottom w:val="single" w:sz="4" w:space="0" w:color="DAEEF3"/>
              <w:right w:val="nil"/>
            </w:tcBorders>
            <w:shd w:val="clear" w:color="auto" w:fill="DAEEF3"/>
            <w:noWrap/>
            <w:hideMark/>
          </w:tcPr>
          <w:p w14:paraId="280F5BAF"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703D0411"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DAEEF3"/>
            <w:noWrap/>
            <w:hideMark/>
          </w:tcPr>
          <w:p w14:paraId="6FD1E28E" w14:textId="0844D7FA" w:rsidR="007B4837" w:rsidRPr="00E93613" w:rsidRDefault="007B4837" w:rsidP="007B4837">
            <w:pPr>
              <w:spacing w:after="0" w:line="240" w:lineRule="auto"/>
              <w:rPr>
                <w:sz w:val="16"/>
                <w:szCs w:val="16"/>
              </w:rPr>
            </w:pPr>
          </w:p>
        </w:tc>
      </w:tr>
      <w:tr w:rsidR="007B4837" w:rsidRPr="00E93613" w14:paraId="674268DA"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67E7B57E" w14:textId="77777777" w:rsidR="007B4837" w:rsidRPr="00E93613" w:rsidRDefault="007B4837" w:rsidP="007B4837">
            <w:pPr>
              <w:spacing w:after="0" w:line="240" w:lineRule="auto"/>
              <w:rPr>
                <w:sz w:val="16"/>
                <w:szCs w:val="16"/>
              </w:rPr>
            </w:pPr>
          </w:p>
        </w:tc>
        <w:tc>
          <w:tcPr>
            <w:tcW w:w="845" w:type="dxa"/>
            <w:vMerge/>
            <w:tcBorders>
              <w:left w:val="nil"/>
              <w:bottom w:val="single" w:sz="4" w:space="0" w:color="31869B"/>
              <w:right w:val="nil"/>
            </w:tcBorders>
            <w:shd w:val="clear" w:color="DAEEF3" w:fill="DAEEF3"/>
            <w:noWrap/>
            <w:hideMark/>
          </w:tcPr>
          <w:p w14:paraId="3F2A9E8E"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DAEEF3"/>
            <w:noWrap/>
            <w:hideMark/>
          </w:tcPr>
          <w:p w14:paraId="61118A1F" w14:textId="2807C0C5" w:rsidR="007B4837" w:rsidRPr="00E93613" w:rsidRDefault="007B4837" w:rsidP="007B4837">
            <w:pPr>
              <w:spacing w:after="0" w:line="240" w:lineRule="auto"/>
              <w:rPr>
                <w:sz w:val="16"/>
                <w:szCs w:val="16"/>
              </w:rPr>
            </w:pPr>
            <w:r>
              <w:rPr>
                <w:color w:val="000000"/>
                <w:sz w:val="16"/>
                <w:szCs w:val="16"/>
              </w:rPr>
              <w:t>6/11</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78ECAD9C" w14:textId="4C7B02C8" w:rsidR="007B4837" w:rsidRPr="00E93613" w:rsidRDefault="007B4837" w:rsidP="007B4837">
            <w:pPr>
              <w:spacing w:after="0" w:line="240" w:lineRule="auto"/>
              <w:rPr>
                <w:sz w:val="16"/>
                <w:szCs w:val="16"/>
              </w:rPr>
            </w:pPr>
            <w:r>
              <w:rPr>
                <w:color w:val="000000"/>
                <w:sz w:val="16"/>
                <w:szCs w:val="16"/>
              </w:rPr>
              <w:t>19,862</w:t>
            </w:r>
          </w:p>
        </w:tc>
        <w:tc>
          <w:tcPr>
            <w:tcW w:w="980" w:type="dxa"/>
            <w:tcBorders>
              <w:top w:val="single" w:sz="4" w:space="0" w:color="31869B"/>
              <w:left w:val="nil"/>
              <w:bottom w:val="single" w:sz="4" w:space="0" w:color="31869B"/>
              <w:right w:val="nil"/>
            </w:tcBorders>
            <w:shd w:val="clear" w:color="auto" w:fill="DAEEF3"/>
            <w:noWrap/>
            <w:hideMark/>
          </w:tcPr>
          <w:p w14:paraId="2ACD3E85"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31869B"/>
              <w:left w:val="nil"/>
              <w:bottom w:val="single" w:sz="4" w:space="0" w:color="31869B"/>
              <w:right w:val="single" w:sz="4" w:space="0" w:color="auto"/>
            </w:tcBorders>
            <w:shd w:val="clear" w:color="auto" w:fill="DAEEF3"/>
            <w:noWrap/>
            <w:hideMark/>
          </w:tcPr>
          <w:p w14:paraId="1EE4501B"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37E1E2D7" w14:textId="26269BDC" w:rsidR="007B4837" w:rsidRPr="00E93613" w:rsidRDefault="007B4837" w:rsidP="007B4837">
            <w:pPr>
              <w:spacing w:after="0" w:line="240" w:lineRule="auto"/>
              <w:rPr>
                <w:rFonts w:ascii="Times New Roman" w:hAnsi="Times New Roman"/>
                <w:sz w:val="20"/>
                <w:szCs w:val="20"/>
              </w:rPr>
            </w:pPr>
            <w:r>
              <w:rPr>
                <w:color w:val="000000"/>
                <w:sz w:val="16"/>
                <w:szCs w:val="16"/>
              </w:rPr>
              <w:t>12,101</w:t>
            </w:r>
          </w:p>
        </w:tc>
        <w:tc>
          <w:tcPr>
            <w:tcW w:w="980" w:type="dxa"/>
            <w:tcBorders>
              <w:top w:val="single" w:sz="4" w:space="0" w:color="31869B"/>
              <w:left w:val="nil"/>
              <w:bottom w:val="single" w:sz="4" w:space="0" w:color="31869B"/>
              <w:right w:val="nil"/>
            </w:tcBorders>
            <w:shd w:val="clear" w:color="auto" w:fill="DAEEF3"/>
            <w:noWrap/>
            <w:hideMark/>
          </w:tcPr>
          <w:p w14:paraId="6FC8336F"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6E6A27A7"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DAEEF3"/>
            <w:noWrap/>
            <w:hideMark/>
          </w:tcPr>
          <w:p w14:paraId="79801518" w14:textId="3235FB4C" w:rsidR="007B4837" w:rsidRPr="00E93613" w:rsidRDefault="007B4837" w:rsidP="007B4837">
            <w:pPr>
              <w:spacing w:after="0" w:line="240" w:lineRule="auto"/>
              <w:rPr>
                <w:rFonts w:ascii="Times New Roman" w:hAnsi="Times New Roman"/>
                <w:sz w:val="20"/>
                <w:szCs w:val="20"/>
              </w:rPr>
            </w:pPr>
            <w:r>
              <w:rPr>
                <w:color w:val="000000"/>
                <w:sz w:val="16"/>
                <w:szCs w:val="16"/>
              </w:rPr>
              <w:t>131,922</w:t>
            </w:r>
          </w:p>
        </w:tc>
        <w:tc>
          <w:tcPr>
            <w:tcW w:w="980" w:type="dxa"/>
            <w:tcBorders>
              <w:top w:val="single" w:sz="4" w:space="0" w:color="31869B"/>
              <w:left w:val="nil"/>
              <w:bottom w:val="single" w:sz="4" w:space="0" w:color="31869B"/>
              <w:right w:val="nil"/>
            </w:tcBorders>
            <w:shd w:val="clear" w:color="auto" w:fill="DAEEF3"/>
            <w:noWrap/>
            <w:hideMark/>
          </w:tcPr>
          <w:p w14:paraId="41B63B6B" w14:textId="5BF66B2C" w:rsidR="007B4837" w:rsidRPr="00E93613" w:rsidRDefault="007B4837" w:rsidP="007B4837">
            <w:pPr>
              <w:spacing w:after="0" w:line="240" w:lineRule="auto"/>
              <w:rPr>
                <w:rFonts w:ascii="Times New Roman" w:hAnsi="Times New Roman"/>
                <w:sz w:val="20"/>
                <w:szCs w:val="20"/>
              </w:rPr>
            </w:pPr>
            <w:r>
              <w:rPr>
                <w:color w:val="000000"/>
                <w:sz w:val="16"/>
                <w:szCs w:val="16"/>
              </w:rPr>
              <w:t>124,478</w:t>
            </w:r>
          </w:p>
        </w:tc>
        <w:tc>
          <w:tcPr>
            <w:tcW w:w="897" w:type="dxa"/>
            <w:tcBorders>
              <w:top w:val="single" w:sz="4" w:space="0" w:color="31869B"/>
              <w:left w:val="nil"/>
              <w:bottom w:val="single" w:sz="4" w:space="0" w:color="31869B"/>
              <w:right w:val="nil"/>
            </w:tcBorders>
            <w:shd w:val="clear" w:color="auto" w:fill="DAEEF3"/>
            <w:noWrap/>
            <w:hideMark/>
          </w:tcPr>
          <w:p w14:paraId="071261E6"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10A6F0F3"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79BD6B27" w14:textId="77777777" w:rsidR="007B4837" w:rsidRPr="00E93613" w:rsidRDefault="007B4837" w:rsidP="007B4837">
            <w:pPr>
              <w:spacing w:after="0" w:line="240" w:lineRule="auto"/>
              <w:rPr>
                <w:rFonts w:ascii="Times New Roman" w:hAnsi="Times New Roman"/>
                <w:sz w:val="20"/>
                <w:szCs w:val="20"/>
              </w:rPr>
            </w:pPr>
          </w:p>
        </w:tc>
        <w:tc>
          <w:tcPr>
            <w:tcW w:w="845" w:type="dxa"/>
            <w:vMerge w:val="restart"/>
            <w:tcBorders>
              <w:top w:val="single" w:sz="4" w:space="0" w:color="DAEEF3"/>
              <w:left w:val="nil"/>
              <w:right w:val="nil"/>
            </w:tcBorders>
            <w:shd w:val="clear" w:color="DAEEF3" w:fill="DAEEF3"/>
            <w:noWrap/>
            <w:hideMark/>
          </w:tcPr>
          <w:p w14:paraId="72C4AFF3" w14:textId="177A6BA7" w:rsidR="007B4837" w:rsidRPr="00E93613" w:rsidRDefault="007B4837" w:rsidP="007B4837">
            <w:pPr>
              <w:spacing w:after="0" w:line="240" w:lineRule="auto"/>
              <w:rPr>
                <w:rFonts w:ascii="Times New Roman" w:hAnsi="Times New Roman"/>
                <w:sz w:val="20"/>
                <w:szCs w:val="20"/>
              </w:rPr>
            </w:pPr>
            <w:r>
              <w:rPr>
                <w:color w:val="000000"/>
                <w:sz w:val="16"/>
                <w:szCs w:val="16"/>
              </w:rPr>
              <w:t>Summer</w:t>
            </w:r>
          </w:p>
        </w:tc>
        <w:tc>
          <w:tcPr>
            <w:tcW w:w="620" w:type="dxa"/>
            <w:tcBorders>
              <w:top w:val="single" w:sz="4" w:space="0" w:color="DAEEF3"/>
              <w:left w:val="nil"/>
              <w:bottom w:val="single" w:sz="4" w:space="0" w:color="DAEEF3"/>
              <w:right w:val="single" w:sz="4" w:space="0" w:color="auto"/>
            </w:tcBorders>
            <w:shd w:val="clear" w:color="auto" w:fill="auto"/>
            <w:noWrap/>
            <w:hideMark/>
          </w:tcPr>
          <w:p w14:paraId="7E9EF5FC" w14:textId="356EDE66" w:rsidR="007B4837" w:rsidRPr="00E93613" w:rsidRDefault="007B4837" w:rsidP="007B4837">
            <w:pPr>
              <w:spacing w:after="0" w:line="240" w:lineRule="auto"/>
              <w:rPr>
                <w:sz w:val="16"/>
                <w:szCs w:val="16"/>
              </w:rPr>
            </w:pPr>
            <w:r>
              <w:rPr>
                <w:color w:val="000000"/>
                <w:sz w:val="16"/>
                <w:szCs w:val="16"/>
              </w:rPr>
              <w:t>7/5</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334FB65D"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1413E455"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DAEEF3"/>
              <w:left w:val="nil"/>
              <w:bottom w:val="single" w:sz="4" w:space="0" w:color="DAEEF3"/>
              <w:right w:val="single" w:sz="4" w:space="0" w:color="auto"/>
            </w:tcBorders>
            <w:shd w:val="clear" w:color="auto" w:fill="auto"/>
            <w:noWrap/>
            <w:hideMark/>
          </w:tcPr>
          <w:p w14:paraId="5A2B3C7C"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47BC564F"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1F47F8CE"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2720C417"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2F0F643F"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7C85A012"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2D5AD4EA"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0846B005"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6F7648E1"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27D6DF31" w14:textId="63344A5B" w:rsidR="007B4837" w:rsidRPr="00E93613" w:rsidRDefault="007B4837" w:rsidP="007B4837">
            <w:pPr>
              <w:spacing w:after="0" w:line="240" w:lineRule="auto"/>
              <w:rPr>
                <w:sz w:val="16"/>
                <w:szCs w:val="16"/>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793D3396" w14:textId="12825E10" w:rsidR="007B4837" w:rsidRPr="00E93613" w:rsidRDefault="007B4837" w:rsidP="007B4837">
            <w:pPr>
              <w:spacing w:after="0" w:line="240" w:lineRule="auto"/>
              <w:rPr>
                <w:sz w:val="16"/>
                <w:szCs w:val="16"/>
              </w:rPr>
            </w:pPr>
            <w:r>
              <w:rPr>
                <w:color w:val="000000"/>
                <w:sz w:val="16"/>
                <w:szCs w:val="16"/>
              </w:rPr>
              <w:t>7/8</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3BF10B10" w14:textId="2E5F4CED" w:rsidR="007B4837" w:rsidRPr="00E93613" w:rsidRDefault="007B4837" w:rsidP="007B4837">
            <w:pPr>
              <w:spacing w:after="0" w:line="240" w:lineRule="auto"/>
              <w:rPr>
                <w:sz w:val="16"/>
                <w:szCs w:val="16"/>
              </w:rPr>
            </w:pPr>
            <w:r>
              <w:rPr>
                <w:color w:val="000000"/>
                <w:sz w:val="16"/>
                <w:szCs w:val="16"/>
              </w:rPr>
              <w:t>21,291</w:t>
            </w:r>
          </w:p>
        </w:tc>
        <w:tc>
          <w:tcPr>
            <w:tcW w:w="980" w:type="dxa"/>
            <w:tcBorders>
              <w:top w:val="single" w:sz="4" w:space="0" w:color="31869B"/>
              <w:left w:val="nil"/>
              <w:bottom w:val="single" w:sz="4" w:space="0" w:color="31869B"/>
              <w:right w:val="nil"/>
            </w:tcBorders>
            <w:shd w:val="clear" w:color="auto" w:fill="auto"/>
            <w:noWrap/>
            <w:hideMark/>
          </w:tcPr>
          <w:p w14:paraId="29422B2C" w14:textId="1916F405" w:rsidR="007B4837" w:rsidRPr="00E93613" w:rsidRDefault="007B4837" w:rsidP="007B4837">
            <w:pPr>
              <w:spacing w:after="0" w:line="240" w:lineRule="auto"/>
              <w:rPr>
                <w:rFonts w:ascii="Times New Roman" w:hAnsi="Times New Roman"/>
                <w:sz w:val="20"/>
                <w:szCs w:val="20"/>
              </w:rPr>
            </w:pPr>
            <w:r>
              <w:rPr>
                <w:color w:val="000000"/>
                <w:sz w:val="16"/>
                <w:szCs w:val="16"/>
              </w:rPr>
              <w:t>20,694</w:t>
            </w:r>
          </w:p>
        </w:tc>
        <w:tc>
          <w:tcPr>
            <w:tcW w:w="790" w:type="dxa"/>
            <w:tcBorders>
              <w:top w:val="single" w:sz="4" w:space="0" w:color="31869B"/>
              <w:left w:val="nil"/>
              <w:bottom w:val="single" w:sz="4" w:space="0" w:color="31869B"/>
              <w:right w:val="single" w:sz="4" w:space="0" w:color="auto"/>
            </w:tcBorders>
            <w:shd w:val="clear" w:color="auto" w:fill="auto"/>
            <w:noWrap/>
            <w:hideMark/>
          </w:tcPr>
          <w:p w14:paraId="6A7EFFF6" w14:textId="209C2814" w:rsidR="007B4837" w:rsidRPr="00E93613" w:rsidRDefault="007B4837" w:rsidP="007B4837">
            <w:pPr>
              <w:spacing w:after="0" w:line="240" w:lineRule="auto"/>
              <w:rPr>
                <w:rFonts w:ascii="Times New Roman" w:hAnsi="Times New Roman"/>
                <w:sz w:val="20"/>
                <w:szCs w:val="20"/>
              </w:rPr>
            </w:pPr>
            <w:r>
              <w:rPr>
                <w:color w:val="000000"/>
                <w:sz w:val="16"/>
                <w:szCs w:val="16"/>
              </w:rPr>
              <w:t>19,836</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252E7D6D" w14:textId="21BA4CF3" w:rsidR="007B4837" w:rsidRPr="00E93613" w:rsidRDefault="007B4837" w:rsidP="007B4837">
            <w:pPr>
              <w:spacing w:after="0" w:line="240" w:lineRule="auto"/>
              <w:rPr>
                <w:rFonts w:ascii="Times New Roman" w:hAnsi="Times New Roman"/>
                <w:sz w:val="20"/>
                <w:szCs w:val="20"/>
              </w:rPr>
            </w:pPr>
            <w:r>
              <w:rPr>
                <w:color w:val="000000"/>
                <w:sz w:val="16"/>
                <w:szCs w:val="16"/>
              </w:rPr>
              <w:t>13,382</w:t>
            </w:r>
          </w:p>
        </w:tc>
        <w:tc>
          <w:tcPr>
            <w:tcW w:w="980" w:type="dxa"/>
            <w:tcBorders>
              <w:top w:val="single" w:sz="4" w:space="0" w:color="31869B"/>
              <w:left w:val="nil"/>
              <w:bottom w:val="single" w:sz="4" w:space="0" w:color="31869B"/>
              <w:right w:val="nil"/>
            </w:tcBorders>
            <w:shd w:val="clear" w:color="auto" w:fill="auto"/>
            <w:noWrap/>
            <w:hideMark/>
          </w:tcPr>
          <w:p w14:paraId="038E7826" w14:textId="0326DD46" w:rsidR="007B4837" w:rsidRPr="00E93613" w:rsidRDefault="007B4837" w:rsidP="007B4837">
            <w:pPr>
              <w:spacing w:after="0" w:line="240" w:lineRule="auto"/>
              <w:rPr>
                <w:rFonts w:ascii="Times New Roman" w:hAnsi="Times New Roman"/>
                <w:sz w:val="20"/>
                <w:szCs w:val="20"/>
              </w:rPr>
            </w:pPr>
            <w:r>
              <w:rPr>
                <w:color w:val="000000"/>
                <w:sz w:val="16"/>
                <w:szCs w:val="16"/>
              </w:rPr>
              <w:t>13,161</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0BA3EA1A"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2A58A5F0"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25E2AE66" w14:textId="0503757D" w:rsidR="007B4837" w:rsidRPr="00E93613" w:rsidRDefault="007B4837" w:rsidP="007B4837">
            <w:pPr>
              <w:spacing w:after="0" w:line="240" w:lineRule="auto"/>
              <w:rPr>
                <w:rFonts w:ascii="Times New Roman" w:hAnsi="Times New Roman"/>
                <w:sz w:val="20"/>
                <w:szCs w:val="20"/>
              </w:rPr>
            </w:pPr>
            <w:r>
              <w:rPr>
                <w:color w:val="000000"/>
                <w:sz w:val="16"/>
                <w:szCs w:val="16"/>
              </w:rPr>
              <w:t>126,953</w:t>
            </w:r>
          </w:p>
        </w:tc>
        <w:tc>
          <w:tcPr>
            <w:tcW w:w="897" w:type="dxa"/>
            <w:tcBorders>
              <w:top w:val="single" w:sz="4" w:space="0" w:color="31869B"/>
              <w:left w:val="nil"/>
              <w:bottom w:val="single" w:sz="4" w:space="0" w:color="31869B"/>
              <w:right w:val="nil"/>
            </w:tcBorders>
            <w:shd w:val="clear" w:color="auto" w:fill="auto"/>
            <w:noWrap/>
            <w:hideMark/>
          </w:tcPr>
          <w:p w14:paraId="04493A1A" w14:textId="70BEF295" w:rsidR="007B4837" w:rsidRPr="00E93613" w:rsidRDefault="007B4837" w:rsidP="007B4837">
            <w:pPr>
              <w:spacing w:after="0" w:line="240" w:lineRule="auto"/>
              <w:rPr>
                <w:rFonts w:ascii="Times New Roman" w:hAnsi="Times New Roman"/>
                <w:sz w:val="20"/>
                <w:szCs w:val="20"/>
              </w:rPr>
            </w:pPr>
            <w:r>
              <w:rPr>
                <w:color w:val="000000"/>
                <w:sz w:val="16"/>
                <w:szCs w:val="16"/>
              </w:rPr>
              <w:t>124,745</w:t>
            </w:r>
          </w:p>
        </w:tc>
      </w:tr>
      <w:tr w:rsidR="007B4837" w:rsidRPr="00E93613" w14:paraId="33126654"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1ADB689D"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6E491CBC"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05E04000" w14:textId="418F7D87" w:rsidR="007B4837" w:rsidRPr="00E93613" w:rsidRDefault="007B4837" w:rsidP="007B4837">
            <w:pPr>
              <w:spacing w:after="0" w:line="240" w:lineRule="auto"/>
              <w:rPr>
                <w:sz w:val="16"/>
                <w:szCs w:val="16"/>
              </w:rPr>
            </w:pPr>
            <w:r>
              <w:rPr>
                <w:color w:val="000000"/>
                <w:sz w:val="16"/>
                <w:szCs w:val="16"/>
              </w:rPr>
              <w:t>7/11</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07040277"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3FDF4721"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DAEEF3"/>
              <w:left w:val="nil"/>
              <w:bottom w:val="single" w:sz="4" w:space="0" w:color="DAEEF3"/>
              <w:right w:val="single" w:sz="4" w:space="0" w:color="auto"/>
            </w:tcBorders>
            <w:shd w:val="clear" w:color="auto" w:fill="auto"/>
            <w:noWrap/>
            <w:hideMark/>
          </w:tcPr>
          <w:p w14:paraId="73B883CB"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08A4F58A"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3B6C6D19"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49A23A3D"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6FA10E0C"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10A4E50A" w14:textId="38CF8573" w:rsidR="007B4837" w:rsidRPr="00E93613" w:rsidRDefault="007B4837" w:rsidP="007B4837">
            <w:pPr>
              <w:spacing w:after="0" w:line="240" w:lineRule="auto"/>
              <w:rPr>
                <w:sz w:val="16"/>
                <w:szCs w:val="16"/>
              </w:rPr>
            </w:pPr>
          </w:p>
        </w:tc>
        <w:tc>
          <w:tcPr>
            <w:tcW w:w="897" w:type="dxa"/>
            <w:tcBorders>
              <w:top w:val="single" w:sz="4" w:space="0" w:color="DAEEF3"/>
              <w:left w:val="nil"/>
              <w:bottom w:val="single" w:sz="4" w:space="0" w:color="DAEEF3"/>
              <w:right w:val="nil"/>
            </w:tcBorders>
            <w:shd w:val="clear" w:color="auto" w:fill="auto"/>
            <w:noWrap/>
            <w:hideMark/>
          </w:tcPr>
          <w:p w14:paraId="20F35BB8" w14:textId="77777777" w:rsidR="007B4837" w:rsidRPr="00E93613" w:rsidRDefault="007B4837" w:rsidP="007B4837">
            <w:pPr>
              <w:spacing w:after="0" w:line="240" w:lineRule="auto"/>
              <w:rPr>
                <w:sz w:val="16"/>
                <w:szCs w:val="16"/>
              </w:rPr>
            </w:pPr>
          </w:p>
        </w:tc>
      </w:tr>
      <w:tr w:rsidR="007B4837" w:rsidRPr="00E93613" w14:paraId="22805DDF"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63EC7F1A"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02D4F971"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3F72143B" w14:textId="78140446" w:rsidR="007B4837" w:rsidRPr="00E93613" w:rsidRDefault="007B4837" w:rsidP="007B4837">
            <w:pPr>
              <w:spacing w:after="0" w:line="240" w:lineRule="auto"/>
              <w:rPr>
                <w:sz w:val="16"/>
                <w:szCs w:val="16"/>
              </w:rPr>
            </w:pPr>
            <w:r>
              <w:rPr>
                <w:color w:val="000000"/>
                <w:sz w:val="16"/>
                <w:szCs w:val="16"/>
              </w:rPr>
              <w:t>7/14</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167EED69" w14:textId="32F4E57F" w:rsidR="007B4837" w:rsidRPr="00E93613" w:rsidRDefault="007B4837" w:rsidP="007B4837">
            <w:pPr>
              <w:spacing w:after="0" w:line="240" w:lineRule="auto"/>
              <w:rPr>
                <w:sz w:val="16"/>
                <w:szCs w:val="16"/>
              </w:rPr>
            </w:pPr>
            <w:r>
              <w:rPr>
                <w:color w:val="000000"/>
                <w:sz w:val="16"/>
                <w:szCs w:val="16"/>
              </w:rPr>
              <w:t>19,806</w:t>
            </w:r>
          </w:p>
        </w:tc>
        <w:tc>
          <w:tcPr>
            <w:tcW w:w="980" w:type="dxa"/>
            <w:tcBorders>
              <w:top w:val="single" w:sz="4" w:space="0" w:color="31869B"/>
              <w:left w:val="nil"/>
              <w:bottom w:val="single" w:sz="4" w:space="0" w:color="31869B"/>
              <w:right w:val="nil"/>
            </w:tcBorders>
            <w:shd w:val="clear" w:color="auto" w:fill="auto"/>
            <w:noWrap/>
            <w:hideMark/>
          </w:tcPr>
          <w:p w14:paraId="1E6694B0" w14:textId="7814FA8C" w:rsidR="007B4837" w:rsidRPr="00E93613" w:rsidRDefault="007B4837" w:rsidP="007B4837">
            <w:pPr>
              <w:spacing w:after="0" w:line="240" w:lineRule="auto"/>
              <w:rPr>
                <w:rFonts w:ascii="Times New Roman" w:hAnsi="Times New Roman"/>
                <w:sz w:val="20"/>
                <w:szCs w:val="20"/>
              </w:rPr>
            </w:pPr>
            <w:r>
              <w:rPr>
                <w:color w:val="000000"/>
                <w:sz w:val="16"/>
                <w:szCs w:val="16"/>
              </w:rPr>
              <w:t>20,854</w:t>
            </w:r>
          </w:p>
        </w:tc>
        <w:tc>
          <w:tcPr>
            <w:tcW w:w="790" w:type="dxa"/>
            <w:tcBorders>
              <w:top w:val="single" w:sz="4" w:space="0" w:color="31869B"/>
              <w:left w:val="nil"/>
              <w:bottom w:val="single" w:sz="4" w:space="0" w:color="31869B"/>
              <w:right w:val="single" w:sz="4" w:space="0" w:color="auto"/>
            </w:tcBorders>
            <w:shd w:val="clear" w:color="auto" w:fill="auto"/>
            <w:noWrap/>
            <w:hideMark/>
          </w:tcPr>
          <w:p w14:paraId="6062D89C" w14:textId="57DCBCA7" w:rsidR="007B4837" w:rsidRPr="00E93613" w:rsidRDefault="007B4837" w:rsidP="007B4837">
            <w:pPr>
              <w:spacing w:after="0" w:line="240" w:lineRule="auto"/>
              <w:rPr>
                <w:rFonts w:ascii="Times New Roman" w:hAnsi="Times New Roman"/>
                <w:sz w:val="20"/>
                <w:szCs w:val="20"/>
              </w:rPr>
            </w:pPr>
            <w:r>
              <w:rPr>
                <w:color w:val="000000"/>
                <w:sz w:val="16"/>
                <w:szCs w:val="16"/>
              </w:rPr>
              <w:t>19,888</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4B1CCD1C"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2AF58F5A" w14:textId="4A3E2CCE" w:rsidR="007B4837" w:rsidRPr="00E93613" w:rsidRDefault="007B4837" w:rsidP="007B4837">
            <w:pPr>
              <w:spacing w:after="0" w:line="240" w:lineRule="auto"/>
              <w:rPr>
                <w:rFonts w:ascii="Times New Roman" w:hAnsi="Times New Roman"/>
                <w:sz w:val="20"/>
                <w:szCs w:val="20"/>
              </w:rPr>
            </w:pPr>
            <w:r>
              <w:rPr>
                <w:color w:val="000000"/>
                <w:sz w:val="16"/>
                <w:szCs w:val="16"/>
              </w:rPr>
              <w:t>12,009</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298943EB"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11FF4825" w14:textId="4E49C861" w:rsidR="007B4837" w:rsidRPr="00E93613" w:rsidRDefault="007B4837" w:rsidP="007B4837">
            <w:pPr>
              <w:spacing w:after="0" w:line="240" w:lineRule="auto"/>
              <w:rPr>
                <w:rFonts w:ascii="Times New Roman" w:hAnsi="Times New Roman"/>
                <w:sz w:val="20"/>
                <w:szCs w:val="20"/>
              </w:rPr>
            </w:pPr>
            <w:r>
              <w:rPr>
                <w:color w:val="000000"/>
                <w:sz w:val="16"/>
                <w:szCs w:val="16"/>
              </w:rPr>
              <w:t>125,399</w:t>
            </w:r>
          </w:p>
        </w:tc>
        <w:tc>
          <w:tcPr>
            <w:tcW w:w="980" w:type="dxa"/>
            <w:tcBorders>
              <w:top w:val="single" w:sz="4" w:space="0" w:color="31869B"/>
              <w:left w:val="nil"/>
              <w:bottom w:val="single" w:sz="4" w:space="0" w:color="31869B"/>
              <w:right w:val="nil"/>
            </w:tcBorders>
            <w:shd w:val="clear" w:color="auto" w:fill="auto"/>
            <w:noWrap/>
            <w:hideMark/>
          </w:tcPr>
          <w:p w14:paraId="097F68A5"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auto"/>
            <w:noWrap/>
            <w:hideMark/>
          </w:tcPr>
          <w:p w14:paraId="77DE3411"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240D225D"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319E0ADB"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17133B0B" w14:textId="7F992081"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57CCD369" w14:textId="5CC2504E" w:rsidR="007B4837" w:rsidRPr="00E93613" w:rsidRDefault="007B4837" w:rsidP="007B4837">
            <w:pPr>
              <w:spacing w:after="0" w:line="240" w:lineRule="auto"/>
              <w:rPr>
                <w:sz w:val="16"/>
                <w:szCs w:val="16"/>
              </w:rPr>
            </w:pPr>
            <w:r>
              <w:rPr>
                <w:color w:val="000000"/>
                <w:sz w:val="16"/>
                <w:szCs w:val="16"/>
              </w:rPr>
              <w:t>7/29</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67D748BF" w14:textId="258FACFC" w:rsidR="007B4837" w:rsidRPr="00E93613" w:rsidRDefault="007B4837" w:rsidP="007B4837">
            <w:pPr>
              <w:spacing w:after="0" w:line="240" w:lineRule="auto"/>
              <w:rPr>
                <w:sz w:val="16"/>
                <w:szCs w:val="16"/>
              </w:rPr>
            </w:pPr>
            <w:r>
              <w:rPr>
                <w:color w:val="000000"/>
                <w:sz w:val="16"/>
                <w:szCs w:val="16"/>
              </w:rPr>
              <w:t>24,065</w:t>
            </w:r>
          </w:p>
        </w:tc>
        <w:tc>
          <w:tcPr>
            <w:tcW w:w="980" w:type="dxa"/>
            <w:tcBorders>
              <w:top w:val="single" w:sz="4" w:space="0" w:color="DAEEF3"/>
              <w:left w:val="nil"/>
              <w:bottom w:val="single" w:sz="4" w:space="0" w:color="DAEEF3"/>
              <w:right w:val="nil"/>
            </w:tcBorders>
            <w:shd w:val="clear" w:color="auto" w:fill="auto"/>
            <w:noWrap/>
            <w:hideMark/>
          </w:tcPr>
          <w:p w14:paraId="490EACEA" w14:textId="13EC0190" w:rsidR="007B4837" w:rsidRPr="00E93613" w:rsidRDefault="007B4837" w:rsidP="007B4837">
            <w:pPr>
              <w:spacing w:after="0" w:line="240" w:lineRule="auto"/>
              <w:rPr>
                <w:rFonts w:ascii="Times New Roman" w:hAnsi="Times New Roman"/>
                <w:sz w:val="20"/>
                <w:szCs w:val="20"/>
              </w:rPr>
            </w:pPr>
            <w:r>
              <w:rPr>
                <w:color w:val="000000"/>
                <w:sz w:val="16"/>
                <w:szCs w:val="16"/>
              </w:rPr>
              <w:t>22,810</w:t>
            </w:r>
          </w:p>
        </w:tc>
        <w:tc>
          <w:tcPr>
            <w:tcW w:w="790" w:type="dxa"/>
            <w:tcBorders>
              <w:top w:val="single" w:sz="4" w:space="0" w:color="DAEEF3"/>
              <w:left w:val="nil"/>
              <w:bottom w:val="single" w:sz="4" w:space="0" w:color="DAEEF3"/>
              <w:right w:val="single" w:sz="4" w:space="0" w:color="auto"/>
            </w:tcBorders>
            <w:shd w:val="clear" w:color="auto" w:fill="auto"/>
            <w:noWrap/>
            <w:hideMark/>
          </w:tcPr>
          <w:p w14:paraId="530C6B91" w14:textId="6004A5C3" w:rsidR="007B4837" w:rsidRPr="00E93613" w:rsidRDefault="007B4837" w:rsidP="007B4837">
            <w:pPr>
              <w:spacing w:after="0" w:line="240" w:lineRule="auto"/>
              <w:rPr>
                <w:rFonts w:ascii="Times New Roman" w:hAnsi="Times New Roman"/>
                <w:sz w:val="20"/>
                <w:szCs w:val="20"/>
              </w:rPr>
            </w:pPr>
            <w:r>
              <w:rPr>
                <w:color w:val="000000"/>
                <w:sz w:val="16"/>
                <w:szCs w:val="16"/>
              </w:rPr>
              <w:t>20,524</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1E877C5C" w14:textId="2D580960" w:rsidR="007B4837" w:rsidRPr="00E93613" w:rsidRDefault="007B4837" w:rsidP="007B4837">
            <w:pPr>
              <w:spacing w:after="0" w:line="240" w:lineRule="auto"/>
              <w:rPr>
                <w:rFonts w:ascii="Times New Roman" w:hAnsi="Times New Roman"/>
                <w:sz w:val="20"/>
                <w:szCs w:val="20"/>
              </w:rPr>
            </w:pPr>
            <w:r>
              <w:rPr>
                <w:color w:val="000000"/>
                <w:sz w:val="16"/>
                <w:szCs w:val="16"/>
              </w:rPr>
              <w:t>18,168</w:t>
            </w:r>
          </w:p>
        </w:tc>
        <w:tc>
          <w:tcPr>
            <w:tcW w:w="980" w:type="dxa"/>
            <w:tcBorders>
              <w:top w:val="single" w:sz="4" w:space="0" w:color="DAEEF3"/>
              <w:left w:val="nil"/>
              <w:bottom w:val="single" w:sz="4" w:space="0" w:color="DAEEF3"/>
              <w:right w:val="nil"/>
            </w:tcBorders>
            <w:shd w:val="clear" w:color="auto" w:fill="auto"/>
            <w:noWrap/>
            <w:hideMark/>
          </w:tcPr>
          <w:p w14:paraId="4EBA915D" w14:textId="256C720E" w:rsidR="007B4837" w:rsidRPr="00E93613" w:rsidRDefault="007B4837" w:rsidP="007B4837">
            <w:pPr>
              <w:spacing w:after="0" w:line="240" w:lineRule="auto"/>
              <w:rPr>
                <w:rFonts w:ascii="Times New Roman" w:hAnsi="Times New Roman"/>
                <w:sz w:val="20"/>
                <w:szCs w:val="20"/>
              </w:rPr>
            </w:pPr>
            <w:r>
              <w:rPr>
                <w:color w:val="000000"/>
                <w:sz w:val="16"/>
                <w:szCs w:val="16"/>
              </w:rPr>
              <w:t>17,443</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6667829C" w14:textId="4C60562E" w:rsidR="007B4837" w:rsidRPr="00E93613" w:rsidRDefault="007B4837" w:rsidP="007B4837">
            <w:pPr>
              <w:spacing w:after="0" w:line="240" w:lineRule="auto"/>
              <w:rPr>
                <w:rFonts w:ascii="Times New Roman" w:hAnsi="Times New Roman"/>
                <w:sz w:val="20"/>
                <w:szCs w:val="20"/>
              </w:rPr>
            </w:pPr>
            <w:r>
              <w:rPr>
                <w:color w:val="000000"/>
                <w:sz w:val="16"/>
                <w:szCs w:val="16"/>
              </w:rPr>
              <w:t>14,008</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2C0A951B" w14:textId="26D70D69" w:rsidR="007B4837" w:rsidRPr="00E93613" w:rsidRDefault="007B4837" w:rsidP="007B4837">
            <w:pPr>
              <w:spacing w:after="0" w:line="240" w:lineRule="auto"/>
              <w:rPr>
                <w:rFonts w:ascii="Times New Roman" w:hAnsi="Times New Roman"/>
                <w:sz w:val="20"/>
                <w:szCs w:val="20"/>
              </w:rPr>
            </w:pPr>
            <w:r>
              <w:rPr>
                <w:color w:val="000000"/>
                <w:sz w:val="16"/>
                <w:szCs w:val="16"/>
              </w:rPr>
              <w:t>142,225</w:t>
            </w:r>
          </w:p>
        </w:tc>
        <w:tc>
          <w:tcPr>
            <w:tcW w:w="980" w:type="dxa"/>
            <w:tcBorders>
              <w:top w:val="single" w:sz="4" w:space="0" w:color="DAEEF3"/>
              <w:left w:val="nil"/>
              <w:bottom w:val="single" w:sz="4" w:space="0" w:color="DAEEF3"/>
              <w:right w:val="nil"/>
            </w:tcBorders>
            <w:shd w:val="clear" w:color="auto" w:fill="auto"/>
            <w:noWrap/>
            <w:hideMark/>
          </w:tcPr>
          <w:p w14:paraId="2D06FF02" w14:textId="232A41CC" w:rsidR="007B4837" w:rsidRPr="00E93613" w:rsidRDefault="007B4837" w:rsidP="007B4837">
            <w:pPr>
              <w:spacing w:after="0" w:line="240" w:lineRule="auto"/>
              <w:rPr>
                <w:rFonts w:ascii="Times New Roman" w:hAnsi="Times New Roman"/>
                <w:sz w:val="20"/>
                <w:szCs w:val="20"/>
              </w:rPr>
            </w:pPr>
            <w:r>
              <w:rPr>
                <w:color w:val="000000"/>
                <w:sz w:val="16"/>
                <w:szCs w:val="16"/>
              </w:rPr>
              <w:t>143,633</w:t>
            </w:r>
          </w:p>
        </w:tc>
        <w:tc>
          <w:tcPr>
            <w:tcW w:w="897" w:type="dxa"/>
            <w:tcBorders>
              <w:top w:val="single" w:sz="4" w:space="0" w:color="DAEEF3"/>
              <w:left w:val="nil"/>
              <w:bottom w:val="single" w:sz="4" w:space="0" w:color="DAEEF3"/>
              <w:right w:val="nil"/>
            </w:tcBorders>
            <w:shd w:val="clear" w:color="auto" w:fill="auto"/>
            <w:noWrap/>
            <w:hideMark/>
          </w:tcPr>
          <w:p w14:paraId="0071AD2C" w14:textId="272B01FB" w:rsidR="007B4837" w:rsidRPr="00E93613" w:rsidRDefault="007B4837" w:rsidP="007B4837">
            <w:pPr>
              <w:spacing w:after="0" w:line="240" w:lineRule="auto"/>
              <w:rPr>
                <w:rFonts w:ascii="Times New Roman" w:hAnsi="Times New Roman"/>
                <w:sz w:val="20"/>
                <w:szCs w:val="20"/>
              </w:rPr>
            </w:pPr>
            <w:r>
              <w:rPr>
                <w:color w:val="000000"/>
                <w:sz w:val="16"/>
                <w:szCs w:val="16"/>
              </w:rPr>
              <w:t>135,699</w:t>
            </w:r>
          </w:p>
        </w:tc>
      </w:tr>
      <w:tr w:rsidR="007B4837" w:rsidRPr="00E93613" w14:paraId="54F138E6"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26EC182A"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4A67C216"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098D9861" w14:textId="38F282D6" w:rsidR="007B4837" w:rsidRPr="00E93613" w:rsidRDefault="007B4837" w:rsidP="007B4837">
            <w:pPr>
              <w:spacing w:after="0" w:line="240" w:lineRule="auto"/>
              <w:rPr>
                <w:sz w:val="16"/>
                <w:szCs w:val="16"/>
              </w:rPr>
            </w:pPr>
            <w:r>
              <w:rPr>
                <w:color w:val="000000"/>
                <w:sz w:val="16"/>
                <w:szCs w:val="16"/>
              </w:rPr>
              <w:t>8/4</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181B7CE2" w14:textId="4A921D7D" w:rsidR="007B4837" w:rsidRPr="00E93613" w:rsidRDefault="007B4837" w:rsidP="007B4837">
            <w:pPr>
              <w:spacing w:after="0" w:line="240" w:lineRule="auto"/>
              <w:rPr>
                <w:sz w:val="16"/>
                <w:szCs w:val="16"/>
              </w:rPr>
            </w:pPr>
            <w:r>
              <w:rPr>
                <w:color w:val="000000"/>
                <w:sz w:val="16"/>
                <w:szCs w:val="16"/>
              </w:rPr>
              <w:t>21,597</w:t>
            </w:r>
          </w:p>
        </w:tc>
        <w:tc>
          <w:tcPr>
            <w:tcW w:w="980" w:type="dxa"/>
            <w:tcBorders>
              <w:top w:val="single" w:sz="4" w:space="0" w:color="31869B"/>
              <w:left w:val="nil"/>
              <w:bottom w:val="single" w:sz="4" w:space="0" w:color="31869B"/>
              <w:right w:val="nil"/>
            </w:tcBorders>
            <w:shd w:val="clear" w:color="auto" w:fill="auto"/>
            <w:noWrap/>
            <w:hideMark/>
          </w:tcPr>
          <w:p w14:paraId="7192B40E" w14:textId="628224C4" w:rsidR="007B4837" w:rsidRPr="00E93613" w:rsidRDefault="007B4837" w:rsidP="007B4837">
            <w:pPr>
              <w:spacing w:after="0" w:line="240" w:lineRule="auto"/>
              <w:rPr>
                <w:rFonts w:ascii="Times New Roman" w:hAnsi="Times New Roman"/>
                <w:sz w:val="20"/>
                <w:szCs w:val="20"/>
              </w:rPr>
            </w:pPr>
            <w:r>
              <w:rPr>
                <w:color w:val="000000"/>
                <w:sz w:val="16"/>
                <w:szCs w:val="16"/>
              </w:rPr>
              <w:t>22,589</w:t>
            </w:r>
          </w:p>
        </w:tc>
        <w:tc>
          <w:tcPr>
            <w:tcW w:w="790" w:type="dxa"/>
            <w:tcBorders>
              <w:top w:val="single" w:sz="4" w:space="0" w:color="31869B"/>
              <w:left w:val="nil"/>
              <w:bottom w:val="single" w:sz="4" w:space="0" w:color="31869B"/>
              <w:right w:val="single" w:sz="4" w:space="0" w:color="auto"/>
            </w:tcBorders>
            <w:shd w:val="clear" w:color="auto" w:fill="auto"/>
            <w:noWrap/>
            <w:hideMark/>
          </w:tcPr>
          <w:p w14:paraId="241261A4"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7038A16C" w14:textId="35C963AC" w:rsidR="007B4837" w:rsidRPr="00E93613" w:rsidRDefault="007B4837" w:rsidP="007B4837">
            <w:pPr>
              <w:spacing w:after="0" w:line="240" w:lineRule="auto"/>
              <w:rPr>
                <w:rFonts w:ascii="Times New Roman" w:hAnsi="Times New Roman"/>
                <w:sz w:val="20"/>
                <w:szCs w:val="20"/>
              </w:rPr>
            </w:pPr>
            <w:r>
              <w:rPr>
                <w:color w:val="000000"/>
                <w:sz w:val="16"/>
                <w:szCs w:val="16"/>
              </w:rPr>
              <w:t>13,299</w:t>
            </w:r>
          </w:p>
        </w:tc>
        <w:tc>
          <w:tcPr>
            <w:tcW w:w="980" w:type="dxa"/>
            <w:tcBorders>
              <w:top w:val="single" w:sz="4" w:space="0" w:color="31869B"/>
              <w:left w:val="nil"/>
              <w:bottom w:val="single" w:sz="4" w:space="0" w:color="31869B"/>
              <w:right w:val="nil"/>
            </w:tcBorders>
            <w:shd w:val="clear" w:color="auto" w:fill="auto"/>
            <w:noWrap/>
            <w:hideMark/>
          </w:tcPr>
          <w:p w14:paraId="4795AC10" w14:textId="0A01899D" w:rsidR="007B4837" w:rsidRPr="00E93613" w:rsidRDefault="007B4837" w:rsidP="007B4837">
            <w:pPr>
              <w:spacing w:after="0" w:line="240" w:lineRule="auto"/>
              <w:rPr>
                <w:rFonts w:ascii="Times New Roman" w:hAnsi="Times New Roman"/>
                <w:sz w:val="20"/>
                <w:szCs w:val="20"/>
              </w:rPr>
            </w:pPr>
            <w:r>
              <w:rPr>
                <w:color w:val="000000"/>
                <w:sz w:val="16"/>
                <w:szCs w:val="16"/>
              </w:rPr>
              <w:t>14,878</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53F6B728"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3ADD4F1A" w14:textId="7809147D" w:rsidR="007B4837" w:rsidRPr="00E93613" w:rsidRDefault="007B4837" w:rsidP="007B4837">
            <w:pPr>
              <w:spacing w:after="0" w:line="240" w:lineRule="auto"/>
              <w:rPr>
                <w:rFonts w:ascii="Times New Roman" w:hAnsi="Times New Roman"/>
                <w:sz w:val="20"/>
                <w:szCs w:val="20"/>
              </w:rPr>
            </w:pPr>
            <w:r>
              <w:rPr>
                <w:color w:val="000000"/>
                <w:sz w:val="16"/>
                <w:szCs w:val="16"/>
              </w:rPr>
              <w:t>133,418</w:t>
            </w:r>
          </w:p>
        </w:tc>
        <w:tc>
          <w:tcPr>
            <w:tcW w:w="980" w:type="dxa"/>
            <w:tcBorders>
              <w:top w:val="single" w:sz="4" w:space="0" w:color="31869B"/>
              <w:left w:val="nil"/>
              <w:bottom w:val="single" w:sz="4" w:space="0" w:color="31869B"/>
              <w:right w:val="nil"/>
            </w:tcBorders>
            <w:shd w:val="clear" w:color="auto" w:fill="auto"/>
            <w:noWrap/>
            <w:hideMark/>
          </w:tcPr>
          <w:p w14:paraId="57305C8E" w14:textId="0F63F20E" w:rsidR="007B4837" w:rsidRPr="00E93613" w:rsidRDefault="007B4837" w:rsidP="007B4837">
            <w:pPr>
              <w:spacing w:after="0" w:line="240" w:lineRule="auto"/>
              <w:rPr>
                <w:rFonts w:ascii="Times New Roman" w:hAnsi="Times New Roman"/>
                <w:sz w:val="20"/>
                <w:szCs w:val="20"/>
              </w:rPr>
            </w:pPr>
            <w:r>
              <w:rPr>
                <w:color w:val="000000"/>
                <w:sz w:val="16"/>
                <w:szCs w:val="16"/>
              </w:rPr>
              <w:t>133,436</w:t>
            </w:r>
          </w:p>
        </w:tc>
        <w:tc>
          <w:tcPr>
            <w:tcW w:w="897" w:type="dxa"/>
            <w:tcBorders>
              <w:top w:val="single" w:sz="4" w:space="0" w:color="31869B"/>
              <w:left w:val="nil"/>
              <w:bottom w:val="single" w:sz="4" w:space="0" w:color="31869B"/>
              <w:right w:val="nil"/>
            </w:tcBorders>
            <w:shd w:val="clear" w:color="auto" w:fill="auto"/>
            <w:noWrap/>
            <w:hideMark/>
          </w:tcPr>
          <w:p w14:paraId="755B91B1" w14:textId="0849B345" w:rsidR="007B4837" w:rsidRPr="00E93613" w:rsidRDefault="007B4837" w:rsidP="007B4837">
            <w:pPr>
              <w:spacing w:after="0" w:line="240" w:lineRule="auto"/>
              <w:rPr>
                <w:rFonts w:ascii="Times New Roman" w:hAnsi="Times New Roman"/>
                <w:sz w:val="20"/>
                <w:szCs w:val="20"/>
              </w:rPr>
            </w:pPr>
            <w:r>
              <w:rPr>
                <w:color w:val="000000"/>
                <w:sz w:val="16"/>
                <w:szCs w:val="16"/>
              </w:rPr>
              <w:t>123,914</w:t>
            </w:r>
          </w:p>
        </w:tc>
      </w:tr>
      <w:tr w:rsidR="007B4837" w:rsidRPr="00E93613" w14:paraId="16DC07BA"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4520A44C"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104BE229" w14:textId="0E6F09AE" w:rsidR="007B4837" w:rsidRPr="00E93613" w:rsidRDefault="007B4837" w:rsidP="007B4837">
            <w:pPr>
              <w:spacing w:after="0" w:line="240" w:lineRule="auto"/>
              <w:rPr>
                <w:sz w:val="16"/>
                <w:szCs w:val="16"/>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4A2FFD9C" w14:textId="3DD0837E" w:rsidR="007B4837" w:rsidRPr="00E93613" w:rsidRDefault="007B4837" w:rsidP="007B4837">
            <w:pPr>
              <w:spacing w:after="0" w:line="240" w:lineRule="auto"/>
              <w:rPr>
                <w:sz w:val="16"/>
                <w:szCs w:val="16"/>
              </w:rPr>
            </w:pPr>
            <w:r>
              <w:rPr>
                <w:color w:val="000000"/>
                <w:sz w:val="16"/>
                <w:szCs w:val="16"/>
              </w:rPr>
              <w:t>8/16</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2E2124C9" w14:textId="5FF8386F" w:rsidR="007B4837" w:rsidRPr="00E93613" w:rsidRDefault="007B4837" w:rsidP="007B4837">
            <w:pPr>
              <w:spacing w:after="0" w:line="240" w:lineRule="auto"/>
              <w:rPr>
                <w:sz w:val="16"/>
                <w:szCs w:val="16"/>
              </w:rPr>
            </w:pPr>
            <w:r>
              <w:rPr>
                <w:color w:val="000000"/>
                <w:sz w:val="16"/>
                <w:szCs w:val="16"/>
              </w:rPr>
              <w:t>20,658</w:t>
            </w:r>
          </w:p>
        </w:tc>
        <w:tc>
          <w:tcPr>
            <w:tcW w:w="980" w:type="dxa"/>
            <w:tcBorders>
              <w:top w:val="single" w:sz="4" w:space="0" w:color="DAEEF3"/>
              <w:left w:val="nil"/>
              <w:bottom w:val="single" w:sz="4" w:space="0" w:color="DAEEF3"/>
              <w:right w:val="nil"/>
            </w:tcBorders>
            <w:shd w:val="clear" w:color="auto" w:fill="auto"/>
            <w:noWrap/>
            <w:hideMark/>
          </w:tcPr>
          <w:p w14:paraId="488D0810" w14:textId="38A0F59B" w:rsidR="007B4837" w:rsidRPr="00E93613" w:rsidRDefault="007B4837" w:rsidP="007B4837">
            <w:pPr>
              <w:spacing w:after="0" w:line="240" w:lineRule="auto"/>
              <w:rPr>
                <w:sz w:val="16"/>
                <w:szCs w:val="16"/>
              </w:rPr>
            </w:pPr>
            <w:r>
              <w:rPr>
                <w:color w:val="000000"/>
                <w:sz w:val="16"/>
                <w:szCs w:val="16"/>
              </w:rPr>
              <w:t>19,932</w:t>
            </w:r>
          </w:p>
        </w:tc>
        <w:tc>
          <w:tcPr>
            <w:tcW w:w="790" w:type="dxa"/>
            <w:tcBorders>
              <w:top w:val="single" w:sz="4" w:space="0" w:color="DAEEF3"/>
              <w:left w:val="nil"/>
              <w:bottom w:val="single" w:sz="4" w:space="0" w:color="DAEEF3"/>
              <w:right w:val="single" w:sz="4" w:space="0" w:color="auto"/>
            </w:tcBorders>
            <w:shd w:val="clear" w:color="auto" w:fill="auto"/>
            <w:noWrap/>
            <w:hideMark/>
          </w:tcPr>
          <w:p w14:paraId="657B2DDE" w14:textId="11FB0E2F" w:rsidR="007B4837" w:rsidRPr="00E93613" w:rsidRDefault="007B4837" w:rsidP="007B4837">
            <w:pPr>
              <w:spacing w:after="0" w:line="240" w:lineRule="auto"/>
              <w:rPr>
                <w:sz w:val="16"/>
                <w:szCs w:val="16"/>
              </w:rPr>
            </w:pPr>
            <w:r>
              <w:rPr>
                <w:color w:val="000000"/>
                <w:sz w:val="16"/>
                <w:szCs w:val="16"/>
              </w:rPr>
              <w:t>19,783</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419B989B" w14:textId="485ABDE1" w:rsidR="007B4837" w:rsidRPr="00E93613" w:rsidRDefault="007B4837" w:rsidP="007B4837">
            <w:pPr>
              <w:spacing w:after="0" w:line="240" w:lineRule="auto"/>
              <w:rPr>
                <w:sz w:val="16"/>
                <w:szCs w:val="16"/>
              </w:rPr>
            </w:pPr>
            <w:r>
              <w:rPr>
                <w:color w:val="000000"/>
                <w:sz w:val="16"/>
                <w:szCs w:val="16"/>
              </w:rPr>
              <w:t>11,899</w:t>
            </w:r>
          </w:p>
        </w:tc>
        <w:tc>
          <w:tcPr>
            <w:tcW w:w="980" w:type="dxa"/>
            <w:tcBorders>
              <w:top w:val="single" w:sz="4" w:space="0" w:color="DAEEF3"/>
              <w:left w:val="nil"/>
              <w:bottom w:val="single" w:sz="4" w:space="0" w:color="DAEEF3"/>
              <w:right w:val="nil"/>
            </w:tcBorders>
            <w:shd w:val="clear" w:color="auto" w:fill="auto"/>
            <w:noWrap/>
            <w:hideMark/>
          </w:tcPr>
          <w:p w14:paraId="093A4EEC" w14:textId="33249F68" w:rsidR="007B4837" w:rsidRPr="00E93613" w:rsidRDefault="007B4837" w:rsidP="007B4837">
            <w:pPr>
              <w:spacing w:after="0" w:line="240" w:lineRule="auto"/>
              <w:rPr>
                <w:sz w:val="16"/>
                <w:szCs w:val="16"/>
              </w:rPr>
            </w:pPr>
            <w:r>
              <w:rPr>
                <w:color w:val="000000"/>
                <w:sz w:val="16"/>
                <w:szCs w:val="16"/>
              </w:rPr>
              <w:t>11,729</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1CF27AB2" w14:textId="1F0422E3" w:rsidR="007B4837" w:rsidRPr="00E93613" w:rsidRDefault="007B4837" w:rsidP="007B4837">
            <w:pPr>
              <w:spacing w:after="0" w:line="240" w:lineRule="auto"/>
              <w:rPr>
                <w:sz w:val="16"/>
                <w:szCs w:val="16"/>
              </w:rPr>
            </w:pPr>
            <w:r>
              <w:rPr>
                <w:color w:val="000000"/>
                <w:sz w:val="16"/>
                <w:szCs w:val="16"/>
              </w:rPr>
              <w:t>12,047</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1D59B2AB" w14:textId="335DD1AD" w:rsidR="007B4837" w:rsidRPr="00E93613" w:rsidRDefault="007B4837" w:rsidP="007B4837">
            <w:pPr>
              <w:spacing w:after="0" w:line="240" w:lineRule="auto"/>
              <w:rPr>
                <w:sz w:val="16"/>
                <w:szCs w:val="16"/>
              </w:rPr>
            </w:pPr>
            <w:r>
              <w:rPr>
                <w:color w:val="000000"/>
                <w:sz w:val="16"/>
                <w:szCs w:val="16"/>
              </w:rPr>
              <w:t>129,803</w:t>
            </w:r>
          </w:p>
        </w:tc>
        <w:tc>
          <w:tcPr>
            <w:tcW w:w="980" w:type="dxa"/>
            <w:tcBorders>
              <w:top w:val="single" w:sz="4" w:space="0" w:color="DAEEF3"/>
              <w:left w:val="nil"/>
              <w:bottom w:val="single" w:sz="4" w:space="0" w:color="DAEEF3"/>
              <w:right w:val="nil"/>
            </w:tcBorders>
            <w:shd w:val="clear" w:color="auto" w:fill="auto"/>
            <w:noWrap/>
            <w:hideMark/>
          </w:tcPr>
          <w:p w14:paraId="1527FFD9" w14:textId="3E91CFE3" w:rsidR="007B4837" w:rsidRPr="00E93613" w:rsidRDefault="007B4837" w:rsidP="007B4837">
            <w:pPr>
              <w:spacing w:after="0" w:line="240" w:lineRule="auto"/>
              <w:rPr>
                <w:sz w:val="16"/>
                <w:szCs w:val="16"/>
              </w:rPr>
            </w:pPr>
            <w:r>
              <w:rPr>
                <w:color w:val="000000"/>
                <w:sz w:val="16"/>
                <w:szCs w:val="16"/>
              </w:rPr>
              <w:t>123,513</w:t>
            </w:r>
          </w:p>
        </w:tc>
        <w:tc>
          <w:tcPr>
            <w:tcW w:w="897" w:type="dxa"/>
            <w:tcBorders>
              <w:top w:val="single" w:sz="4" w:space="0" w:color="DAEEF3"/>
              <w:left w:val="nil"/>
              <w:bottom w:val="single" w:sz="4" w:space="0" w:color="DAEEF3"/>
              <w:right w:val="nil"/>
            </w:tcBorders>
            <w:shd w:val="clear" w:color="auto" w:fill="auto"/>
            <w:noWrap/>
            <w:hideMark/>
          </w:tcPr>
          <w:p w14:paraId="3A8EE460" w14:textId="293ED98B" w:rsidR="007B4837" w:rsidRPr="00E93613" w:rsidRDefault="007B4837" w:rsidP="007B4837">
            <w:pPr>
              <w:spacing w:after="0" w:line="240" w:lineRule="auto"/>
              <w:rPr>
                <w:sz w:val="16"/>
                <w:szCs w:val="16"/>
              </w:rPr>
            </w:pPr>
            <w:r>
              <w:rPr>
                <w:color w:val="000000"/>
                <w:sz w:val="16"/>
                <w:szCs w:val="16"/>
              </w:rPr>
              <w:t>127,063</w:t>
            </w:r>
          </w:p>
        </w:tc>
      </w:tr>
      <w:tr w:rsidR="007B4837" w:rsidRPr="00E93613" w14:paraId="3CF593AD"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12211DAD" w14:textId="77777777" w:rsidR="007B4837" w:rsidRPr="00E93613" w:rsidRDefault="007B4837" w:rsidP="007B4837">
            <w:pPr>
              <w:spacing w:after="0" w:line="240" w:lineRule="auto"/>
              <w:rPr>
                <w:sz w:val="16"/>
                <w:szCs w:val="16"/>
              </w:rPr>
            </w:pPr>
          </w:p>
        </w:tc>
        <w:tc>
          <w:tcPr>
            <w:tcW w:w="845" w:type="dxa"/>
            <w:vMerge/>
            <w:tcBorders>
              <w:left w:val="nil"/>
              <w:right w:val="nil"/>
            </w:tcBorders>
            <w:shd w:val="clear" w:color="DAEEF3" w:fill="DAEEF3"/>
            <w:noWrap/>
            <w:hideMark/>
          </w:tcPr>
          <w:p w14:paraId="1B7C24AE"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0497EED9" w14:textId="20DD83C9" w:rsidR="007B4837" w:rsidRPr="00E93613" w:rsidRDefault="007B4837" w:rsidP="007B4837">
            <w:pPr>
              <w:spacing w:after="0" w:line="240" w:lineRule="auto"/>
              <w:rPr>
                <w:sz w:val="16"/>
                <w:szCs w:val="16"/>
              </w:rPr>
            </w:pPr>
            <w:r>
              <w:rPr>
                <w:color w:val="000000"/>
                <w:sz w:val="16"/>
                <w:szCs w:val="16"/>
              </w:rPr>
              <w:t>8/19</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53B2A0D2" w14:textId="6BC7646C" w:rsidR="007B4837" w:rsidRPr="00E93613" w:rsidRDefault="007B4837" w:rsidP="007B4837">
            <w:pPr>
              <w:spacing w:after="0" w:line="240" w:lineRule="auto"/>
              <w:rPr>
                <w:sz w:val="16"/>
                <w:szCs w:val="16"/>
              </w:rPr>
            </w:pPr>
            <w:r>
              <w:rPr>
                <w:color w:val="000000"/>
                <w:sz w:val="16"/>
                <w:szCs w:val="16"/>
              </w:rPr>
              <w:t>23,345</w:t>
            </w:r>
          </w:p>
        </w:tc>
        <w:tc>
          <w:tcPr>
            <w:tcW w:w="980" w:type="dxa"/>
            <w:tcBorders>
              <w:top w:val="single" w:sz="4" w:space="0" w:color="31869B"/>
              <w:left w:val="nil"/>
              <w:bottom w:val="single" w:sz="4" w:space="0" w:color="31869B"/>
              <w:right w:val="nil"/>
            </w:tcBorders>
            <w:shd w:val="clear" w:color="auto" w:fill="auto"/>
            <w:noWrap/>
            <w:hideMark/>
          </w:tcPr>
          <w:p w14:paraId="06D075A7" w14:textId="3A862C43" w:rsidR="007B4837" w:rsidRPr="00E93613" w:rsidRDefault="007B4837" w:rsidP="007B4837">
            <w:pPr>
              <w:spacing w:after="0" w:line="240" w:lineRule="auto"/>
              <w:rPr>
                <w:sz w:val="16"/>
                <w:szCs w:val="16"/>
              </w:rPr>
            </w:pPr>
            <w:r>
              <w:rPr>
                <w:color w:val="000000"/>
                <w:sz w:val="16"/>
                <w:szCs w:val="16"/>
              </w:rPr>
              <w:t>23,941</w:t>
            </w:r>
          </w:p>
        </w:tc>
        <w:tc>
          <w:tcPr>
            <w:tcW w:w="790" w:type="dxa"/>
            <w:tcBorders>
              <w:top w:val="single" w:sz="4" w:space="0" w:color="31869B"/>
              <w:left w:val="nil"/>
              <w:bottom w:val="single" w:sz="4" w:space="0" w:color="31869B"/>
              <w:right w:val="single" w:sz="4" w:space="0" w:color="auto"/>
            </w:tcBorders>
            <w:shd w:val="clear" w:color="auto" w:fill="auto"/>
            <w:noWrap/>
            <w:hideMark/>
          </w:tcPr>
          <w:p w14:paraId="063E4796" w14:textId="2D563ECA" w:rsidR="007B4837" w:rsidRPr="00E93613" w:rsidRDefault="007B4837" w:rsidP="007B4837">
            <w:pPr>
              <w:spacing w:after="0" w:line="240" w:lineRule="auto"/>
              <w:rPr>
                <w:sz w:val="16"/>
                <w:szCs w:val="16"/>
              </w:rPr>
            </w:pPr>
            <w:r>
              <w:rPr>
                <w:color w:val="000000"/>
                <w:sz w:val="16"/>
                <w:szCs w:val="16"/>
              </w:rPr>
              <w:t>23,758</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1E4CF6A6" w14:textId="66AB2F51" w:rsidR="007B4837" w:rsidRPr="00E93613" w:rsidRDefault="007B4837" w:rsidP="007B4837">
            <w:pPr>
              <w:spacing w:after="0" w:line="240" w:lineRule="auto"/>
              <w:rPr>
                <w:sz w:val="16"/>
                <w:szCs w:val="16"/>
              </w:rPr>
            </w:pPr>
            <w:r>
              <w:rPr>
                <w:color w:val="000000"/>
                <w:sz w:val="16"/>
                <w:szCs w:val="16"/>
              </w:rPr>
              <w:t>15,512</w:t>
            </w:r>
          </w:p>
        </w:tc>
        <w:tc>
          <w:tcPr>
            <w:tcW w:w="980" w:type="dxa"/>
            <w:tcBorders>
              <w:top w:val="single" w:sz="4" w:space="0" w:color="31869B"/>
              <w:left w:val="nil"/>
              <w:bottom w:val="single" w:sz="4" w:space="0" w:color="31869B"/>
              <w:right w:val="nil"/>
            </w:tcBorders>
            <w:shd w:val="clear" w:color="auto" w:fill="auto"/>
            <w:noWrap/>
            <w:hideMark/>
          </w:tcPr>
          <w:p w14:paraId="099EF7C7" w14:textId="3B464AAC" w:rsidR="007B4837" w:rsidRPr="00E93613" w:rsidRDefault="007B4837" w:rsidP="007B4837">
            <w:pPr>
              <w:spacing w:after="0" w:line="240" w:lineRule="auto"/>
              <w:rPr>
                <w:sz w:val="16"/>
                <w:szCs w:val="16"/>
              </w:rPr>
            </w:pPr>
            <w:r>
              <w:rPr>
                <w:color w:val="000000"/>
                <w:sz w:val="16"/>
                <w:szCs w:val="16"/>
              </w:rPr>
              <w:t>17,252</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32944CFC" w14:textId="58C1DB2D" w:rsidR="007B4837" w:rsidRPr="00E93613" w:rsidRDefault="007B4837" w:rsidP="007B4837">
            <w:pPr>
              <w:spacing w:after="0" w:line="240" w:lineRule="auto"/>
              <w:rPr>
                <w:sz w:val="16"/>
                <w:szCs w:val="16"/>
              </w:rPr>
            </w:pPr>
            <w:r>
              <w:rPr>
                <w:color w:val="000000"/>
                <w:sz w:val="16"/>
                <w:szCs w:val="16"/>
              </w:rPr>
              <w:t>16,776</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7E5A2228" w14:textId="103E303D" w:rsidR="007B4837" w:rsidRPr="00E93613" w:rsidRDefault="007B4837" w:rsidP="007B4837">
            <w:pPr>
              <w:spacing w:after="0" w:line="240" w:lineRule="auto"/>
              <w:rPr>
                <w:sz w:val="16"/>
                <w:szCs w:val="16"/>
              </w:rPr>
            </w:pPr>
            <w:r>
              <w:rPr>
                <w:color w:val="000000"/>
                <w:sz w:val="16"/>
                <w:szCs w:val="16"/>
              </w:rPr>
              <w:t>133,354</w:t>
            </w:r>
          </w:p>
        </w:tc>
        <w:tc>
          <w:tcPr>
            <w:tcW w:w="980" w:type="dxa"/>
            <w:tcBorders>
              <w:top w:val="single" w:sz="4" w:space="0" w:color="31869B"/>
              <w:left w:val="nil"/>
              <w:bottom w:val="single" w:sz="4" w:space="0" w:color="31869B"/>
              <w:right w:val="nil"/>
            </w:tcBorders>
            <w:shd w:val="clear" w:color="auto" w:fill="auto"/>
            <w:noWrap/>
            <w:hideMark/>
          </w:tcPr>
          <w:p w14:paraId="62DD44BA" w14:textId="2B41DE61" w:rsidR="007B4837" w:rsidRPr="00E93613" w:rsidRDefault="007B4837" w:rsidP="007B4837">
            <w:pPr>
              <w:spacing w:after="0" w:line="240" w:lineRule="auto"/>
              <w:rPr>
                <w:sz w:val="16"/>
                <w:szCs w:val="16"/>
              </w:rPr>
            </w:pPr>
            <w:r>
              <w:rPr>
                <w:color w:val="000000"/>
                <w:sz w:val="16"/>
                <w:szCs w:val="16"/>
              </w:rPr>
              <w:t>133,464</w:t>
            </w:r>
          </w:p>
        </w:tc>
        <w:tc>
          <w:tcPr>
            <w:tcW w:w="897" w:type="dxa"/>
            <w:tcBorders>
              <w:top w:val="single" w:sz="4" w:space="0" w:color="31869B"/>
              <w:left w:val="nil"/>
              <w:bottom w:val="single" w:sz="4" w:space="0" w:color="31869B"/>
              <w:right w:val="nil"/>
            </w:tcBorders>
            <w:shd w:val="clear" w:color="auto" w:fill="auto"/>
            <w:noWrap/>
            <w:hideMark/>
          </w:tcPr>
          <w:p w14:paraId="5DA2787F" w14:textId="3B07DBD5" w:rsidR="007B4837" w:rsidRPr="00E93613" w:rsidRDefault="007B4837" w:rsidP="007B4837">
            <w:pPr>
              <w:spacing w:after="0" w:line="240" w:lineRule="auto"/>
              <w:rPr>
                <w:sz w:val="16"/>
                <w:szCs w:val="16"/>
              </w:rPr>
            </w:pPr>
            <w:r>
              <w:rPr>
                <w:color w:val="000000"/>
                <w:sz w:val="16"/>
                <w:szCs w:val="16"/>
              </w:rPr>
              <w:t>139,650</w:t>
            </w:r>
          </w:p>
        </w:tc>
      </w:tr>
      <w:tr w:rsidR="007B4837" w:rsidRPr="00E93613" w14:paraId="14E3C480"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342F3122" w14:textId="77777777" w:rsidR="007B4837" w:rsidRPr="00E93613" w:rsidRDefault="007B4837" w:rsidP="007B4837">
            <w:pPr>
              <w:spacing w:after="0" w:line="240" w:lineRule="auto"/>
              <w:rPr>
                <w:sz w:val="16"/>
                <w:szCs w:val="16"/>
              </w:rPr>
            </w:pPr>
          </w:p>
        </w:tc>
        <w:tc>
          <w:tcPr>
            <w:tcW w:w="845" w:type="dxa"/>
            <w:vMerge/>
            <w:tcBorders>
              <w:left w:val="nil"/>
              <w:right w:val="nil"/>
            </w:tcBorders>
            <w:shd w:val="clear" w:color="DAEEF3" w:fill="DAEEF3"/>
            <w:noWrap/>
            <w:hideMark/>
          </w:tcPr>
          <w:p w14:paraId="117CC4AA"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7A916307" w14:textId="275A3D95" w:rsidR="007B4837" w:rsidRPr="00E93613" w:rsidRDefault="007B4837" w:rsidP="007B4837">
            <w:pPr>
              <w:spacing w:after="0" w:line="240" w:lineRule="auto"/>
              <w:rPr>
                <w:sz w:val="16"/>
                <w:szCs w:val="16"/>
              </w:rPr>
            </w:pPr>
            <w:r>
              <w:rPr>
                <w:color w:val="000000"/>
                <w:sz w:val="16"/>
                <w:szCs w:val="16"/>
              </w:rPr>
              <w:t>8/31</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3691095E" w14:textId="34D578EF" w:rsidR="007B4837" w:rsidRPr="00E93613" w:rsidRDefault="007B4837" w:rsidP="007B4837">
            <w:pPr>
              <w:spacing w:after="0" w:line="240" w:lineRule="auto"/>
              <w:rPr>
                <w:sz w:val="16"/>
                <w:szCs w:val="16"/>
              </w:rPr>
            </w:pPr>
            <w:r>
              <w:rPr>
                <w:color w:val="000000"/>
                <w:sz w:val="16"/>
                <w:szCs w:val="16"/>
              </w:rPr>
              <w:t>22,269</w:t>
            </w:r>
          </w:p>
        </w:tc>
        <w:tc>
          <w:tcPr>
            <w:tcW w:w="980" w:type="dxa"/>
            <w:tcBorders>
              <w:top w:val="single" w:sz="4" w:space="0" w:color="DAEEF3"/>
              <w:left w:val="nil"/>
              <w:bottom w:val="single" w:sz="4" w:space="0" w:color="DAEEF3"/>
              <w:right w:val="nil"/>
            </w:tcBorders>
            <w:shd w:val="clear" w:color="auto" w:fill="auto"/>
            <w:noWrap/>
            <w:hideMark/>
          </w:tcPr>
          <w:p w14:paraId="75211E82" w14:textId="7C8D3DF0" w:rsidR="007B4837" w:rsidRPr="00E93613" w:rsidRDefault="007B4837" w:rsidP="007B4837">
            <w:pPr>
              <w:spacing w:after="0" w:line="240" w:lineRule="auto"/>
              <w:rPr>
                <w:sz w:val="16"/>
                <w:szCs w:val="16"/>
              </w:rPr>
            </w:pPr>
          </w:p>
        </w:tc>
        <w:tc>
          <w:tcPr>
            <w:tcW w:w="790" w:type="dxa"/>
            <w:tcBorders>
              <w:top w:val="single" w:sz="4" w:space="0" w:color="DAEEF3"/>
              <w:left w:val="nil"/>
              <w:bottom w:val="single" w:sz="4" w:space="0" w:color="DAEEF3"/>
              <w:right w:val="single" w:sz="4" w:space="0" w:color="auto"/>
            </w:tcBorders>
            <w:shd w:val="clear" w:color="auto" w:fill="auto"/>
            <w:noWrap/>
            <w:hideMark/>
          </w:tcPr>
          <w:p w14:paraId="129C4662" w14:textId="518E2D94" w:rsidR="007B4837" w:rsidRPr="00E93613" w:rsidRDefault="007B4837" w:rsidP="007B4837">
            <w:pPr>
              <w:spacing w:after="0" w:line="240" w:lineRule="auto"/>
              <w:rPr>
                <w:sz w:val="16"/>
                <w:szCs w:val="16"/>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1044D979" w14:textId="3B5D7C04" w:rsidR="007B4837" w:rsidRPr="00E93613" w:rsidRDefault="007B4837" w:rsidP="007B4837">
            <w:pPr>
              <w:spacing w:after="0" w:line="240" w:lineRule="auto"/>
              <w:rPr>
                <w:sz w:val="16"/>
                <w:szCs w:val="16"/>
              </w:rPr>
            </w:pPr>
            <w:r>
              <w:rPr>
                <w:color w:val="000000"/>
                <w:sz w:val="16"/>
                <w:szCs w:val="16"/>
              </w:rPr>
              <w:t>13,764</w:t>
            </w:r>
          </w:p>
        </w:tc>
        <w:tc>
          <w:tcPr>
            <w:tcW w:w="980" w:type="dxa"/>
            <w:tcBorders>
              <w:top w:val="single" w:sz="4" w:space="0" w:color="DAEEF3"/>
              <w:left w:val="nil"/>
              <w:bottom w:val="single" w:sz="4" w:space="0" w:color="DAEEF3"/>
              <w:right w:val="nil"/>
            </w:tcBorders>
            <w:shd w:val="clear" w:color="auto" w:fill="auto"/>
            <w:noWrap/>
            <w:hideMark/>
          </w:tcPr>
          <w:p w14:paraId="3C57AF74" w14:textId="0C6B8B22" w:rsidR="007B4837" w:rsidRPr="00E93613" w:rsidRDefault="007B4837" w:rsidP="007B4837">
            <w:pPr>
              <w:spacing w:after="0" w:line="240" w:lineRule="auto"/>
              <w:rPr>
                <w:sz w:val="16"/>
                <w:szCs w:val="16"/>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0AF2CD56" w14:textId="14C55D7D" w:rsidR="007B4837" w:rsidRPr="00E93613" w:rsidRDefault="007B4837" w:rsidP="007B4837">
            <w:pPr>
              <w:spacing w:after="0" w:line="240" w:lineRule="auto"/>
              <w:rPr>
                <w:sz w:val="16"/>
                <w:szCs w:val="16"/>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1FBC07B4" w14:textId="07A3D01B" w:rsidR="007B4837" w:rsidRPr="00E93613" w:rsidRDefault="007B4837" w:rsidP="007B4837">
            <w:pPr>
              <w:spacing w:after="0" w:line="240" w:lineRule="auto"/>
              <w:rPr>
                <w:sz w:val="16"/>
                <w:szCs w:val="16"/>
              </w:rPr>
            </w:pPr>
            <w:r>
              <w:rPr>
                <w:color w:val="000000"/>
                <w:sz w:val="16"/>
                <w:szCs w:val="16"/>
              </w:rPr>
              <w:t>133,453</w:t>
            </w:r>
          </w:p>
        </w:tc>
        <w:tc>
          <w:tcPr>
            <w:tcW w:w="980" w:type="dxa"/>
            <w:tcBorders>
              <w:top w:val="single" w:sz="4" w:space="0" w:color="DAEEF3"/>
              <w:left w:val="nil"/>
              <w:bottom w:val="single" w:sz="4" w:space="0" w:color="DAEEF3"/>
              <w:right w:val="nil"/>
            </w:tcBorders>
            <w:shd w:val="clear" w:color="auto" w:fill="auto"/>
            <w:noWrap/>
            <w:hideMark/>
          </w:tcPr>
          <w:p w14:paraId="0B80455B" w14:textId="32735461" w:rsidR="007B4837" w:rsidRPr="00E93613" w:rsidRDefault="007B4837" w:rsidP="007B4837">
            <w:pPr>
              <w:spacing w:after="0" w:line="240" w:lineRule="auto"/>
              <w:rPr>
                <w:sz w:val="16"/>
                <w:szCs w:val="16"/>
              </w:rPr>
            </w:pPr>
          </w:p>
        </w:tc>
        <w:tc>
          <w:tcPr>
            <w:tcW w:w="897" w:type="dxa"/>
            <w:tcBorders>
              <w:top w:val="single" w:sz="4" w:space="0" w:color="DAEEF3"/>
              <w:left w:val="nil"/>
              <w:bottom w:val="single" w:sz="4" w:space="0" w:color="DAEEF3"/>
              <w:right w:val="nil"/>
            </w:tcBorders>
            <w:shd w:val="clear" w:color="auto" w:fill="auto"/>
            <w:noWrap/>
            <w:hideMark/>
          </w:tcPr>
          <w:p w14:paraId="52F17A0A" w14:textId="0D78EC67" w:rsidR="007B4837" w:rsidRPr="00E93613" w:rsidRDefault="007B4837" w:rsidP="007B4837">
            <w:pPr>
              <w:spacing w:after="0" w:line="240" w:lineRule="auto"/>
              <w:rPr>
                <w:sz w:val="16"/>
                <w:szCs w:val="16"/>
              </w:rPr>
            </w:pPr>
          </w:p>
        </w:tc>
      </w:tr>
      <w:tr w:rsidR="007B4837" w:rsidRPr="00E93613" w14:paraId="79D8D81E"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00F62770" w14:textId="77777777" w:rsidR="007B4837" w:rsidRPr="00E93613" w:rsidRDefault="007B4837" w:rsidP="007B4837">
            <w:pPr>
              <w:spacing w:after="0" w:line="240" w:lineRule="auto"/>
              <w:rPr>
                <w:sz w:val="16"/>
                <w:szCs w:val="16"/>
              </w:rPr>
            </w:pPr>
          </w:p>
        </w:tc>
        <w:tc>
          <w:tcPr>
            <w:tcW w:w="845" w:type="dxa"/>
            <w:vMerge/>
            <w:tcBorders>
              <w:left w:val="nil"/>
              <w:right w:val="nil"/>
            </w:tcBorders>
            <w:shd w:val="clear" w:color="DAEEF3" w:fill="DAEEF3"/>
            <w:noWrap/>
            <w:hideMark/>
          </w:tcPr>
          <w:p w14:paraId="7E53AB5B"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6AE1C0B0" w14:textId="0DCF1DD1" w:rsidR="007B4837" w:rsidRPr="00E93613" w:rsidRDefault="007B4837" w:rsidP="007B4837">
            <w:pPr>
              <w:spacing w:after="0" w:line="240" w:lineRule="auto"/>
              <w:rPr>
                <w:sz w:val="16"/>
                <w:szCs w:val="16"/>
              </w:rPr>
            </w:pPr>
            <w:r>
              <w:rPr>
                <w:color w:val="000000"/>
                <w:sz w:val="16"/>
                <w:szCs w:val="16"/>
              </w:rPr>
              <w:t>9/3</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71AA0444" w14:textId="681DBD39" w:rsidR="007B4837" w:rsidRPr="00E93613" w:rsidRDefault="007B4837" w:rsidP="007B4837">
            <w:pPr>
              <w:spacing w:after="0" w:line="240" w:lineRule="auto"/>
              <w:rPr>
                <w:sz w:val="16"/>
                <w:szCs w:val="16"/>
              </w:rPr>
            </w:pPr>
            <w:r>
              <w:rPr>
                <w:color w:val="000000"/>
                <w:sz w:val="16"/>
                <w:szCs w:val="16"/>
              </w:rPr>
              <w:t>22,465</w:t>
            </w:r>
          </w:p>
        </w:tc>
        <w:tc>
          <w:tcPr>
            <w:tcW w:w="980" w:type="dxa"/>
            <w:tcBorders>
              <w:top w:val="single" w:sz="4" w:space="0" w:color="31869B"/>
              <w:left w:val="nil"/>
              <w:bottom w:val="single" w:sz="4" w:space="0" w:color="31869B"/>
              <w:right w:val="nil"/>
            </w:tcBorders>
            <w:shd w:val="clear" w:color="auto" w:fill="auto"/>
            <w:noWrap/>
            <w:hideMark/>
          </w:tcPr>
          <w:p w14:paraId="227286F0" w14:textId="57F120E0" w:rsidR="007B4837" w:rsidRPr="00E93613" w:rsidRDefault="007B4837" w:rsidP="007B4837">
            <w:pPr>
              <w:spacing w:after="0" w:line="240" w:lineRule="auto"/>
              <w:rPr>
                <w:sz w:val="16"/>
                <w:szCs w:val="16"/>
              </w:rPr>
            </w:pPr>
            <w:r>
              <w:rPr>
                <w:color w:val="000000"/>
                <w:sz w:val="16"/>
                <w:szCs w:val="16"/>
              </w:rPr>
              <w:t>22,445</w:t>
            </w:r>
          </w:p>
        </w:tc>
        <w:tc>
          <w:tcPr>
            <w:tcW w:w="790" w:type="dxa"/>
            <w:tcBorders>
              <w:top w:val="single" w:sz="4" w:space="0" w:color="31869B"/>
              <w:left w:val="nil"/>
              <w:bottom w:val="single" w:sz="4" w:space="0" w:color="31869B"/>
              <w:right w:val="single" w:sz="4" w:space="0" w:color="auto"/>
            </w:tcBorders>
            <w:shd w:val="clear" w:color="auto" w:fill="auto"/>
            <w:noWrap/>
            <w:hideMark/>
          </w:tcPr>
          <w:p w14:paraId="1EAF5DC3" w14:textId="5887242A" w:rsidR="007B4837" w:rsidRPr="00E93613" w:rsidRDefault="007B4837" w:rsidP="007B4837">
            <w:pPr>
              <w:spacing w:after="0" w:line="240" w:lineRule="auto"/>
              <w:rPr>
                <w:rFonts w:ascii="Times New Roman" w:hAnsi="Times New Roman"/>
                <w:sz w:val="20"/>
                <w:szCs w:val="20"/>
              </w:rPr>
            </w:pPr>
            <w:r>
              <w:rPr>
                <w:color w:val="000000"/>
                <w:sz w:val="16"/>
                <w:szCs w:val="16"/>
              </w:rPr>
              <w:t>21,139</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48ACBAA3" w14:textId="6DC4B3A5" w:rsidR="007B4837" w:rsidRPr="00E93613" w:rsidRDefault="007B4837" w:rsidP="007B4837">
            <w:pPr>
              <w:spacing w:after="0" w:line="240" w:lineRule="auto"/>
              <w:rPr>
                <w:sz w:val="16"/>
                <w:szCs w:val="16"/>
              </w:rPr>
            </w:pPr>
            <w:r>
              <w:rPr>
                <w:color w:val="000000"/>
                <w:sz w:val="16"/>
                <w:szCs w:val="16"/>
              </w:rPr>
              <w:t>15,955</w:t>
            </w:r>
          </w:p>
        </w:tc>
        <w:tc>
          <w:tcPr>
            <w:tcW w:w="980" w:type="dxa"/>
            <w:tcBorders>
              <w:top w:val="single" w:sz="4" w:space="0" w:color="31869B"/>
              <w:left w:val="nil"/>
              <w:bottom w:val="single" w:sz="4" w:space="0" w:color="31869B"/>
              <w:right w:val="nil"/>
            </w:tcBorders>
            <w:shd w:val="clear" w:color="auto" w:fill="auto"/>
            <w:noWrap/>
            <w:hideMark/>
          </w:tcPr>
          <w:p w14:paraId="2580CCEB" w14:textId="2E2CBF32" w:rsidR="007B4837" w:rsidRPr="00E93613" w:rsidRDefault="007B4837" w:rsidP="007B4837">
            <w:pPr>
              <w:spacing w:after="0" w:line="240" w:lineRule="auto"/>
              <w:rPr>
                <w:sz w:val="16"/>
                <w:szCs w:val="16"/>
              </w:rPr>
            </w:pPr>
            <w:r>
              <w:rPr>
                <w:color w:val="000000"/>
                <w:sz w:val="16"/>
                <w:szCs w:val="16"/>
              </w:rPr>
              <w:t>16,744</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594214B5" w14:textId="05AFBD8E" w:rsidR="007B4837" w:rsidRPr="00E93613" w:rsidRDefault="007B4837" w:rsidP="007B4837">
            <w:pPr>
              <w:spacing w:after="0" w:line="240" w:lineRule="auto"/>
              <w:rPr>
                <w:rFonts w:ascii="Times New Roman" w:hAnsi="Times New Roman"/>
                <w:sz w:val="20"/>
                <w:szCs w:val="20"/>
              </w:rPr>
            </w:pPr>
            <w:r>
              <w:rPr>
                <w:color w:val="000000"/>
                <w:sz w:val="16"/>
                <w:szCs w:val="16"/>
              </w:rPr>
              <w:t>15,123</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57214C94" w14:textId="39F72DF1" w:rsidR="007B4837" w:rsidRPr="00E93613" w:rsidRDefault="007B4837" w:rsidP="007B4837">
            <w:pPr>
              <w:spacing w:after="0" w:line="240" w:lineRule="auto"/>
              <w:rPr>
                <w:sz w:val="16"/>
                <w:szCs w:val="16"/>
              </w:rPr>
            </w:pPr>
            <w:r>
              <w:rPr>
                <w:color w:val="000000"/>
                <w:sz w:val="16"/>
                <w:szCs w:val="16"/>
              </w:rPr>
              <w:t>141,210</w:t>
            </w:r>
          </w:p>
        </w:tc>
        <w:tc>
          <w:tcPr>
            <w:tcW w:w="980" w:type="dxa"/>
            <w:tcBorders>
              <w:top w:val="single" w:sz="4" w:space="0" w:color="31869B"/>
              <w:left w:val="nil"/>
              <w:bottom w:val="single" w:sz="4" w:space="0" w:color="31869B"/>
              <w:right w:val="nil"/>
            </w:tcBorders>
            <w:shd w:val="clear" w:color="auto" w:fill="auto"/>
            <w:noWrap/>
            <w:hideMark/>
          </w:tcPr>
          <w:p w14:paraId="3383A807" w14:textId="5AAA5183" w:rsidR="007B4837" w:rsidRPr="00E93613" w:rsidRDefault="007B4837" w:rsidP="007B4837">
            <w:pPr>
              <w:spacing w:after="0" w:line="240" w:lineRule="auto"/>
              <w:rPr>
                <w:sz w:val="16"/>
                <w:szCs w:val="16"/>
              </w:rPr>
            </w:pPr>
            <w:r>
              <w:rPr>
                <w:color w:val="000000"/>
                <w:sz w:val="16"/>
                <w:szCs w:val="16"/>
              </w:rPr>
              <w:t>138,664</w:t>
            </w:r>
          </w:p>
        </w:tc>
        <w:tc>
          <w:tcPr>
            <w:tcW w:w="897" w:type="dxa"/>
            <w:tcBorders>
              <w:top w:val="single" w:sz="4" w:space="0" w:color="31869B"/>
              <w:left w:val="nil"/>
              <w:bottom w:val="single" w:sz="4" w:space="0" w:color="31869B"/>
              <w:right w:val="nil"/>
            </w:tcBorders>
            <w:shd w:val="clear" w:color="auto" w:fill="auto"/>
            <w:noWrap/>
            <w:hideMark/>
          </w:tcPr>
          <w:p w14:paraId="5CD1DB59" w14:textId="5305FC0F" w:rsidR="007B4837" w:rsidRPr="00E93613" w:rsidRDefault="007B4837" w:rsidP="007B4837">
            <w:pPr>
              <w:spacing w:after="0" w:line="240" w:lineRule="auto"/>
              <w:rPr>
                <w:rFonts w:ascii="Times New Roman" w:hAnsi="Times New Roman"/>
                <w:sz w:val="20"/>
                <w:szCs w:val="20"/>
              </w:rPr>
            </w:pPr>
            <w:r>
              <w:rPr>
                <w:color w:val="000000"/>
                <w:sz w:val="16"/>
                <w:szCs w:val="16"/>
              </w:rPr>
              <w:t>138,975</w:t>
            </w:r>
          </w:p>
        </w:tc>
      </w:tr>
      <w:tr w:rsidR="007B4837" w:rsidRPr="00E93613" w14:paraId="64EDD548"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0EE80198"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7591E015" w14:textId="40FB0890" w:rsidR="007B4837" w:rsidRPr="00E93613" w:rsidRDefault="007B4837" w:rsidP="007B4837">
            <w:pPr>
              <w:spacing w:after="0" w:line="240" w:lineRule="auto"/>
              <w:rPr>
                <w:sz w:val="16"/>
                <w:szCs w:val="16"/>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784E8AD9" w14:textId="4E33A098" w:rsidR="007B4837" w:rsidRPr="00E93613" w:rsidRDefault="007B4837" w:rsidP="007B4837">
            <w:pPr>
              <w:spacing w:after="0" w:line="240" w:lineRule="auto"/>
              <w:rPr>
                <w:sz w:val="16"/>
                <w:szCs w:val="16"/>
              </w:rPr>
            </w:pPr>
            <w:r>
              <w:rPr>
                <w:color w:val="000000"/>
                <w:sz w:val="16"/>
                <w:szCs w:val="16"/>
              </w:rPr>
              <w:t>9/9</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7831A588" w14:textId="2607BD2E" w:rsidR="007B4837" w:rsidRPr="00E93613" w:rsidRDefault="007B4837" w:rsidP="007B4837">
            <w:pPr>
              <w:spacing w:after="0" w:line="240" w:lineRule="auto"/>
              <w:rPr>
                <w:sz w:val="16"/>
                <w:szCs w:val="16"/>
              </w:rPr>
            </w:pPr>
            <w:r>
              <w:rPr>
                <w:color w:val="000000"/>
                <w:sz w:val="16"/>
                <w:szCs w:val="16"/>
              </w:rPr>
              <w:t>23,937</w:t>
            </w:r>
          </w:p>
        </w:tc>
        <w:tc>
          <w:tcPr>
            <w:tcW w:w="980" w:type="dxa"/>
            <w:tcBorders>
              <w:top w:val="single" w:sz="4" w:space="0" w:color="DAEEF3"/>
              <w:left w:val="nil"/>
              <w:bottom w:val="single" w:sz="4" w:space="0" w:color="DAEEF3"/>
              <w:right w:val="nil"/>
            </w:tcBorders>
            <w:shd w:val="clear" w:color="auto" w:fill="auto"/>
            <w:noWrap/>
            <w:hideMark/>
          </w:tcPr>
          <w:p w14:paraId="23A8589B" w14:textId="74A2C374" w:rsidR="007B4837" w:rsidRPr="00E93613" w:rsidRDefault="007B4837" w:rsidP="007B4837">
            <w:pPr>
              <w:spacing w:after="0" w:line="240" w:lineRule="auto"/>
              <w:rPr>
                <w:sz w:val="16"/>
                <w:szCs w:val="16"/>
              </w:rPr>
            </w:pPr>
            <w:r>
              <w:rPr>
                <w:color w:val="000000"/>
                <w:sz w:val="16"/>
                <w:szCs w:val="16"/>
              </w:rPr>
              <w:t>24,074</w:t>
            </w:r>
          </w:p>
        </w:tc>
        <w:tc>
          <w:tcPr>
            <w:tcW w:w="790" w:type="dxa"/>
            <w:tcBorders>
              <w:top w:val="single" w:sz="4" w:space="0" w:color="DAEEF3"/>
              <w:left w:val="nil"/>
              <w:bottom w:val="single" w:sz="4" w:space="0" w:color="DAEEF3"/>
              <w:right w:val="single" w:sz="4" w:space="0" w:color="auto"/>
            </w:tcBorders>
            <w:shd w:val="clear" w:color="auto" w:fill="auto"/>
            <w:noWrap/>
            <w:hideMark/>
          </w:tcPr>
          <w:p w14:paraId="0C5BF213" w14:textId="302FF0C9" w:rsidR="007B4837" w:rsidRPr="00E93613" w:rsidRDefault="007B4837" w:rsidP="007B4837">
            <w:pPr>
              <w:spacing w:after="0" w:line="240" w:lineRule="auto"/>
              <w:rPr>
                <w:sz w:val="16"/>
                <w:szCs w:val="16"/>
              </w:rPr>
            </w:pPr>
            <w:r>
              <w:rPr>
                <w:color w:val="000000"/>
                <w:sz w:val="16"/>
                <w:szCs w:val="16"/>
              </w:rPr>
              <w:t>20,657</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3E628C7B" w14:textId="2419F559" w:rsidR="007B4837" w:rsidRPr="00E93613" w:rsidRDefault="007B4837" w:rsidP="007B4837">
            <w:pPr>
              <w:spacing w:after="0" w:line="240" w:lineRule="auto"/>
              <w:rPr>
                <w:sz w:val="16"/>
                <w:szCs w:val="16"/>
              </w:rPr>
            </w:pPr>
            <w:r>
              <w:rPr>
                <w:color w:val="000000"/>
                <w:sz w:val="16"/>
                <w:szCs w:val="16"/>
              </w:rPr>
              <w:t>16,016</w:t>
            </w:r>
          </w:p>
        </w:tc>
        <w:tc>
          <w:tcPr>
            <w:tcW w:w="980" w:type="dxa"/>
            <w:tcBorders>
              <w:top w:val="single" w:sz="4" w:space="0" w:color="DAEEF3"/>
              <w:left w:val="nil"/>
              <w:bottom w:val="single" w:sz="4" w:space="0" w:color="DAEEF3"/>
              <w:right w:val="nil"/>
            </w:tcBorders>
            <w:shd w:val="clear" w:color="auto" w:fill="auto"/>
            <w:noWrap/>
            <w:hideMark/>
          </w:tcPr>
          <w:p w14:paraId="65B432C2" w14:textId="1ED1D205" w:rsidR="007B4837" w:rsidRPr="00E93613" w:rsidRDefault="007B4837" w:rsidP="007B4837">
            <w:pPr>
              <w:spacing w:after="0" w:line="240" w:lineRule="auto"/>
              <w:rPr>
                <w:sz w:val="16"/>
                <w:szCs w:val="16"/>
              </w:rPr>
            </w:pPr>
            <w:r>
              <w:rPr>
                <w:color w:val="000000"/>
                <w:sz w:val="16"/>
                <w:szCs w:val="16"/>
              </w:rPr>
              <w:t>17,114</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4D0C21C7" w14:textId="3886C464" w:rsidR="007B4837" w:rsidRPr="00E93613" w:rsidRDefault="007B4837" w:rsidP="007B4837">
            <w:pPr>
              <w:spacing w:after="0" w:line="240" w:lineRule="auto"/>
              <w:rPr>
                <w:sz w:val="16"/>
                <w:szCs w:val="16"/>
              </w:rPr>
            </w:pPr>
            <w:r>
              <w:rPr>
                <w:color w:val="000000"/>
                <w:sz w:val="16"/>
                <w:szCs w:val="16"/>
              </w:rPr>
              <w:t>12,190</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6578BF4F" w14:textId="3124B48E" w:rsidR="007B4837" w:rsidRPr="00E93613" w:rsidRDefault="007B4837" w:rsidP="007B4837">
            <w:pPr>
              <w:spacing w:after="0" w:line="240" w:lineRule="auto"/>
              <w:rPr>
                <w:sz w:val="16"/>
                <w:szCs w:val="16"/>
              </w:rPr>
            </w:pPr>
            <w:r>
              <w:rPr>
                <w:color w:val="000000"/>
                <w:sz w:val="16"/>
                <w:szCs w:val="16"/>
              </w:rPr>
              <w:t>131,701</w:t>
            </w:r>
          </w:p>
        </w:tc>
        <w:tc>
          <w:tcPr>
            <w:tcW w:w="980" w:type="dxa"/>
            <w:tcBorders>
              <w:top w:val="single" w:sz="4" w:space="0" w:color="DAEEF3"/>
              <w:left w:val="nil"/>
              <w:bottom w:val="single" w:sz="4" w:space="0" w:color="DAEEF3"/>
              <w:right w:val="nil"/>
            </w:tcBorders>
            <w:shd w:val="clear" w:color="auto" w:fill="auto"/>
            <w:noWrap/>
            <w:hideMark/>
          </w:tcPr>
          <w:p w14:paraId="645028BE" w14:textId="00300E85" w:rsidR="007B4837" w:rsidRPr="00E93613" w:rsidRDefault="007B4837" w:rsidP="007B4837">
            <w:pPr>
              <w:spacing w:after="0" w:line="240" w:lineRule="auto"/>
              <w:rPr>
                <w:sz w:val="16"/>
                <w:szCs w:val="16"/>
              </w:rPr>
            </w:pPr>
            <w:r>
              <w:rPr>
                <w:color w:val="000000"/>
                <w:sz w:val="16"/>
                <w:szCs w:val="16"/>
              </w:rPr>
              <w:t>138,388</w:t>
            </w:r>
          </w:p>
        </w:tc>
        <w:tc>
          <w:tcPr>
            <w:tcW w:w="897" w:type="dxa"/>
            <w:tcBorders>
              <w:top w:val="single" w:sz="4" w:space="0" w:color="DAEEF3"/>
              <w:left w:val="nil"/>
              <w:bottom w:val="single" w:sz="4" w:space="0" w:color="DAEEF3"/>
              <w:right w:val="nil"/>
            </w:tcBorders>
            <w:shd w:val="clear" w:color="auto" w:fill="auto"/>
            <w:noWrap/>
            <w:hideMark/>
          </w:tcPr>
          <w:p w14:paraId="7237E234" w14:textId="5CE91BDA" w:rsidR="007B4837" w:rsidRPr="00E93613" w:rsidRDefault="007B4837" w:rsidP="007B4837">
            <w:pPr>
              <w:spacing w:after="0" w:line="240" w:lineRule="auto"/>
              <w:rPr>
                <w:sz w:val="16"/>
                <w:szCs w:val="16"/>
              </w:rPr>
            </w:pPr>
            <w:r>
              <w:rPr>
                <w:color w:val="000000"/>
                <w:sz w:val="16"/>
                <w:szCs w:val="16"/>
              </w:rPr>
              <w:t>128,068</w:t>
            </w:r>
          </w:p>
        </w:tc>
      </w:tr>
      <w:tr w:rsidR="007B4837" w:rsidRPr="00E93613" w14:paraId="4E0F59F1"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131C16AE" w14:textId="77777777" w:rsidR="007B4837" w:rsidRPr="00E93613" w:rsidRDefault="007B4837" w:rsidP="007B4837">
            <w:pPr>
              <w:spacing w:after="0" w:line="240" w:lineRule="auto"/>
              <w:rPr>
                <w:sz w:val="16"/>
                <w:szCs w:val="16"/>
              </w:rPr>
            </w:pPr>
          </w:p>
        </w:tc>
        <w:tc>
          <w:tcPr>
            <w:tcW w:w="845" w:type="dxa"/>
            <w:vMerge/>
            <w:tcBorders>
              <w:left w:val="nil"/>
              <w:bottom w:val="single" w:sz="4" w:space="0" w:color="31869B"/>
              <w:right w:val="nil"/>
            </w:tcBorders>
            <w:shd w:val="clear" w:color="DAEEF3" w:fill="DAEEF3"/>
            <w:noWrap/>
            <w:hideMark/>
          </w:tcPr>
          <w:p w14:paraId="379EDDCA"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64AF5A49" w14:textId="71DF7A2C" w:rsidR="007B4837" w:rsidRPr="00E93613" w:rsidRDefault="007B4837" w:rsidP="007B4837">
            <w:pPr>
              <w:spacing w:after="0" w:line="240" w:lineRule="auto"/>
              <w:rPr>
                <w:sz w:val="16"/>
                <w:szCs w:val="16"/>
              </w:rPr>
            </w:pPr>
            <w:r>
              <w:rPr>
                <w:color w:val="000000"/>
                <w:sz w:val="16"/>
                <w:szCs w:val="16"/>
              </w:rPr>
              <w:t>9/18</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36277C6F" w14:textId="255EF07C"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23DD86F7" w14:textId="192D7B40" w:rsidR="007B4837" w:rsidRPr="00E93613" w:rsidRDefault="007B4837" w:rsidP="007B4837">
            <w:pPr>
              <w:spacing w:after="0" w:line="240" w:lineRule="auto"/>
              <w:rPr>
                <w:sz w:val="16"/>
                <w:szCs w:val="16"/>
              </w:rPr>
            </w:pPr>
            <w:r>
              <w:rPr>
                <w:color w:val="000000"/>
                <w:sz w:val="16"/>
                <w:szCs w:val="16"/>
              </w:rPr>
              <w:t>19,636</w:t>
            </w:r>
          </w:p>
        </w:tc>
        <w:tc>
          <w:tcPr>
            <w:tcW w:w="790" w:type="dxa"/>
            <w:tcBorders>
              <w:top w:val="single" w:sz="4" w:space="0" w:color="31869B"/>
              <w:left w:val="nil"/>
              <w:bottom w:val="single" w:sz="4" w:space="0" w:color="31869B"/>
              <w:right w:val="single" w:sz="4" w:space="0" w:color="auto"/>
            </w:tcBorders>
            <w:shd w:val="clear" w:color="auto" w:fill="auto"/>
            <w:noWrap/>
            <w:hideMark/>
          </w:tcPr>
          <w:p w14:paraId="048F8701" w14:textId="00DE0977" w:rsidR="007B4837" w:rsidRPr="00E93613" w:rsidRDefault="007B4837" w:rsidP="007B4837">
            <w:pPr>
              <w:spacing w:after="0" w:line="240" w:lineRule="auto"/>
              <w:rPr>
                <w:sz w:val="16"/>
                <w:szCs w:val="16"/>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113AD99A" w14:textId="4F04CEF4" w:rsidR="007B4837" w:rsidRPr="00E93613" w:rsidRDefault="007B4837" w:rsidP="007B4837">
            <w:pPr>
              <w:spacing w:after="0" w:line="240" w:lineRule="auto"/>
              <w:rPr>
                <w:sz w:val="16"/>
                <w:szCs w:val="16"/>
              </w:rPr>
            </w:pPr>
            <w:r>
              <w:rPr>
                <w:color w:val="000000"/>
                <w:sz w:val="16"/>
                <w:szCs w:val="16"/>
              </w:rPr>
              <w:t>13,235</w:t>
            </w:r>
          </w:p>
        </w:tc>
        <w:tc>
          <w:tcPr>
            <w:tcW w:w="980" w:type="dxa"/>
            <w:tcBorders>
              <w:top w:val="single" w:sz="4" w:space="0" w:color="31869B"/>
              <w:left w:val="nil"/>
              <w:bottom w:val="single" w:sz="4" w:space="0" w:color="31869B"/>
              <w:right w:val="nil"/>
            </w:tcBorders>
            <w:shd w:val="clear" w:color="auto" w:fill="auto"/>
            <w:noWrap/>
            <w:hideMark/>
          </w:tcPr>
          <w:p w14:paraId="19BAB12E" w14:textId="1AEF7D41" w:rsidR="007B4837" w:rsidRPr="00E93613" w:rsidRDefault="007B4837" w:rsidP="007B4837">
            <w:pPr>
              <w:spacing w:after="0" w:line="240" w:lineRule="auto"/>
              <w:rPr>
                <w:sz w:val="16"/>
                <w:szCs w:val="16"/>
              </w:rPr>
            </w:pPr>
            <w:r>
              <w:rPr>
                <w:color w:val="000000"/>
                <w:sz w:val="16"/>
                <w:szCs w:val="16"/>
              </w:rPr>
              <w:t>13,614</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2A2BE916" w14:textId="01AB1ADF" w:rsidR="007B4837" w:rsidRPr="00E93613" w:rsidRDefault="007B4837" w:rsidP="007B4837">
            <w:pPr>
              <w:spacing w:after="0" w:line="240" w:lineRule="auto"/>
              <w:rPr>
                <w:sz w:val="16"/>
                <w:szCs w:val="16"/>
              </w:rPr>
            </w:pPr>
            <w:r>
              <w:rPr>
                <w:color w:val="000000"/>
                <w:sz w:val="16"/>
                <w:szCs w:val="16"/>
              </w:rPr>
              <w:t>12,384</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7199AD62" w14:textId="1C32A0F9"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2F9D71E1" w14:textId="5D5640A2" w:rsidR="007B4837" w:rsidRPr="00E93613" w:rsidRDefault="007B4837" w:rsidP="007B4837">
            <w:pPr>
              <w:spacing w:after="0" w:line="240" w:lineRule="auto"/>
              <w:rPr>
                <w:sz w:val="16"/>
                <w:szCs w:val="16"/>
              </w:rPr>
            </w:pPr>
          </w:p>
        </w:tc>
        <w:tc>
          <w:tcPr>
            <w:tcW w:w="897" w:type="dxa"/>
            <w:tcBorders>
              <w:top w:val="single" w:sz="4" w:space="0" w:color="31869B"/>
              <w:left w:val="nil"/>
              <w:bottom w:val="single" w:sz="4" w:space="0" w:color="31869B"/>
              <w:right w:val="nil"/>
            </w:tcBorders>
            <w:shd w:val="clear" w:color="auto" w:fill="auto"/>
            <w:noWrap/>
            <w:hideMark/>
          </w:tcPr>
          <w:p w14:paraId="46268028" w14:textId="50FA5EF7" w:rsidR="007B4837" w:rsidRPr="00E93613" w:rsidRDefault="007B4837" w:rsidP="007B4837">
            <w:pPr>
              <w:spacing w:after="0" w:line="240" w:lineRule="auto"/>
              <w:rPr>
                <w:sz w:val="16"/>
                <w:szCs w:val="16"/>
              </w:rPr>
            </w:pPr>
          </w:p>
        </w:tc>
      </w:tr>
      <w:tr w:rsidR="007B4837" w:rsidRPr="00E93613" w14:paraId="72A2EA93"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3DFA6378" w14:textId="77777777" w:rsidR="007B4837" w:rsidRPr="00E93613" w:rsidRDefault="007B4837" w:rsidP="007B4837">
            <w:pPr>
              <w:spacing w:after="0" w:line="240" w:lineRule="auto"/>
              <w:rPr>
                <w:sz w:val="16"/>
                <w:szCs w:val="16"/>
              </w:rPr>
            </w:pPr>
          </w:p>
        </w:tc>
        <w:tc>
          <w:tcPr>
            <w:tcW w:w="845" w:type="dxa"/>
            <w:vMerge w:val="restart"/>
            <w:tcBorders>
              <w:top w:val="single" w:sz="4" w:space="0" w:color="DAEEF3"/>
              <w:left w:val="nil"/>
              <w:right w:val="nil"/>
            </w:tcBorders>
            <w:shd w:val="clear" w:color="DAEEF3" w:fill="DAEEF3"/>
            <w:noWrap/>
            <w:hideMark/>
          </w:tcPr>
          <w:p w14:paraId="49C6C22B" w14:textId="301A1AF3" w:rsidR="007B4837" w:rsidRPr="00E93613" w:rsidRDefault="007B4837" w:rsidP="007B4837">
            <w:pPr>
              <w:spacing w:after="0" w:line="240" w:lineRule="auto"/>
              <w:rPr>
                <w:rFonts w:ascii="Times New Roman" w:hAnsi="Times New Roman"/>
                <w:sz w:val="20"/>
                <w:szCs w:val="20"/>
              </w:rPr>
            </w:pPr>
            <w:r>
              <w:rPr>
                <w:color w:val="000000"/>
                <w:sz w:val="16"/>
                <w:szCs w:val="16"/>
              </w:rPr>
              <w:t>Autumn</w:t>
            </w:r>
          </w:p>
        </w:tc>
        <w:tc>
          <w:tcPr>
            <w:tcW w:w="620" w:type="dxa"/>
            <w:tcBorders>
              <w:top w:val="single" w:sz="4" w:space="0" w:color="DAEEF3"/>
              <w:left w:val="nil"/>
              <w:bottom w:val="single" w:sz="4" w:space="0" w:color="DAEEF3"/>
              <w:right w:val="single" w:sz="4" w:space="0" w:color="auto"/>
            </w:tcBorders>
            <w:shd w:val="clear" w:color="auto" w:fill="DAEEF3"/>
            <w:noWrap/>
            <w:hideMark/>
          </w:tcPr>
          <w:p w14:paraId="6913C1B6" w14:textId="38A33265" w:rsidR="007B4837" w:rsidRPr="00E93613" w:rsidRDefault="007B4837" w:rsidP="007B4837">
            <w:pPr>
              <w:spacing w:after="0" w:line="240" w:lineRule="auto"/>
              <w:rPr>
                <w:sz w:val="16"/>
                <w:szCs w:val="16"/>
              </w:rPr>
            </w:pPr>
            <w:r>
              <w:rPr>
                <w:color w:val="000000"/>
                <w:sz w:val="16"/>
                <w:szCs w:val="16"/>
              </w:rPr>
              <w:t>10/12</w:t>
            </w:r>
          </w:p>
        </w:tc>
        <w:tc>
          <w:tcPr>
            <w:tcW w:w="742" w:type="dxa"/>
            <w:tcBorders>
              <w:top w:val="single" w:sz="4" w:space="0" w:color="DAEEF3"/>
              <w:left w:val="single" w:sz="4" w:space="0" w:color="auto"/>
              <w:bottom w:val="single" w:sz="4" w:space="0" w:color="DAEEF3"/>
              <w:right w:val="nil"/>
            </w:tcBorders>
            <w:shd w:val="clear" w:color="auto" w:fill="DAEEF3"/>
            <w:noWrap/>
            <w:hideMark/>
          </w:tcPr>
          <w:p w14:paraId="35FB5802"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066C05FE" w14:textId="67D11CCA" w:rsidR="007B4837" w:rsidRPr="00E93613" w:rsidRDefault="007B4837" w:rsidP="007B4837">
            <w:pPr>
              <w:spacing w:after="0" w:line="240" w:lineRule="auto"/>
              <w:rPr>
                <w:sz w:val="16"/>
                <w:szCs w:val="16"/>
              </w:rPr>
            </w:pPr>
          </w:p>
        </w:tc>
        <w:tc>
          <w:tcPr>
            <w:tcW w:w="790" w:type="dxa"/>
            <w:tcBorders>
              <w:top w:val="single" w:sz="4" w:space="0" w:color="DAEEF3"/>
              <w:left w:val="nil"/>
              <w:bottom w:val="single" w:sz="4" w:space="0" w:color="DAEEF3"/>
              <w:right w:val="single" w:sz="4" w:space="0" w:color="auto"/>
            </w:tcBorders>
            <w:shd w:val="clear" w:color="auto" w:fill="DAEEF3"/>
            <w:noWrap/>
            <w:hideMark/>
          </w:tcPr>
          <w:p w14:paraId="792E9CC3" w14:textId="77777777" w:rsidR="007B4837" w:rsidRPr="00E93613" w:rsidRDefault="007B4837" w:rsidP="007B4837">
            <w:pPr>
              <w:spacing w:after="0" w:line="240" w:lineRule="auto"/>
              <w:rPr>
                <w:sz w:val="16"/>
                <w:szCs w:val="16"/>
              </w:rPr>
            </w:pPr>
          </w:p>
        </w:tc>
        <w:tc>
          <w:tcPr>
            <w:tcW w:w="742" w:type="dxa"/>
            <w:tcBorders>
              <w:top w:val="single" w:sz="4" w:space="0" w:color="DAEEF3"/>
              <w:left w:val="single" w:sz="4" w:space="0" w:color="auto"/>
              <w:bottom w:val="single" w:sz="4" w:space="0" w:color="DAEEF3"/>
              <w:right w:val="nil"/>
            </w:tcBorders>
            <w:shd w:val="clear" w:color="auto" w:fill="DAEEF3"/>
            <w:noWrap/>
            <w:hideMark/>
          </w:tcPr>
          <w:p w14:paraId="0C40ED96" w14:textId="5C4A51E4"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31E75A00" w14:textId="2A346FDF" w:rsidR="007B4837" w:rsidRPr="00E93613" w:rsidRDefault="007B4837" w:rsidP="007B4837">
            <w:pPr>
              <w:spacing w:after="0" w:line="240" w:lineRule="auto"/>
              <w:rPr>
                <w:sz w:val="16"/>
                <w:szCs w:val="16"/>
              </w:rPr>
            </w:pPr>
          </w:p>
        </w:tc>
        <w:tc>
          <w:tcPr>
            <w:tcW w:w="798" w:type="dxa"/>
            <w:tcBorders>
              <w:top w:val="single" w:sz="4" w:space="0" w:color="DAEEF3"/>
              <w:left w:val="nil"/>
              <w:bottom w:val="single" w:sz="4" w:space="0" w:color="DAEEF3"/>
              <w:right w:val="single" w:sz="4" w:space="0" w:color="auto"/>
            </w:tcBorders>
            <w:shd w:val="clear" w:color="auto" w:fill="DAEEF3"/>
            <w:noWrap/>
            <w:hideMark/>
          </w:tcPr>
          <w:p w14:paraId="137488EB" w14:textId="38B481E6" w:rsidR="007B4837" w:rsidRPr="00E93613" w:rsidRDefault="007B4837" w:rsidP="007B4837">
            <w:pPr>
              <w:spacing w:after="0" w:line="240" w:lineRule="auto"/>
              <w:rPr>
                <w:sz w:val="16"/>
                <w:szCs w:val="16"/>
              </w:rPr>
            </w:pPr>
          </w:p>
        </w:tc>
        <w:tc>
          <w:tcPr>
            <w:tcW w:w="823" w:type="dxa"/>
            <w:tcBorders>
              <w:top w:val="single" w:sz="4" w:space="0" w:color="DAEEF3"/>
              <w:left w:val="single" w:sz="4" w:space="0" w:color="auto"/>
              <w:bottom w:val="single" w:sz="4" w:space="0" w:color="DAEEF3"/>
              <w:right w:val="nil"/>
            </w:tcBorders>
            <w:shd w:val="clear" w:color="auto" w:fill="DAEEF3"/>
            <w:noWrap/>
            <w:hideMark/>
          </w:tcPr>
          <w:p w14:paraId="78B56DD1"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6342F1F2"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DAEEF3"/>
            <w:noWrap/>
            <w:hideMark/>
          </w:tcPr>
          <w:p w14:paraId="1A48B70B"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0EB9E770"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6F0DF17A"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04F5BAB4" w14:textId="7FE81DC2"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DAEEF3"/>
            <w:noWrap/>
            <w:hideMark/>
          </w:tcPr>
          <w:p w14:paraId="620835B9" w14:textId="22ACB773" w:rsidR="007B4837" w:rsidRPr="00E93613" w:rsidRDefault="007B4837" w:rsidP="007B4837">
            <w:pPr>
              <w:spacing w:after="0" w:line="240" w:lineRule="auto"/>
              <w:rPr>
                <w:sz w:val="16"/>
                <w:szCs w:val="16"/>
              </w:rPr>
            </w:pPr>
            <w:r>
              <w:rPr>
                <w:color w:val="000000"/>
                <w:sz w:val="16"/>
                <w:szCs w:val="16"/>
              </w:rPr>
              <w:t>11/5</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7001EC18" w14:textId="77777777"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14CB5885"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31869B"/>
              <w:left w:val="nil"/>
              <w:bottom w:val="single" w:sz="4" w:space="0" w:color="31869B"/>
              <w:right w:val="single" w:sz="4" w:space="0" w:color="auto"/>
            </w:tcBorders>
            <w:shd w:val="clear" w:color="auto" w:fill="DAEEF3"/>
            <w:noWrap/>
            <w:hideMark/>
          </w:tcPr>
          <w:p w14:paraId="580FAD46"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6C7730CA"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3397B7D6"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5E74495C"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DAEEF3"/>
            <w:noWrap/>
            <w:hideMark/>
          </w:tcPr>
          <w:p w14:paraId="2E2F263D"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61DAC780"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DAEEF3"/>
            <w:noWrap/>
            <w:hideMark/>
          </w:tcPr>
          <w:p w14:paraId="2124756F"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4A43F64A" w14:textId="77777777" w:rsidTr="00580E8C">
        <w:trPr>
          <w:trHeight w:val="58"/>
        </w:trPr>
        <w:tc>
          <w:tcPr>
            <w:tcW w:w="973" w:type="dxa"/>
            <w:tcBorders>
              <w:top w:val="single" w:sz="4" w:space="0" w:color="92CDDC"/>
              <w:left w:val="nil"/>
              <w:bottom w:val="single" w:sz="4" w:space="0" w:color="DAEEF3"/>
              <w:right w:val="nil"/>
            </w:tcBorders>
            <w:shd w:val="clear" w:color="92CDDC" w:fill="92CDDC"/>
            <w:noWrap/>
            <w:hideMark/>
          </w:tcPr>
          <w:p w14:paraId="0CF06B70"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bottom w:val="single" w:sz="4" w:space="0" w:color="auto"/>
              <w:right w:val="nil"/>
            </w:tcBorders>
            <w:shd w:val="clear" w:color="DAEEF3" w:fill="DAEEF3"/>
            <w:noWrap/>
            <w:hideMark/>
          </w:tcPr>
          <w:p w14:paraId="7E56608E"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auto"/>
              <w:right w:val="single" w:sz="4" w:space="0" w:color="auto"/>
            </w:tcBorders>
            <w:shd w:val="clear" w:color="auto" w:fill="DAEEF3"/>
            <w:noWrap/>
            <w:hideMark/>
          </w:tcPr>
          <w:p w14:paraId="52C3229E" w14:textId="2F320E3D" w:rsidR="007B4837" w:rsidRPr="00E93613" w:rsidRDefault="007B4837" w:rsidP="007B4837">
            <w:pPr>
              <w:spacing w:after="0" w:line="240" w:lineRule="auto"/>
              <w:rPr>
                <w:sz w:val="16"/>
                <w:szCs w:val="16"/>
              </w:rPr>
            </w:pPr>
            <w:r>
              <w:rPr>
                <w:color w:val="000000"/>
                <w:sz w:val="16"/>
                <w:szCs w:val="16"/>
              </w:rPr>
              <w:t>11/11</w:t>
            </w:r>
          </w:p>
        </w:tc>
        <w:tc>
          <w:tcPr>
            <w:tcW w:w="742" w:type="dxa"/>
            <w:tcBorders>
              <w:top w:val="single" w:sz="4" w:space="0" w:color="DAEEF3"/>
              <w:left w:val="single" w:sz="4" w:space="0" w:color="auto"/>
              <w:bottom w:val="single" w:sz="4" w:space="0" w:color="auto"/>
              <w:right w:val="nil"/>
            </w:tcBorders>
            <w:shd w:val="clear" w:color="auto" w:fill="DAEEF3"/>
            <w:noWrap/>
            <w:hideMark/>
          </w:tcPr>
          <w:p w14:paraId="2313EB21"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auto"/>
              <w:right w:val="nil"/>
            </w:tcBorders>
            <w:shd w:val="clear" w:color="auto" w:fill="DAEEF3"/>
            <w:noWrap/>
            <w:hideMark/>
          </w:tcPr>
          <w:p w14:paraId="4E3021C3"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DAEEF3"/>
              <w:left w:val="nil"/>
              <w:bottom w:val="single" w:sz="4" w:space="0" w:color="auto"/>
              <w:right w:val="single" w:sz="4" w:space="0" w:color="auto"/>
            </w:tcBorders>
            <w:shd w:val="clear" w:color="auto" w:fill="DAEEF3"/>
            <w:noWrap/>
            <w:hideMark/>
          </w:tcPr>
          <w:p w14:paraId="278C0856"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auto"/>
              <w:right w:val="nil"/>
            </w:tcBorders>
            <w:shd w:val="clear" w:color="auto" w:fill="DAEEF3"/>
            <w:noWrap/>
            <w:hideMark/>
          </w:tcPr>
          <w:p w14:paraId="4228A48F"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auto"/>
              <w:right w:val="nil"/>
            </w:tcBorders>
            <w:shd w:val="clear" w:color="auto" w:fill="DAEEF3"/>
            <w:noWrap/>
            <w:hideMark/>
          </w:tcPr>
          <w:p w14:paraId="2C3DC935"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DAEEF3"/>
              <w:left w:val="nil"/>
              <w:bottom w:val="single" w:sz="4" w:space="0" w:color="auto"/>
              <w:right w:val="single" w:sz="4" w:space="0" w:color="auto"/>
            </w:tcBorders>
            <w:shd w:val="clear" w:color="auto" w:fill="DAEEF3"/>
            <w:noWrap/>
            <w:hideMark/>
          </w:tcPr>
          <w:p w14:paraId="595CC620"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auto"/>
              <w:right w:val="nil"/>
            </w:tcBorders>
            <w:shd w:val="clear" w:color="auto" w:fill="DAEEF3"/>
            <w:noWrap/>
            <w:hideMark/>
          </w:tcPr>
          <w:p w14:paraId="5729AB97"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auto"/>
              <w:right w:val="nil"/>
            </w:tcBorders>
            <w:shd w:val="clear" w:color="auto" w:fill="DAEEF3"/>
            <w:noWrap/>
            <w:hideMark/>
          </w:tcPr>
          <w:p w14:paraId="74A8A442"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DAEEF3"/>
              <w:left w:val="nil"/>
              <w:bottom w:val="single" w:sz="4" w:space="0" w:color="auto"/>
              <w:right w:val="nil"/>
            </w:tcBorders>
            <w:shd w:val="clear" w:color="auto" w:fill="DAEEF3"/>
            <w:noWrap/>
            <w:hideMark/>
          </w:tcPr>
          <w:p w14:paraId="04B2611B"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40B3C681" w14:textId="77777777" w:rsidTr="00580E8C">
        <w:trPr>
          <w:trHeight w:val="58"/>
        </w:trPr>
        <w:tc>
          <w:tcPr>
            <w:tcW w:w="973" w:type="dxa"/>
            <w:tcBorders>
              <w:top w:val="single" w:sz="4" w:space="0" w:color="31869B"/>
              <w:left w:val="nil"/>
              <w:bottom w:val="single" w:sz="4" w:space="0" w:color="92CDDC"/>
              <w:right w:val="nil"/>
            </w:tcBorders>
            <w:shd w:val="clear" w:color="92CDDC" w:fill="92CDDC"/>
            <w:noWrap/>
            <w:hideMark/>
          </w:tcPr>
          <w:p w14:paraId="2C4C588A" w14:textId="37C3E400" w:rsidR="007B4837" w:rsidRPr="00E93613" w:rsidRDefault="007B4837" w:rsidP="007B4837">
            <w:pPr>
              <w:spacing w:after="0" w:line="240" w:lineRule="auto"/>
              <w:rPr>
                <w:sz w:val="16"/>
                <w:szCs w:val="16"/>
              </w:rPr>
            </w:pPr>
            <w:r w:rsidRPr="00E93613">
              <w:rPr>
                <w:sz w:val="16"/>
                <w:szCs w:val="16"/>
              </w:rPr>
              <w:t>Brigantine</w:t>
            </w:r>
          </w:p>
        </w:tc>
        <w:tc>
          <w:tcPr>
            <w:tcW w:w="845" w:type="dxa"/>
            <w:vMerge w:val="restart"/>
            <w:tcBorders>
              <w:top w:val="single" w:sz="4" w:space="0" w:color="auto"/>
              <w:left w:val="nil"/>
              <w:right w:val="nil"/>
            </w:tcBorders>
            <w:shd w:val="clear" w:color="DAEEF3" w:fill="DAEEF3"/>
            <w:noWrap/>
            <w:hideMark/>
          </w:tcPr>
          <w:p w14:paraId="07ED6FF1" w14:textId="29ABFDD2" w:rsidR="007B4837" w:rsidRPr="00E93613" w:rsidRDefault="007B4837" w:rsidP="007B4837">
            <w:pPr>
              <w:spacing w:after="0" w:line="240" w:lineRule="auto"/>
              <w:rPr>
                <w:sz w:val="16"/>
                <w:szCs w:val="16"/>
              </w:rPr>
            </w:pPr>
            <w:r>
              <w:rPr>
                <w:color w:val="000000"/>
                <w:sz w:val="16"/>
                <w:szCs w:val="16"/>
              </w:rPr>
              <w:t>Winter</w:t>
            </w:r>
          </w:p>
        </w:tc>
        <w:tc>
          <w:tcPr>
            <w:tcW w:w="620" w:type="dxa"/>
            <w:tcBorders>
              <w:top w:val="single" w:sz="4" w:space="0" w:color="auto"/>
              <w:left w:val="nil"/>
              <w:bottom w:val="single" w:sz="4" w:space="0" w:color="31869B"/>
              <w:right w:val="single" w:sz="4" w:space="0" w:color="auto"/>
            </w:tcBorders>
            <w:shd w:val="clear" w:color="auto" w:fill="auto"/>
            <w:noWrap/>
            <w:hideMark/>
          </w:tcPr>
          <w:p w14:paraId="3AEC20CE" w14:textId="01C2E2D4" w:rsidR="007B4837" w:rsidRPr="00E93613" w:rsidRDefault="007B4837" w:rsidP="007B4837">
            <w:pPr>
              <w:spacing w:after="0" w:line="240" w:lineRule="auto"/>
              <w:rPr>
                <w:sz w:val="16"/>
                <w:szCs w:val="16"/>
              </w:rPr>
            </w:pPr>
            <w:r>
              <w:rPr>
                <w:color w:val="000000"/>
                <w:sz w:val="16"/>
                <w:szCs w:val="16"/>
              </w:rPr>
              <w:t>1/15</w:t>
            </w:r>
          </w:p>
        </w:tc>
        <w:tc>
          <w:tcPr>
            <w:tcW w:w="742" w:type="dxa"/>
            <w:tcBorders>
              <w:top w:val="single" w:sz="4" w:space="0" w:color="auto"/>
              <w:left w:val="single" w:sz="4" w:space="0" w:color="auto"/>
              <w:bottom w:val="single" w:sz="4" w:space="0" w:color="31869B"/>
              <w:right w:val="nil"/>
            </w:tcBorders>
            <w:shd w:val="clear" w:color="auto" w:fill="auto"/>
            <w:noWrap/>
            <w:hideMark/>
          </w:tcPr>
          <w:p w14:paraId="0FB357C7" w14:textId="2C84A274" w:rsidR="007B4837" w:rsidRPr="00E93613" w:rsidRDefault="007B4837" w:rsidP="007B4837">
            <w:pPr>
              <w:spacing w:after="0" w:line="240" w:lineRule="auto"/>
              <w:rPr>
                <w:sz w:val="16"/>
                <w:szCs w:val="16"/>
              </w:rPr>
            </w:pPr>
          </w:p>
        </w:tc>
        <w:tc>
          <w:tcPr>
            <w:tcW w:w="980" w:type="dxa"/>
            <w:tcBorders>
              <w:top w:val="single" w:sz="4" w:space="0" w:color="auto"/>
              <w:left w:val="nil"/>
              <w:bottom w:val="single" w:sz="4" w:space="0" w:color="31869B"/>
              <w:right w:val="nil"/>
            </w:tcBorders>
            <w:shd w:val="clear" w:color="auto" w:fill="auto"/>
            <w:noWrap/>
            <w:hideMark/>
          </w:tcPr>
          <w:p w14:paraId="6E3B3812" w14:textId="775901E6" w:rsidR="007B4837" w:rsidRPr="00E93613" w:rsidRDefault="007B4837" w:rsidP="007B4837">
            <w:pPr>
              <w:spacing w:after="0" w:line="240" w:lineRule="auto"/>
              <w:rPr>
                <w:sz w:val="16"/>
                <w:szCs w:val="16"/>
              </w:rPr>
            </w:pPr>
            <w:r>
              <w:rPr>
                <w:color w:val="000000"/>
                <w:sz w:val="16"/>
                <w:szCs w:val="16"/>
              </w:rPr>
              <w:t>19,486</w:t>
            </w:r>
          </w:p>
        </w:tc>
        <w:tc>
          <w:tcPr>
            <w:tcW w:w="790" w:type="dxa"/>
            <w:tcBorders>
              <w:top w:val="single" w:sz="4" w:space="0" w:color="auto"/>
              <w:left w:val="nil"/>
              <w:bottom w:val="single" w:sz="4" w:space="0" w:color="31869B"/>
              <w:right w:val="single" w:sz="4" w:space="0" w:color="auto"/>
            </w:tcBorders>
            <w:shd w:val="clear" w:color="auto" w:fill="auto"/>
            <w:noWrap/>
            <w:hideMark/>
          </w:tcPr>
          <w:p w14:paraId="70E2EF04" w14:textId="2CAAC985" w:rsidR="007B4837" w:rsidRPr="00E93613" w:rsidRDefault="007B4837" w:rsidP="007B4837">
            <w:pPr>
              <w:spacing w:after="0" w:line="240" w:lineRule="auto"/>
              <w:rPr>
                <w:rFonts w:ascii="Times New Roman" w:hAnsi="Times New Roman"/>
                <w:sz w:val="20"/>
                <w:szCs w:val="20"/>
              </w:rPr>
            </w:pPr>
            <w:r>
              <w:rPr>
                <w:color w:val="000000"/>
                <w:sz w:val="16"/>
                <w:szCs w:val="16"/>
              </w:rPr>
              <w:t>19,332</w:t>
            </w:r>
          </w:p>
        </w:tc>
        <w:tc>
          <w:tcPr>
            <w:tcW w:w="742" w:type="dxa"/>
            <w:tcBorders>
              <w:top w:val="single" w:sz="4" w:space="0" w:color="auto"/>
              <w:left w:val="single" w:sz="4" w:space="0" w:color="auto"/>
              <w:bottom w:val="single" w:sz="4" w:space="0" w:color="31869B"/>
              <w:right w:val="nil"/>
            </w:tcBorders>
            <w:shd w:val="clear" w:color="auto" w:fill="auto"/>
            <w:noWrap/>
            <w:hideMark/>
          </w:tcPr>
          <w:p w14:paraId="4CF85C9F"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auto"/>
              <w:left w:val="nil"/>
              <w:bottom w:val="single" w:sz="4" w:space="0" w:color="31869B"/>
              <w:right w:val="nil"/>
            </w:tcBorders>
            <w:shd w:val="clear" w:color="auto" w:fill="auto"/>
            <w:noWrap/>
            <w:hideMark/>
          </w:tcPr>
          <w:p w14:paraId="6F061674"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auto"/>
              <w:left w:val="nil"/>
              <w:bottom w:val="single" w:sz="4" w:space="0" w:color="31869B"/>
              <w:right w:val="single" w:sz="4" w:space="0" w:color="auto"/>
            </w:tcBorders>
            <w:shd w:val="clear" w:color="auto" w:fill="auto"/>
            <w:noWrap/>
            <w:hideMark/>
          </w:tcPr>
          <w:p w14:paraId="5798400C"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auto"/>
              <w:left w:val="single" w:sz="4" w:space="0" w:color="auto"/>
              <w:bottom w:val="single" w:sz="4" w:space="0" w:color="31869B"/>
              <w:right w:val="nil"/>
            </w:tcBorders>
            <w:shd w:val="clear" w:color="auto" w:fill="auto"/>
            <w:noWrap/>
            <w:hideMark/>
          </w:tcPr>
          <w:p w14:paraId="06DDF962" w14:textId="2F01BBA0" w:rsidR="007B4837" w:rsidRPr="00E93613" w:rsidRDefault="007B4837" w:rsidP="007B4837">
            <w:pPr>
              <w:spacing w:after="0" w:line="240" w:lineRule="auto"/>
              <w:rPr>
                <w:sz w:val="16"/>
                <w:szCs w:val="16"/>
              </w:rPr>
            </w:pPr>
          </w:p>
        </w:tc>
        <w:tc>
          <w:tcPr>
            <w:tcW w:w="980" w:type="dxa"/>
            <w:tcBorders>
              <w:top w:val="single" w:sz="4" w:space="0" w:color="auto"/>
              <w:left w:val="nil"/>
              <w:bottom w:val="single" w:sz="4" w:space="0" w:color="31869B"/>
              <w:right w:val="nil"/>
            </w:tcBorders>
            <w:shd w:val="clear" w:color="auto" w:fill="auto"/>
            <w:noWrap/>
            <w:hideMark/>
          </w:tcPr>
          <w:p w14:paraId="0CB4E318" w14:textId="77777777" w:rsidR="007B4837" w:rsidRPr="00E93613" w:rsidRDefault="007B4837" w:rsidP="007B4837">
            <w:pPr>
              <w:spacing w:after="0" w:line="240" w:lineRule="auto"/>
              <w:rPr>
                <w:sz w:val="16"/>
                <w:szCs w:val="16"/>
              </w:rPr>
            </w:pPr>
          </w:p>
        </w:tc>
        <w:tc>
          <w:tcPr>
            <w:tcW w:w="897" w:type="dxa"/>
            <w:tcBorders>
              <w:top w:val="single" w:sz="4" w:space="0" w:color="auto"/>
              <w:left w:val="nil"/>
              <w:bottom w:val="single" w:sz="4" w:space="0" w:color="31869B"/>
              <w:right w:val="nil"/>
            </w:tcBorders>
            <w:shd w:val="clear" w:color="auto" w:fill="auto"/>
            <w:noWrap/>
            <w:hideMark/>
          </w:tcPr>
          <w:p w14:paraId="1278D5EE"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0B211A2E"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4BD321CC"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7DC46E44"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73C71AC4" w14:textId="1F305EDE" w:rsidR="007B4837" w:rsidRPr="00E93613" w:rsidRDefault="007B4837" w:rsidP="007B4837">
            <w:pPr>
              <w:spacing w:after="0" w:line="240" w:lineRule="auto"/>
              <w:rPr>
                <w:sz w:val="16"/>
                <w:szCs w:val="16"/>
              </w:rPr>
            </w:pPr>
            <w:r>
              <w:rPr>
                <w:color w:val="000000"/>
                <w:sz w:val="16"/>
                <w:szCs w:val="16"/>
              </w:rPr>
              <w:t>1/21</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385AB8FB"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0B773EB1" w14:textId="1DB42E03" w:rsidR="007B4837" w:rsidRPr="00E93613" w:rsidRDefault="007B4837" w:rsidP="007B4837">
            <w:pPr>
              <w:spacing w:after="0" w:line="240" w:lineRule="auto"/>
              <w:rPr>
                <w:sz w:val="16"/>
                <w:szCs w:val="16"/>
              </w:rPr>
            </w:pPr>
          </w:p>
        </w:tc>
        <w:tc>
          <w:tcPr>
            <w:tcW w:w="790" w:type="dxa"/>
            <w:tcBorders>
              <w:top w:val="single" w:sz="4" w:space="0" w:color="DAEEF3"/>
              <w:left w:val="nil"/>
              <w:bottom w:val="single" w:sz="4" w:space="0" w:color="DAEEF3"/>
              <w:right w:val="single" w:sz="4" w:space="0" w:color="auto"/>
            </w:tcBorders>
            <w:shd w:val="clear" w:color="auto" w:fill="auto"/>
            <w:noWrap/>
            <w:hideMark/>
          </w:tcPr>
          <w:p w14:paraId="78ACC70B" w14:textId="2455E7E2" w:rsidR="007B4837" w:rsidRPr="00E93613" w:rsidRDefault="007B4837" w:rsidP="007B4837">
            <w:pPr>
              <w:spacing w:after="0" w:line="240" w:lineRule="auto"/>
              <w:rPr>
                <w:sz w:val="16"/>
                <w:szCs w:val="16"/>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175CDA6C"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60342A96"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4C52B607"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1C1DF5D9"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446D4E5D"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30641908"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56707419"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0FF61B20"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6F7B47E1"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678177D9" w14:textId="31CD3D36" w:rsidR="007B4837" w:rsidRPr="00E93613" w:rsidRDefault="007B4837" w:rsidP="007B4837">
            <w:pPr>
              <w:spacing w:after="0" w:line="240" w:lineRule="auto"/>
              <w:rPr>
                <w:sz w:val="16"/>
                <w:szCs w:val="16"/>
              </w:rPr>
            </w:pPr>
            <w:r>
              <w:rPr>
                <w:color w:val="000000"/>
                <w:sz w:val="16"/>
                <w:szCs w:val="16"/>
              </w:rPr>
              <w:t>1/24</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6CDFBC6F" w14:textId="77777777"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5E4CF126"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31869B"/>
              <w:left w:val="nil"/>
              <w:bottom w:val="single" w:sz="4" w:space="0" w:color="31869B"/>
              <w:right w:val="single" w:sz="4" w:space="0" w:color="auto"/>
            </w:tcBorders>
            <w:shd w:val="clear" w:color="auto" w:fill="auto"/>
            <w:noWrap/>
            <w:hideMark/>
          </w:tcPr>
          <w:p w14:paraId="48CC1E57"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59B4B9C9"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0548271E"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3C116E3C"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03BEC074"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47E9CEA6"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auto"/>
            <w:noWrap/>
            <w:hideMark/>
          </w:tcPr>
          <w:p w14:paraId="6FA98C18"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63AD92D9"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3322B4D4"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5580095F"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2BF471FB" w14:textId="31AAC0CC" w:rsidR="007B4837" w:rsidRPr="00E93613" w:rsidRDefault="007B4837" w:rsidP="007B4837">
            <w:pPr>
              <w:spacing w:after="0" w:line="240" w:lineRule="auto"/>
              <w:rPr>
                <w:sz w:val="16"/>
                <w:szCs w:val="16"/>
              </w:rPr>
            </w:pPr>
            <w:r>
              <w:rPr>
                <w:color w:val="000000"/>
                <w:sz w:val="16"/>
                <w:szCs w:val="16"/>
              </w:rPr>
              <w:t>2/8</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5BC5764F"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4158A385"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DAEEF3"/>
              <w:left w:val="nil"/>
              <w:bottom w:val="single" w:sz="4" w:space="0" w:color="DAEEF3"/>
              <w:right w:val="single" w:sz="4" w:space="0" w:color="auto"/>
            </w:tcBorders>
            <w:shd w:val="clear" w:color="auto" w:fill="auto"/>
            <w:noWrap/>
            <w:hideMark/>
          </w:tcPr>
          <w:p w14:paraId="0085F199"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2D922A9D"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5B798D12"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6125CE2E"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0263ACC2"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44E72D1F"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73BAE344" w14:textId="7EB31A1D" w:rsidR="007B4837" w:rsidRPr="00E93613" w:rsidRDefault="007B4837" w:rsidP="007B4837">
            <w:pPr>
              <w:spacing w:after="0" w:line="240" w:lineRule="auto"/>
              <w:rPr>
                <w:rFonts w:ascii="Times New Roman" w:hAnsi="Times New Roman"/>
                <w:sz w:val="20"/>
                <w:szCs w:val="20"/>
              </w:rPr>
            </w:pPr>
            <w:r>
              <w:rPr>
                <w:color w:val="000000"/>
                <w:sz w:val="16"/>
                <w:szCs w:val="16"/>
              </w:rPr>
              <w:t>127,381</w:t>
            </w:r>
          </w:p>
        </w:tc>
      </w:tr>
      <w:tr w:rsidR="007B4837" w:rsidRPr="00E93613" w14:paraId="7656A7D4"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14E78572"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10F72E80"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75BF8DEF" w14:textId="1BCB03B1" w:rsidR="007B4837" w:rsidRPr="00E93613" w:rsidRDefault="007B4837" w:rsidP="007B4837">
            <w:pPr>
              <w:spacing w:after="0" w:line="240" w:lineRule="auto"/>
              <w:rPr>
                <w:sz w:val="16"/>
                <w:szCs w:val="16"/>
              </w:rPr>
            </w:pPr>
            <w:r>
              <w:rPr>
                <w:color w:val="000000"/>
                <w:sz w:val="16"/>
                <w:szCs w:val="16"/>
              </w:rPr>
              <w:t>2/17</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50B4F4D2" w14:textId="77777777"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492104D0" w14:textId="3DA1BB44" w:rsidR="007B4837" w:rsidRPr="00E93613" w:rsidRDefault="007B4837" w:rsidP="007B4837">
            <w:pPr>
              <w:spacing w:after="0" w:line="240" w:lineRule="auto"/>
              <w:rPr>
                <w:sz w:val="16"/>
                <w:szCs w:val="16"/>
              </w:rPr>
            </w:pPr>
            <w:r>
              <w:rPr>
                <w:color w:val="000000"/>
                <w:sz w:val="16"/>
                <w:szCs w:val="16"/>
              </w:rPr>
              <w:t>19,851</w:t>
            </w:r>
          </w:p>
        </w:tc>
        <w:tc>
          <w:tcPr>
            <w:tcW w:w="790" w:type="dxa"/>
            <w:tcBorders>
              <w:top w:val="single" w:sz="4" w:space="0" w:color="31869B"/>
              <w:left w:val="nil"/>
              <w:bottom w:val="single" w:sz="4" w:space="0" w:color="31869B"/>
              <w:right w:val="single" w:sz="4" w:space="0" w:color="auto"/>
            </w:tcBorders>
            <w:shd w:val="clear" w:color="auto" w:fill="auto"/>
            <w:noWrap/>
            <w:hideMark/>
          </w:tcPr>
          <w:p w14:paraId="12C28851" w14:textId="77777777" w:rsidR="007B4837" w:rsidRPr="00E93613" w:rsidRDefault="007B4837" w:rsidP="007B4837">
            <w:pPr>
              <w:spacing w:after="0" w:line="240" w:lineRule="auto"/>
              <w:rPr>
                <w:sz w:val="16"/>
                <w:szCs w:val="16"/>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4BF43C5B" w14:textId="2AFC1E38" w:rsidR="007B4837" w:rsidRPr="00E93613" w:rsidRDefault="007B4837" w:rsidP="007B4837">
            <w:pPr>
              <w:spacing w:after="0" w:line="240" w:lineRule="auto"/>
              <w:rPr>
                <w:sz w:val="16"/>
                <w:szCs w:val="16"/>
              </w:rPr>
            </w:pPr>
            <w:r>
              <w:rPr>
                <w:color w:val="000000"/>
                <w:sz w:val="16"/>
                <w:szCs w:val="16"/>
              </w:rPr>
              <w:t>11,553</w:t>
            </w:r>
          </w:p>
        </w:tc>
        <w:tc>
          <w:tcPr>
            <w:tcW w:w="980" w:type="dxa"/>
            <w:tcBorders>
              <w:top w:val="single" w:sz="4" w:space="0" w:color="31869B"/>
              <w:left w:val="nil"/>
              <w:bottom w:val="single" w:sz="4" w:space="0" w:color="31869B"/>
              <w:right w:val="nil"/>
            </w:tcBorders>
            <w:shd w:val="clear" w:color="auto" w:fill="auto"/>
            <w:noWrap/>
            <w:hideMark/>
          </w:tcPr>
          <w:p w14:paraId="73BC39FC" w14:textId="57EBD7DE" w:rsidR="007B4837" w:rsidRPr="00E93613" w:rsidRDefault="007B4837" w:rsidP="007B4837">
            <w:pPr>
              <w:spacing w:after="0" w:line="240" w:lineRule="auto"/>
              <w:rPr>
                <w:sz w:val="16"/>
                <w:szCs w:val="16"/>
              </w:rPr>
            </w:pPr>
            <w:r>
              <w:rPr>
                <w:color w:val="000000"/>
                <w:sz w:val="16"/>
                <w:szCs w:val="16"/>
              </w:rPr>
              <w:t>11,759</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17096AF7" w14:textId="77777777" w:rsidR="007B4837" w:rsidRPr="00E93613" w:rsidRDefault="007B4837" w:rsidP="007B4837">
            <w:pPr>
              <w:spacing w:after="0" w:line="240" w:lineRule="auto"/>
              <w:rPr>
                <w:sz w:val="16"/>
                <w:szCs w:val="16"/>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5F59474B" w14:textId="619BB938" w:rsidR="007B4837" w:rsidRPr="00E93613" w:rsidRDefault="007B4837" w:rsidP="007B4837">
            <w:pPr>
              <w:spacing w:after="0" w:line="240" w:lineRule="auto"/>
              <w:rPr>
                <w:sz w:val="16"/>
                <w:szCs w:val="16"/>
              </w:rPr>
            </w:pPr>
            <w:r>
              <w:rPr>
                <w:color w:val="000000"/>
                <w:sz w:val="16"/>
                <w:szCs w:val="16"/>
              </w:rPr>
              <w:t>126,240</w:t>
            </w:r>
          </w:p>
        </w:tc>
        <w:tc>
          <w:tcPr>
            <w:tcW w:w="980" w:type="dxa"/>
            <w:tcBorders>
              <w:top w:val="single" w:sz="4" w:space="0" w:color="31869B"/>
              <w:left w:val="nil"/>
              <w:bottom w:val="single" w:sz="4" w:space="0" w:color="31869B"/>
              <w:right w:val="nil"/>
            </w:tcBorders>
            <w:shd w:val="clear" w:color="auto" w:fill="auto"/>
            <w:noWrap/>
            <w:hideMark/>
          </w:tcPr>
          <w:p w14:paraId="7F10DF9C" w14:textId="3FC96AD8" w:rsidR="007B4837" w:rsidRPr="00E93613" w:rsidRDefault="007B4837" w:rsidP="007B4837">
            <w:pPr>
              <w:spacing w:after="0" w:line="240" w:lineRule="auto"/>
              <w:rPr>
                <w:sz w:val="16"/>
                <w:szCs w:val="16"/>
              </w:rPr>
            </w:pPr>
            <w:r>
              <w:rPr>
                <w:color w:val="000000"/>
                <w:sz w:val="16"/>
                <w:szCs w:val="16"/>
              </w:rPr>
              <w:t>134,183</w:t>
            </w:r>
          </w:p>
        </w:tc>
        <w:tc>
          <w:tcPr>
            <w:tcW w:w="897" w:type="dxa"/>
            <w:tcBorders>
              <w:top w:val="single" w:sz="4" w:space="0" w:color="31869B"/>
              <w:left w:val="nil"/>
              <w:bottom w:val="single" w:sz="4" w:space="0" w:color="31869B"/>
              <w:right w:val="nil"/>
            </w:tcBorders>
            <w:shd w:val="clear" w:color="auto" w:fill="auto"/>
            <w:noWrap/>
            <w:hideMark/>
          </w:tcPr>
          <w:p w14:paraId="455F5BEF" w14:textId="0DA40CBD" w:rsidR="007B4837" w:rsidRPr="00E93613" w:rsidRDefault="007B4837" w:rsidP="007B4837">
            <w:pPr>
              <w:spacing w:after="0" w:line="240" w:lineRule="auto"/>
              <w:rPr>
                <w:sz w:val="16"/>
                <w:szCs w:val="16"/>
              </w:rPr>
            </w:pPr>
            <w:r>
              <w:rPr>
                <w:color w:val="000000"/>
                <w:sz w:val="16"/>
                <w:szCs w:val="16"/>
              </w:rPr>
              <w:t>127,475</w:t>
            </w:r>
          </w:p>
        </w:tc>
      </w:tr>
      <w:tr w:rsidR="007B4837" w:rsidRPr="00E93613" w14:paraId="19C6A0EE"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75715F35" w14:textId="77777777" w:rsidR="007B4837" w:rsidRPr="00E93613" w:rsidRDefault="007B4837" w:rsidP="007B4837">
            <w:pPr>
              <w:spacing w:after="0" w:line="240" w:lineRule="auto"/>
              <w:rPr>
                <w:sz w:val="16"/>
                <w:szCs w:val="16"/>
              </w:rPr>
            </w:pPr>
          </w:p>
        </w:tc>
        <w:tc>
          <w:tcPr>
            <w:tcW w:w="845" w:type="dxa"/>
            <w:vMerge/>
            <w:tcBorders>
              <w:left w:val="nil"/>
              <w:right w:val="nil"/>
            </w:tcBorders>
            <w:shd w:val="clear" w:color="DAEEF3" w:fill="DAEEF3"/>
            <w:noWrap/>
            <w:hideMark/>
          </w:tcPr>
          <w:p w14:paraId="195E6360"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55171BBC" w14:textId="57EB1A59" w:rsidR="007B4837" w:rsidRPr="00E93613" w:rsidRDefault="007B4837" w:rsidP="007B4837">
            <w:pPr>
              <w:spacing w:after="0" w:line="240" w:lineRule="auto"/>
              <w:rPr>
                <w:sz w:val="16"/>
                <w:szCs w:val="16"/>
              </w:rPr>
            </w:pPr>
            <w:r>
              <w:rPr>
                <w:color w:val="000000"/>
                <w:sz w:val="16"/>
                <w:szCs w:val="16"/>
              </w:rPr>
              <w:t>2/26</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728FEE89" w14:textId="715EBBCB"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16BEE58C" w14:textId="77777777" w:rsidR="007B4837" w:rsidRPr="00E93613" w:rsidRDefault="007B4837" w:rsidP="007B4837">
            <w:pPr>
              <w:spacing w:after="0" w:line="240" w:lineRule="auto"/>
              <w:rPr>
                <w:sz w:val="16"/>
                <w:szCs w:val="16"/>
              </w:rPr>
            </w:pPr>
          </w:p>
        </w:tc>
        <w:tc>
          <w:tcPr>
            <w:tcW w:w="790" w:type="dxa"/>
            <w:tcBorders>
              <w:top w:val="single" w:sz="4" w:space="0" w:color="DAEEF3"/>
              <w:left w:val="nil"/>
              <w:bottom w:val="single" w:sz="4" w:space="0" w:color="DAEEF3"/>
              <w:right w:val="single" w:sz="4" w:space="0" w:color="auto"/>
            </w:tcBorders>
            <w:shd w:val="clear" w:color="auto" w:fill="auto"/>
            <w:noWrap/>
            <w:hideMark/>
          </w:tcPr>
          <w:p w14:paraId="3478F55D" w14:textId="5A57576D" w:rsidR="007B4837" w:rsidRPr="00E93613" w:rsidRDefault="007B4837" w:rsidP="007B4837">
            <w:pPr>
              <w:spacing w:after="0" w:line="240" w:lineRule="auto"/>
              <w:rPr>
                <w:rFonts w:ascii="Times New Roman" w:hAnsi="Times New Roman"/>
                <w:sz w:val="20"/>
                <w:szCs w:val="20"/>
              </w:rPr>
            </w:pPr>
            <w:r>
              <w:rPr>
                <w:color w:val="000000"/>
                <w:sz w:val="16"/>
                <w:szCs w:val="16"/>
              </w:rPr>
              <w:t>19,723</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1F69D1E5"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39A60141"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308AE3E5" w14:textId="63C1D407" w:rsidR="007B4837" w:rsidRPr="00E93613" w:rsidRDefault="007B4837" w:rsidP="007B4837">
            <w:pPr>
              <w:spacing w:after="0" w:line="240" w:lineRule="auto"/>
              <w:rPr>
                <w:rFonts w:ascii="Times New Roman" w:hAnsi="Times New Roman"/>
                <w:sz w:val="20"/>
                <w:szCs w:val="20"/>
              </w:rPr>
            </w:pPr>
            <w:r>
              <w:rPr>
                <w:color w:val="000000"/>
                <w:sz w:val="16"/>
                <w:szCs w:val="16"/>
              </w:rPr>
              <w:t>11,881</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5B559464" w14:textId="1DEFEBCF"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7D2AB61D" w14:textId="77777777" w:rsidR="007B4837" w:rsidRPr="00E93613" w:rsidRDefault="007B4837" w:rsidP="007B4837">
            <w:pPr>
              <w:spacing w:after="0" w:line="240" w:lineRule="auto"/>
              <w:rPr>
                <w:sz w:val="16"/>
                <w:szCs w:val="16"/>
              </w:rPr>
            </w:pPr>
          </w:p>
        </w:tc>
        <w:tc>
          <w:tcPr>
            <w:tcW w:w="897" w:type="dxa"/>
            <w:tcBorders>
              <w:top w:val="single" w:sz="4" w:space="0" w:color="DAEEF3"/>
              <w:left w:val="nil"/>
              <w:bottom w:val="single" w:sz="4" w:space="0" w:color="DAEEF3"/>
              <w:right w:val="nil"/>
            </w:tcBorders>
            <w:shd w:val="clear" w:color="auto" w:fill="auto"/>
            <w:noWrap/>
            <w:hideMark/>
          </w:tcPr>
          <w:p w14:paraId="6A99650D" w14:textId="183620D2" w:rsidR="007B4837" w:rsidRPr="00E93613" w:rsidRDefault="007B4837" w:rsidP="007B4837">
            <w:pPr>
              <w:spacing w:after="0" w:line="240" w:lineRule="auto"/>
              <w:rPr>
                <w:rFonts w:ascii="Times New Roman" w:hAnsi="Times New Roman"/>
                <w:sz w:val="20"/>
                <w:szCs w:val="20"/>
              </w:rPr>
            </w:pPr>
            <w:r>
              <w:rPr>
                <w:color w:val="000000"/>
                <w:sz w:val="16"/>
                <w:szCs w:val="16"/>
              </w:rPr>
              <w:t>134,132</w:t>
            </w:r>
          </w:p>
        </w:tc>
      </w:tr>
      <w:tr w:rsidR="007B4837" w:rsidRPr="00E93613" w14:paraId="33EFEF2E"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741891F1"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6DA3AF54"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3B8A0F32" w14:textId="6069535D" w:rsidR="007B4837" w:rsidRPr="00E93613" w:rsidRDefault="007B4837" w:rsidP="007B4837">
            <w:pPr>
              <w:spacing w:after="0" w:line="240" w:lineRule="auto"/>
              <w:rPr>
                <w:sz w:val="16"/>
                <w:szCs w:val="16"/>
              </w:rPr>
            </w:pPr>
            <w:r>
              <w:rPr>
                <w:color w:val="000000"/>
                <w:sz w:val="16"/>
                <w:szCs w:val="16"/>
              </w:rPr>
              <w:t>3/1</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3A75B75F" w14:textId="77777777"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510898EB"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31869B"/>
              <w:left w:val="nil"/>
              <w:bottom w:val="single" w:sz="4" w:space="0" w:color="31869B"/>
              <w:right w:val="single" w:sz="4" w:space="0" w:color="auto"/>
            </w:tcBorders>
            <w:shd w:val="clear" w:color="auto" w:fill="auto"/>
            <w:noWrap/>
            <w:hideMark/>
          </w:tcPr>
          <w:p w14:paraId="51DF4E4E" w14:textId="43B012CB" w:rsidR="007B4837" w:rsidRPr="00E93613" w:rsidRDefault="007B4837" w:rsidP="007B4837">
            <w:pPr>
              <w:spacing w:after="0" w:line="240" w:lineRule="auto"/>
              <w:rPr>
                <w:sz w:val="16"/>
                <w:szCs w:val="16"/>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7ECBE57E" w14:textId="77777777"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6F3006D6"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20832785" w14:textId="54CDC0D3" w:rsidR="007B4837" w:rsidRPr="00E93613" w:rsidRDefault="007B4837" w:rsidP="007B4837">
            <w:pPr>
              <w:spacing w:after="0" w:line="240" w:lineRule="auto"/>
              <w:rPr>
                <w:sz w:val="16"/>
                <w:szCs w:val="16"/>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628FE2D2" w14:textId="77777777"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44FD7365"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auto"/>
            <w:noWrap/>
            <w:hideMark/>
          </w:tcPr>
          <w:p w14:paraId="4A40D31D" w14:textId="746B38A3" w:rsidR="007B4837" w:rsidRPr="00E93613" w:rsidRDefault="007B4837" w:rsidP="007B4837">
            <w:pPr>
              <w:spacing w:after="0" w:line="240" w:lineRule="auto"/>
              <w:rPr>
                <w:sz w:val="16"/>
                <w:szCs w:val="16"/>
              </w:rPr>
            </w:pPr>
          </w:p>
        </w:tc>
      </w:tr>
      <w:tr w:rsidR="007B4837" w:rsidRPr="00E93613" w14:paraId="268071E4"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16B783EA" w14:textId="77777777" w:rsidR="007B4837" w:rsidRPr="00E93613" w:rsidRDefault="007B4837" w:rsidP="007B4837">
            <w:pPr>
              <w:spacing w:after="0" w:line="240" w:lineRule="auto"/>
              <w:rPr>
                <w:sz w:val="16"/>
                <w:szCs w:val="16"/>
              </w:rPr>
            </w:pPr>
          </w:p>
        </w:tc>
        <w:tc>
          <w:tcPr>
            <w:tcW w:w="845" w:type="dxa"/>
            <w:vMerge/>
            <w:tcBorders>
              <w:left w:val="nil"/>
              <w:right w:val="nil"/>
            </w:tcBorders>
            <w:shd w:val="clear" w:color="DAEEF3" w:fill="DAEEF3"/>
            <w:noWrap/>
            <w:hideMark/>
          </w:tcPr>
          <w:p w14:paraId="194C776F"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258EA57B" w14:textId="5F47C195" w:rsidR="007B4837" w:rsidRPr="00E93613" w:rsidRDefault="007B4837" w:rsidP="007B4837">
            <w:pPr>
              <w:spacing w:after="0" w:line="240" w:lineRule="auto"/>
              <w:rPr>
                <w:sz w:val="16"/>
                <w:szCs w:val="16"/>
              </w:rPr>
            </w:pPr>
            <w:r>
              <w:rPr>
                <w:color w:val="000000"/>
                <w:sz w:val="16"/>
                <w:szCs w:val="16"/>
              </w:rPr>
              <w:t>3/4</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6C6F3673"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0188C0A8"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DAEEF3"/>
              <w:left w:val="nil"/>
              <w:bottom w:val="single" w:sz="4" w:space="0" w:color="DAEEF3"/>
              <w:right w:val="single" w:sz="4" w:space="0" w:color="auto"/>
            </w:tcBorders>
            <w:shd w:val="clear" w:color="auto" w:fill="auto"/>
            <w:noWrap/>
            <w:hideMark/>
          </w:tcPr>
          <w:p w14:paraId="7653AFA4"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038612C8"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498B2666"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7A4CE32E"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72B44A87"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099C0FC3"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431562EA"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1E20E30E"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289E0B3A"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522169EA"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66E91889" w14:textId="7B99CE4D" w:rsidR="007B4837" w:rsidRPr="00E93613" w:rsidRDefault="007B4837" w:rsidP="007B4837">
            <w:pPr>
              <w:spacing w:after="0" w:line="240" w:lineRule="auto"/>
              <w:rPr>
                <w:sz w:val="16"/>
                <w:szCs w:val="16"/>
              </w:rPr>
            </w:pPr>
            <w:r>
              <w:rPr>
                <w:color w:val="000000"/>
                <w:sz w:val="16"/>
                <w:szCs w:val="16"/>
              </w:rPr>
              <w:t>3/7</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175F3A81" w14:textId="77777777"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3B542E92"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31869B"/>
              <w:left w:val="nil"/>
              <w:bottom w:val="single" w:sz="4" w:space="0" w:color="31869B"/>
              <w:right w:val="single" w:sz="4" w:space="0" w:color="auto"/>
            </w:tcBorders>
            <w:shd w:val="clear" w:color="auto" w:fill="auto"/>
            <w:noWrap/>
            <w:hideMark/>
          </w:tcPr>
          <w:p w14:paraId="278B6A5C"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2A7C24AA"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77974E0B"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0299F65C"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678CCC5C"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1F88D452" w14:textId="568C4F77" w:rsidR="007B4837" w:rsidRPr="00E93613" w:rsidRDefault="007B4837" w:rsidP="007B4837">
            <w:pPr>
              <w:spacing w:after="0" w:line="240" w:lineRule="auto"/>
              <w:rPr>
                <w:rFonts w:ascii="Times New Roman" w:hAnsi="Times New Roman"/>
                <w:sz w:val="20"/>
                <w:szCs w:val="20"/>
              </w:rPr>
            </w:pPr>
            <w:r>
              <w:rPr>
                <w:color w:val="000000"/>
                <w:sz w:val="16"/>
                <w:szCs w:val="16"/>
              </w:rPr>
              <w:t>125,702</w:t>
            </w:r>
          </w:p>
        </w:tc>
        <w:tc>
          <w:tcPr>
            <w:tcW w:w="897" w:type="dxa"/>
            <w:tcBorders>
              <w:top w:val="single" w:sz="4" w:space="0" w:color="31869B"/>
              <w:left w:val="nil"/>
              <w:bottom w:val="single" w:sz="4" w:space="0" w:color="31869B"/>
              <w:right w:val="nil"/>
            </w:tcBorders>
            <w:shd w:val="clear" w:color="auto" w:fill="auto"/>
            <w:noWrap/>
            <w:hideMark/>
          </w:tcPr>
          <w:p w14:paraId="5F4611AC"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60E3B2E1"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6EB35551"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bottom w:val="single" w:sz="4" w:space="0" w:color="4BACC6"/>
              <w:right w:val="nil"/>
            </w:tcBorders>
            <w:shd w:val="clear" w:color="DAEEF3" w:fill="DAEEF3"/>
            <w:noWrap/>
            <w:hideMark/>
          </w:tcPr>
          <w:p w14:paraId="70DCFE55"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6915F119" w14:textId="004A0B98" w:rsidR="007B4837" w:rsidRPr="00E93613" w:rsidRDefault="007B4837" w:rsidP="007B4837">
            <w:pPr>
              <w:spacing w:after="0" w:line="240" w:lineRule="auto"/>
              <w:rPr>
                <w:sz w:val="16"/>
                <w:szCs w:val="16"/>
              </w:rPr>
            </w:pPr>
            <w:r>
              <w:rPr>
                <w:color w:val="000000"/>
                <w:sz w:val="16"/>
                <w:szCs w:val="16"/>
              </w:rPr>
              <w:t>3/10</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09CF2D6B"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6C0E1379"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DAEEF3"/>
              <w:left w:val="nil"/>
              <w:bottom w:val="single" w:sz="4" w:space="0" w:color="DAEEF3"/>
              <w:right w:val="single" w:sz="4" w:space="0" w:color="auto"/>
            </w:tcBorders>
            <w:shd w:val="clear" w:color="auto" w:fill="auto"/>
            <w:noWrap/>
            <w:hideMark/>
          </w:tcPr>
          <w:p w14:paraId="730DEC3C"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782CAD8F"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650B3937"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7A9ECCF7"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392A25B4"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20F53B8A"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7AF9EC1B"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59ACB7D8"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1A52514F" w14:textId="77777777" w:rsidR="007B4837" w:rsidRPr="00E93613" w:rsidRDefault="007B4837" w:rsidP="007B4837">
            <w:pPr>
              <w:spacing w:after="0" w:line="240" w:lineRule="auto"/>
              <w:rPr>
                <w:rFonts w:ascii="Times New Roman" w:hAnsi="Times New Roman"/>
                <w:sz w:val="20"/>
                <w:szCs w:val="20"/>
              </w:rPr>
            </w:pPr>
          </w:p>
        </w:tc>
        <w:tc>
          <w:tcPr>
            <w:tcW w:w="845" w:type="dxa"/>
            <w:vMerge w:val="restart"/>
            <w:tcBorders>
              <w:top w:val="single" w:sz="4" w:space="0" w:color="31869B"/>
              <w:left w:val="nil"/>
              <w:right w:val="nil"/>
            </w:tcBorders>
            <w:shd w:val="clear" w:color="DAEEF3" w:fill="DAEEF3"/>
            <w:noWrap/>
            <w:hideMark/>
          </w:tcPr>
          <w:p w14:paraId="630608EE" w14:textId="51A55327" w:rsidR="007B4837" w:rsidRPr="00E93613" w:rsidRDefault="007B4837" w:rsidP="007B4837">
            <w:pPr>
              <w:spacing w:after="0" w:line="240" w:lineRule="auto"/>
              <w:rPr>
                <w:sz w:val="16"/>
                <w:szCs w:val="16"/>
              </w:rPr>
            </w:pPr>
            <w:r>
              <w:rPr>
                <w:color w:val="000000"/>
                <w:sz w:val="16"/>
                <w:szCs w:val="16"/>
              </w:rPr>
              <w:t>Spring</w:t>
            </w:r>
          </w:p>
        </w:tc>
        <w:tc>
          <w:tcPr>
            <w:tcW w:w="620" w:type="dxa"/>
            <w:tcBorders>
              <w:top w:val="single" w:sz="4" w:space="0" w:color="31869B"/>
              <w:left w:val="nil"/>
              <w:bottom w:val="single" w:sz="4" w:space="0" w:color="31869B"/>
              <w:right w:val="single" w:sz="4" w:space="0" w:color="auto"/>
            </w:tcBorders>
            <w:shd w:val="clear" w:color="auto" w:fill="DAEEF3"/>
            <w:noWrap/>
            <w:hideMark/>
          </w:tcPr>
          <w:p w14:paraId="79918C5E" w14:textId="4C22815D" w:rsidR="007B4837" w:rsidRPr="00E93613" w:rsidRDefault="007B4837" w:rsidP="007B4837">
            <w:pPr>
              <w:spacing w:after="0" w:line="240" w:lineRule="auto"/>
              <w:rPr>
                <w:sz w:val="16"/>
                <w:szCs w:val="16"/>
              </w:rPr>
            </w:pPr>
            <w:r>
              <w:rPr>
                <w:color w:val="000000"/>
                <w:sz w:val="16"/>
                <w:szCs w:val="16"/>
              </w:rPr>
              <w:t>5/6</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5FC2E04B" w14:textId="77777777"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522377AF"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31869B"/>
              <w:left w:val="nil"/>
              <w:bottom w:val="single" w:sz="4" w:space="0" w:color="31869B"/>
              <w:right w:val="single" w:sz="4" w:space="0" w:color="auto"/>
            </w:tcBorders>
            <w:shd w:val="clear" w:color="auto" w:fill="DAEEF3"/>
            <w:noWrap/>
            <w:hideMark/>
          </w:tcPr>
          <w:p w14:paraId="35B357A1"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3C359A46"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6F6C40A6"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26F91C9D"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DAEEF3"/>
            <w:noWrap/>
            <w:hideMark/>
          </w:tcPr>
          <w:p w14:paraId="3DCB73B3"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41226A80"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DAEEF3"/>
            <w:noWrap/>
            <w:hideMark/>
          </w:tcPr>
          <w:p w14:paraId="605C8D7C"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0E3CA676"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5215C597"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284A0FD1"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DAEEF3"/>
            <w:noWrap/>
            <w:hideMark/>
          </w:tcPr>
          <w:p w14:paraId="3C4D9639" w14:textId="706E32BD" w:rsidR="007B4837" w:rsidRPr="00E93613" w:rsidRDefault="007B4837" w:rsidP="007B4837">
            <w:pPr>
              <w:spacing w:after="0" w:line="240" w:lineRule="auto"/>
              <w:rPr>
                <w:sz w:val="16"/>
                <w:szCs w:val="16"/>
              </w:rPr>
            </w:pPr>
            <w:r>
              <w:rPr>
                <w:color w:val="000000"/>
                <w:sz w:val="16"/>
                <w:szCs w:val="16"/>
              </w:rPr>
              <w:t>5/18</w:t>
            </w:r>
          </w:p>
        </w:tc>
        <w:tc>
          <w:tcPr>
            <w:tcW w:w="742" w:type="dxa"/>
            <w:tcBorders>
              <w:top w:val="single" w:sz="4" w:space="0" w:color="DAEEF3"/>
              <w:left w:val="single" w:sz="4" w:space="0" w:color="auto"/>
              <w:bottom w:val="single" w:sz="4" w:space="0" w:color="DAEEF3"/>
              <w:right w:val="nil"/>
            </w:tcBorders>
            <w:shd w:val="clear" w:color="auto" w:fill="DAEEF3"/>
            <w:noWrap/>
            <w:hideMark/>
          </w:tcPr>
          <w:p w14:paraId="0788E59F"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29DDC13B"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DAEEF3"/>
              <w:left w:val="nil"/>
              <w:bottom w:val="single" w:sz="4" w:space="0" w:color="DAEEF3"/>
              <w:right w:val="single" w:sz="4" w:space="0" w:color="auto"/>
            </w:tcBorders>
            <w:shd w:val="clear" w:color="auto" w:fill="DAEEF3"/>
            <w:noWrap/>
            <w:hideMark/>
          </w:tcPr>
          <w:p w14:paraId="3B4ABE50"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DAEEF3"/>
            <w:noWrap/>
            <w:hideMark/>
          </w:tcPr>
          <w:p w14:paraId="3D73E0A6"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DAEEF3"/>
            <w:noWrap/>
            <w:hideMark/>
          </w:tcPr>
          <w:p w14:paraId="217E1520"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DAEEF3"/>
            <w:noWrap/>
            <w:hideMark/>
          </w:tcPr>
          <w:p w14:paraId="7CFD37C6"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DAEEF3"/>
            <w:noWrap/>
            <w:hideMark/>
          </w:tcPr>
          <w:p w14:paraId="1951AE41"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DAEEF3"/>
            <w:noWrap/>
            <w:hideMark/>
          </w:tcPr>
          <w:p w14:paraId="6D96A8E3"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DAEEF3"/>
            <w:noWrap/>
            <w:hideMark/>
          </w:tcPr>
          <w:p w14:paraId="47D9EBEC"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426E7A17"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47CABBA8"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bottom w:val="single" w:sz="4" w:space="0" w:color="31869B"/>
              <w:right w:val="nil"/>
            </w:tcBorders>
            <w:shd w:val="clear" w:color="DAEEF3" w:fill="DAEEF3"/>
            <w:noWrap/>
            <w:hideMark/>
          </w:tcPr>
          <w:p w14:paraId="478DFE1D"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DAEEF3"/>
            <w:noWrap/>
            <w:hideMark/>
          </w:tcPr>
          <w:p w14:paraId="2D5A6F76" w14:textId="08311A0A" w:rsidR="007B4837" w:rsidRPr="00E93613" w:rsidRDefault="007B4837" w:rsidP="007B4837">
            <w:pPr>
              <w:spacing w:after="0" w:line="240" w:lineRule="auto"/>
              <w:rPr>
                <w:sz w:val="16"/>
                <w:szCs w:val="16"/>
              </w:rPr>
            </w:pPr>
            <w:r>
              <w:rPr>
                <w:color w:val="000000"/>
                <w:sz w:val="16"/>
                <w:szCs w:val="16"/>
              </w:rPr>
              <w:t>6/11</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0172BBF1" w14:textId="5EC0A8A1" w:rsidR="007B4837" w:rsidRPr="00E93613" w:rsidRDefault="007B4837" w:rsidP="007B4837">
            <w:pPr>
              <w:spacing w:after="0" w:line="240" w:lineRule="auto"/>
              <w:rPr>
                <w:sz w:val="16"/>
                <w:szCs w:val="16"/>
              </w:rPr>
            </w:pPr>
            <w:r>
              <w:rPr>
                <w:color w:val="000000"/>
                <w:sz w:val="16"/>
                <w:szCs w:val="16"/>
              </w:rPr>
              <w:t>19,862</w:t>
            </w:r>
          </w:p>
        </w:tc>
        <w:tc>
          <w:tcPr>
            <w:tcW w:w="980" w:type="dxa"/>
            <w:tcBorders>
              <w:top w:val="single" w:sz="4" w:space="0" w:color="31869B"/>
              <w:left w:val="nil"/>
              <w:bottom w:val="single" w:sz="4" w:space="0" w:color="31869B"/>
              <w:right w:val="nil"/>
            </w:tcBorders>
            <w:shd w:val="clear" w:color="auto" w:fill="DAEEF3"/>
            <w:noWrap/>
            <w:hideMark/>
          </w:tcPr>
          <w:p w14:paraId="29A0B743"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31869B"/>
              <w:left w:val="nil"/>
              <w:bottom w:val="single" w:sz="4" w:space="0" w:color="31869B"/>
              <w:right w:val="single" w:sz="4" w:space="0" w:color="auto"/>
            </w:tcBorders>
            <w:shd w:val="clear" w:color="auto" w:fill="DAEEF3"/>
            <w:noWrap/>
            <w:hideMark/>
          </w:tcPr>
          <w:p w14:paraId="15A34D5A"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34DB23AA" w14:textId="20120EC5" w:rsidR="007B4837" w:rsidRPr="00E93613" w:rsidRDefault="007B4837" w:rsidP="007B4837">
            <w:pPr>
              <w:spacing w:after="0" w:line="240" w:lineRule="auto"/>
              <w:rPr>
                <w:rFonts w:ascii="Times New Roman" w:hAnsi="Times New Roman"/>
                <w:sz w:val="20"/>
                <w:szCs w:val="20"/>
              </w:rPr>
            </w:pPr>
            <w:r>
              <w:rPr>
                <w:color w:val="000000"/>
                <w:sz w:val="16"/>
                <w:szCs w:val="16"/>
              </w:rPr>
              <w:t>12,101</w:t>
            </w:r>
          </w:p>
        </w:tc>
        <w:tc>
          <w:tcPr>
            <w:tcW w:w="980" w:type="dxa"/>
            <w:tcBorders>
              <w:top w:val="single" w:sz="4" w:space="0" w:color="31869B"/>
              <w:left w:val="nil"/>
              <w:bottom w:val="single" w:sz="4" w:space="0" w:color="31869B"/>
              <w:right w:val="nil"/>
            </w:tcBorders>
            <w:shd w:val="clear" w:color="auto" w:fill="DAEEF3"/>
            <w:noWrap/>
            <w:hideMark/>
          </w:tcPr>
          <w:p w14:paraId="55F40829"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0DE9F576"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DAEEF3"/>
            <w:noWrap/>
            <w:hideMark/>
          </w:tcPr>
          <w:p w14:paraId="637A6284" w14:textId="6FCD4CB7" w:rsidR="007B4837" w:rsidRPr="00E93613" w:rsidRDefault="007B4837" w:rsidP="007B4837">
            <w:pPr>
              <w:spacing w:after="0" w:line="240" w:lineRule="auto"/>
              <w:rPr>
                <w:rFonts w:ascii="Times New Roman" w:hAnsi="Times New Roman"/>
                <w:sz w:val="20"/>
                <w:szCs w:val="20"/>
              </w:rPr>
            </w:pPr>
            <w:r>
              <w:rPr>
                <w:color w:val="000000"/>
                <w:sz w:val="16"/>
                <w:szCs w:val="16"/>
              </w:rPr>
              <w:t>131,922</w:t>
            </w:r>
          </w:p>
        </w:tc>
        <w:tc>
          <w:tcPr>
            <w:tcW w:w="980" w:type="dxa"/>
            <w:tcBorders>
              <w:top w:val="single" w:sz="4" w:space="0" w:color="31869B"/>
              <w:left w:val="nil"/>
              <w:bottom w:val="single" w:sz="4" w:space="0" w:color="31869B"/>
              <w:right w:val="nil"/>
            </w:tcBorders>
            <w:shd w:val="clear" w:color="auto" w:fill="DAEEF3"/>
            <w:noWrap/>
            <w:hideMark/>
          </w:tcPr>
          <w:p w14:paraId="69225A10" w14:textId="0710E8FB" w:rsidR="007B4837" w:rsidRPr="00E93613" w:rsidRDefault="007B4837" w:rsidP="007B4837">
            <w:pPr>
              <w:spacing w:after="0" w:line="240" w:lineRule="auto"/>
              <w:rPr>
                <w:sz w:val="16"/>
                <w:szCs w:val="16"/>
              </w:rPr>
            </w:pPr>
            <w:r>
              <w:rPr>
                <w:color w:val="000000"/>
                <w:sz w:val="16"/>
                <w:szCs w:val="16"/>
              </w:rPr>
              <w:t>124,478</w:t>
            </w:r>
          </w:p>
        </w:tc>
        <w:tc>
          <w:tcPr>
            <w:tcW w:w="897" w:type="dxa"/>
            <w:tcBorders>
              <w:top w:val="single" w:sz="4" w:space="0" w:color="31869B"/>
              <w:left w:val="nil"/>
              <w:bottom w:val="single" w:sz="4" w:space="0" w:color="31869B"/>
              <w:right w:val="nil"/>
            </w:tcBorders>
            <w:shd w:val="clear" w:color="auto" w:fill="DAEEF3"/>
            <w:noWrap/>
            <w:hideMark/>
          </w:tcPr>
          <w:p w14:paraId="65E5F82B" w14:textId="77777777" w:rsidR="007B4837" w:rsidRPr="00E93613" w:rsidRDefault="007B4837" w:rsidP="007B4837">
            <w:pPr>
              <w:spacing w:after="0" w:line="240" w:lineRule="auto"/>
              <w:rPr>
                <w:sz w:val="16"/>
                <w:szCs w:val="16"/>
              </w:rPr>
            </w:pPr>
          </w:p>
        </w:tc>
      </w:tr>
      <w:tr w:rsidR="007B4837" w:rsidRPr="00E93613" w14:paraId="192A618E"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234E907C" w14:textId="77777777" w:rsidR="007B4837" w:rsidRPr="00E93613" w:rsidRDefault="007B4837" w:rsidP="007B4837">
            <w:pPr>
              <w:spacing w:after="0" w:line="240" w:lineRule="auto"/>
              <w:rPr>
                <w:rFonts w:ascii="Times New Roman" w:hAnsi="Times New Roman"/>
                <w:sz w:val="20"/>
                <w:szCs w:val="20"/>
              </w:rPr>
            </w:pPr>
          </w:p>
        </w:tc>
        <w:tc>
          <w:tcPr>
            <w:tcW w:w="845" w:type="dxa"/>
            <w:vMerge w:val="restart"/>
            <w:tcBorders>
              <w:top w:val="single" w:sz="4" w:space="0" w:color="DAEEF3"/>
              <w:left w:val="nil"/>
              <w:right w:val="nil"/>
            </w:tcBorders>
            <w:shd w:val="clear" w:color="DAEEF3" w:fill="DAEEF3"/>
            <w:noWrap/>
            <w:hideMark/>
          </w:tcPr>
          <w:p w14:paraId="1809AD81" w14:textId="2EC68867" w:rsidR="007B4837" w:rsidRPr="00E93613" w:rsidRDefault="007B4837" w:rsidP="007B4837">
            <w:pPr>
              <w:spacing w:after="0" w:line="240" w:lineRule="auto"/>
              <w:rPr>
                <w:rFonts w:ascii="Times New Roman" w:hAnsi="Times New Roman"/>
                <w:sz w:val="20"/>
                <w:szCs w:val="20"/>
              </w:rPr>
            </w:pPr>
            <w:r>
              <w:rPr>
                <w:color w:val="000000"/>
                <w:sz w:val="16"/>
                <w:szCs w:val="16"/>
              </w:rPr>
              <w:t>Summer</w:t>
            </w:r>
          </w:p>
        </w:tc>
        <w:tc>
          <w:tcPr>
            <w:tcW w:w="620" w:type="dxa"/>
            <w:tcBorders>
              <w:top w:val="single" w:sz="4" w:space="0" w:color="DAEEF3"/>
              <w:left w:val="nil"/>
              <w:bottom w:val="single" w:sz="4" w:space="0" w:color="DAEEF3"/>
              <w:right w:val="single" w:sz="4" w:space="0" w:color="auto"/>
            </w:tcBorders>
            <w:shd w:val="clear" w:color="auto" w:fill="auto"/>
            <w:noWrap/>
            <w:hideMark/>
          </w:tcPr>
          <w:p w14:paraId="4651FA24" w14:textId="67DE6C4A" w:rsidR="007B4837" w:rsidRPr="00E93613" w:rsidRDefault="007B4837" w:rsidP="007B4837">
            <w:pPr>
              <w:spacing w:after="0" w:line="240" w:lineRule="auto"/>
              <w:rPr>
                <w:sz w:val="16"/>
                <w:szCs w:val="16"/>
              </w:rPr>
            </w:pPr>
            <w:r>
              <w:rPr>
                <w:color w:val="000000"/>
                <w:sz w:val="16"/>
                <w:szCs w:val="16"/>
              </w:rPr>
              <w:t>6/23</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51F60D78" w14:textId="5AED42E6" w:rsidR="007B4837" w:rsidRPr="00E93613" w:rsidRDefault="007B4837" w:rsidP="007B4837">
            <w:pPr>
              <w:spacing w:after="0" w:line="240" w:lineRule="auto"/>
              <w:rPr>
                <w:sz w:val="16"/>
                <w:szCs w:val="16"/>
              </w:rPr>
            </w:pPr>
            <w:r>
              <w:rPr>
                <w:color w:val="000000"/>
                <w:sz w:val="16"/>
                <w:szCs w:val="16"/>
              </w:rPr>
              <w:t>20,563</w:t>
            </w:r>
          </w:p>
        </w:tc>
        <w:tc>
          <w:tcPr>
            <w:tcW w:w="980" w:type="dxa"/>
            <w:tcBorders>
              <w:top w:val="single" w:sz="4" w:space="0" w:color="DAEEF3"/>
              <w:left w:val="nil"/>
              <w:bottom w:val="single" w:sz="4" w:space="0" w:color="DAEEF3"/>
              <w:right w:val="nil"/>
            </w:tcBorders>
            <w:shd w:val="clear" w:color="auto" w:fill="auto"/>
            <w:noWrap/>
            <w:hideMark/>
          </w:tcPr>
          <w:p w14:paraId="676F9EFD" w14:textId="5B2C6099" w:rsidR="007B4837" w:rsidRPr="00E93613" w:rsidRDefault="007B4837" w:rsidP="007B4837">
            <w:pPr>
              <w:spacing w:after="0" w:line="240" w:lineRule="auto"/>
              <w:rPr>
                <w:rFonts w:ascii="Times New Roman" w:hAnsi="Times New Roman"/>
                <w:sz w:val="20"/>
                <w:szCs w:val="20"/>
              </w:rPr>
            </w:pPr>
            <w:r>
              <w:rPr>
                <w:color w:val="000000"/>
                <w:sz w:val="16"/>
                <w:szCs w:val="16"/>
              </w:rPr>
              <w:t>19,656</w:t>
            </w:r>
          </w:p>
        </w:tc>
        <w:tc>
          <w:tcPr>
            <w:tcW w:w="790" w:type="dxa"/>
            <w:tcBorders>
              <w:top w:val="single" w:sz="4" w:space="0" w:color="DAEEF3"/>
              <w:left w:val="nil"/>
              <w:bottom w:val="single" w:sz="4" w:space="0" w:color="DAEEF3"/>
              <w:right w:val="single" w:sz="4" w:space="0" w:color="auto"/>
            </w:tcBorders>
            <w:shd w:val="clear" w:color="auto" w:fill="auto"/>
            <w:noWrap/>
            <w:hideMark/>
          </w:tcPr>
          <w:p w14:paraId="40334D6A"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0B2DBEDE" w14:textId="5082AEC3" w:rsidR="007B4837" w:rsidRPr="00E93613" w:rsidRDefault="007B4837" w:rsidP="007B4837">
            <w:pPr>
              <w:spacing w:after="0" w:line="240" w:lineRule="auto"/>
              <w:rPr>
                <w:rFonts w:ascii="Times New Roman" w:hAnsi="Times New Roman"/>
                <w:sz w:val="20"/>
                <w:szCs w:val="20"/>
              </w:rPr>
            </w:pPr>
            <w:r>
              <w:rPr>
                <w:color w:val="000000"/>
                <w:sz w:val="16"/>
                <w:szCs w:val="16"/>
              </w:rPr>
              <w:t>14,263</w:t>
            </w:r>
          </w:p>
        </w:tc>
        <w:tc>
          <w:tcPr>
            <w:tcW w:w="980" w:type="dxa"/>
            <w:tcBorders>
              <w:top w:val="single" w:sz="4" w:space="0" w:color="DAEEF3"/>
              <w:left w:val="nil"/>
              <w:bottom w:val="single" w:sz="4" w:space="0" w:color="DAEEF3"/>
              <w:right w:val="nil"/>
            </w:tcBorders>
            <w:shd w:val="clear" w:color="auto" w:fill="auto"/>
            <w:noWrap/>
            <w:hideMark/>
          </w:tcPr>
          <w:p w14:paraId="74FFF894" w14:textId="40775F3C" w:rsidR="007B4837" w:rsidRPr="00E93613" w:rsidRDefault="007B4837" w:rsidP="007B4837">
            <w:pPr>
              <w:spacing w:after="0" w:line="240" w:lineRule="auto"/>
              <w:rPr>
                <w:rFonts w:ascii="Times New Roman" w:hAnsi="Times New Roman"/>
                <w:sz w:val="20"/>
                <w:szCs w:val="20"/>
              </w:rPr>
            </w:pPr>
            <w:r>
              <w:rPr>
                <w:color w:val="000000"/>
                <w:sz w:val="16"/>
                <w:szCs w:val="16"/>
              </w:rPr>
              <w:t>13,076</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1AF02CDF"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0AF61818" w14:textId="3E8D45F5" w:rsidR="007B4837" w:rsidRPr="00E93613" w:rsidRDefault="007B4837" w:rsidP="007B4837">
            <w:pPr>
              <w:spacing w:after="0" w:line="240" w:lineRule="auto"/>
              <w:rPr>
                <w:rFonts w:ascii="Times New Roman" w:hAnsi="Times New Roman"/>
                <w:sz w:val="20"/>
                <w:szCs w:val="20"/>
              </w:rPr>
            </w:pPr>
            <w:r>
              <w:rPr>
                <w:color w:val="000000"/>
                <w:sz w:val="16"/>
                <w:szCs w:val="16"/>
              </w:rPr>
              <w:t>137,287</w:t>
            </w:r>
          </w:p>
        </w:tc>
        <w:tc>
          <w:tcPr>
            <w:tcW w:w="980" w:type="dxa"/>
            <w:tcBorders>
              <w:top w:val="single" w:sz="4" w:space="0" w:color="DAEEF3"/>
              <w:left w:val="nil"/>
              <w:bottom w:val="single" w:sz="4" w:space="0" w:color="DAEEF3"/>
              <w:right w:val="nil"/>
            </w:tcBorders>
            <w:shd w:val="clear" w:color="auto" w:fill="auto"/>
            <w:noWrap/>
            <w:hideMark/>
          </w:tcPr>
          <w:p w14:paraId="1E070339" w14:textId="4CC19495" w:rsidR="007B4837" w:rsidRPr="00E93613" w:rsidRDefault="007B4837" w:rsidP="007B4837">
            <w:pPr>
              <w:spacing w:after="0" w:line="240" w:lineRule="auto"/>
              <w:rPr>
                <w:rFonts w:ascii="Times New Roman" w:hAnsi="Times New Roman"/>
                <w:sz w:val="20"/>
                <w:szCs w:val="20"/>
              </w:rPr>
            </w:pPr>
            <w:r>
              <w:rPr>
                <w:color w:val="000000"/>
                <w:sz w:val="16"/>
                <w:szCs w:val="16"/>
              </w:rPr>
              <w:t>134,545</w:t>
            </w:r>
          </w:p>
        </w:tc>
        <w:tc>
          <w:tcPr>
            <w:tcW w:w="897" w:type="dxa"/>
            <w:tcBorders>
              <w:top w:val="single" w:sz="4" w:space="0" w:color="DAEEF3"/>
              <w:left w:val="nil"/>
              <w:bottom w:val="single" w:sz="4" w:space="0" w:color="DAEEF3"/>
              <w:right w:val="nil"/>
            </w:tcBorders>
            <w:shd w:val="clear" w:color="auto" w:fill="auto"/>
            <w:noWrap/>
            <w:hideMark/>
          </w:tcPr>
          <w:p w14:paraId="0E136585"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0E168ADC"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09ED4DF2"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6FD3E9B8"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2FBA2983" w14:textId="47D1E0D2" w:rsidR="007B4837" w:rsidRPr="00E93613" w:rsidRDefault="007B4837" w:rsidP="007B4837">
            <w:pPr>
              <w:spacing w:after="0" w:line="240" w:lineRule="auto"/>
              <w:rPr>
                <w:sz w:val="16"/>
                <w:szCs w:val="16"/>
              </w:rPr>
            </w:pPr>
            <w:r>
              <w:rPr>
                <w:color w:val="000000"/>
                <w:sz w:val="16"/>
                <w:szCs w:val="16"/>
              </w:rPr>
              <w:t>7/2</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13D74F33" w14:textId="77777777"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46060B61"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31869B"/>
              <w:left w:val="nil"/>
              <w:bottom w:val="single" w:sz="4" w:space="0" w:color="31869B"/>
              <w:right w:val="single" w:sz="4" w:space="0" w:color="auto"/>
            </w:tcBorders>
            <w:shd w:val="clear" w:color="auto" w:fill="auto"/>
            <w:noWrap/>
            <w:hideMark/>
          </w:tcPr>
          <w:p w14:paraId="70EF5663"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28D1FF1D"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1B34CBC9"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537AA61A"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2343033F"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5CE04C85"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auto"/>
            <w:noWrap/>
            <w:hideMark/>
          </w:tcPr>
          <w:p w14:paraId="23E472D8"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1C9582EA"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11D9CADA"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6B47D81F"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3E3B0FAD" w14:textId="04526FBC" w:rsidR="007B4837" w:rsidRPr="00E93613" w:rsidRDefault="007B4837" w:rsidP="007B4837">
            <w:pPr>
              <w:spacing w:after="0" w:line="240" w:lineRule="auto"/>
              <w:rPr>
                <w:sz w:val="16"/>
                <w:szCs w:val="16"/>
              </w:rPr>
            </w:pPr>
            <w:r>
              <w:rPr>
                <w:color w:val="000000"/>
                <w:sz w:val="16"/>
                <w:szCs w:val="16"/>
              </w:rPr>
              <w:t>7/8</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7AD547C5" w14:textId="69952788" w:rsidR="007B4837" w:rsidRPr="00E93613" w:rsidRDefault="007B4837" w:rsidP="007B4837">
            <w:pPr>
              <w:spacing w:after="0" w:line="240" w:lineRule="auto"/>
              <w:rPr>
                <w:sz w:val="16"/>
                <w:szCs w:val="16"/>
              </w:rPr>
            </w:pPr>
            <w:r>
              <w:rPr>
                <w:color w:val="000000"/>
                <w:sz w:val="16"/>
                <w:szCs w:val="16"/>
              </w:rPr>
              <w:t>21,291</w:t>
            </w:r>
          </w:p>
        </w:tc>
        <w:tc>
          <w:tcPr>
            <w:tcW w:w="980" w:type="dxa"/>
            <w:tcBorders>
              <w:top w:val="single" w:sz="4" w:space="0" w:color="DAEEF3"/>
              <w:left w:val="nil"/>
              <w:bottom w:val="single" w:sz="4" w:space="0" w:color="DAEEF3"/>
              <w:right w:val="nil"/>
            </w:tcBorders>
            <w:shd w:val="clear" w:color="auto" w:fill="auto"/>
            <w:noWrap/>
            <w:hideMark/>
          </w:tcPr>
          <w:p w14:paraId="632F4E4B" w14:textId="1A1A7B01" w:rsidR="007B4837" w:rsidRPr="00E93613" w:rsidRDefault="007B4837" w:rsidP="007B4837">
            <w:pPr>
              <w:spacing w:after="0" w:line="240" w:lineRule="auto"/>
              <w:rPr>
                <w:rFonts w:ascii="Times New Roman" w:hAnsi="Times New Roman"/>
                <w:sz w:val="20"/>
                <w:szCs w:val="20"/>
              </w:rPr>
            </w:pPr>
            <w:r>
              <w:rPr>
                <w:color w:val="000000"/>
                <w:sz w:val="16"/>
                <w:szCs w:val="16"/>
              </w:rPr>
              <w:t>20,694</w:t>
            </w:r>
          </w:p>
        </w:tc>
        <w:tc>
          <w:tcPr>
            <w:tcW w:w="790" w:type="dxa"/>
            <w:tcBorders>
              <w:top w:val="single" w:sz="4" w:space="0" w:color="DAEEF3"/>
              <w:left w:val="nil"/>
              <w:bottom w:val="single" w:sz="4" w:space="0" w:color="DAEEF3"/>
              <w:right w:val="single" w:sz="4" w:space="0" w:color="auto"/>
            </w:tcBorders>
            <w:shd w:val="clear" w:color="auto" w:fill="auto"/>
            <w:noWrap/>
            <w:hideMark/>
          </w:tcPr>
          <w:p w14:paraId="28DB8BA8" w14:textId="04ED8CBD" w:rsidR="007B4837" w:rsidRPr="00E93613" w:rsidRDefault="007B4837" w:rsidP="007B4837">
            <w:pPr>
              <w:spacing w:after="0" w:line="240" w:lineRule="auto"/>
              <w:rPr>
                <w:rFonts w:ascii="Times New Roman" w:hAnsi="Times New Roman"/>
                <w:sz w:val="20"/>
                <w:szCs w:val="20"/>
              </w:rPr>
            </w:pPr>
            <w:r>
              <w:rPr>
                <w:color w:val="000000"/>
                <w:sz w:val="16"/>
                <w:szCs w:val="16"/>
              </w:rPr>
              <w:t>19,836</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098981E7" w14:textId="283CEB0E" w:rsidR="007B4837" w:rsidRPr="00E93613" w:rsidRDefault="007B4837" w:rsidP="007B4837">
            <w:pPr>
              <w:spacing w:after="0" w:line="240" w:lineRule="auto"/>
              <w:rPr>
                <w:rFonts w:ascii="Times New Roman" w:hAnsi="Times New Roman"/>
                <w:sz w:val="20"/>
                <w:szCs w:val="20"/>
              </w:rPr>
            </w:pPr>
            <w:r>
              <w:rPr>
                <w:color w:val="000000"/>
                <w:sz w:val="16"/>
                <w:szCs w:val="16"/>
              </w:rPr>
              <w:t>13,382</w:t>
            </w:r>
          </w:p>
        </w:tc>
        <w:tc>
          <w:tcPr>
            <w:tcW w:w="980" w:type="dxa"/>
            <w:tcBorders>
              <w:top w:val="single" w:sz="4" w:space="0" w:color="DAEEF3"/>
              <w:left w:val="nil"/>
              <w:bottom w:val="single" w:sz="4" w:space="0" w:color="DAEEF3"/>
              <w:right w:val="nil"/>
            </w:tcBorders>
            <w:shd w:val="clear" w:color="auto" w:fill="auto"/>
            <w:noWrap/>
            <w:hideMark/>
          </w:tcPr>
          <w:p w14:paraId="7B493489" w14:textId="44123AFF" w:rsidR="007B4837" w:rsidRPr="00E93613" w:rsidRDefault="007B4837" w:rsidP="007B4837">
            <w:pPr>
              <w:spacing w:after="0" w:line="240" w:lineRule="auto"/>
              <w:rPr>
                <w:rFonts w:ascii="Times New Roman" w:hAnsi="Times New Roman"/>
                <w:sz w:val="20"/>
                <w:szCs w:val="20"/>
              </w:rPr>
            </w:pPr>
            <w:r>
              <w:rPr>
                <w:color w:val="000000"/>
                <w:sz w:val="16"/>
                <w:szCs w:val="16"/>
              </w:rPr>
              <w:t>13,161</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42715FC2"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12737636"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728ABC32" w14:textId="0A6E2A59" w:rsidR="007B4837" w:rsidRPr="00E93613" w:rsidRDefault="007B4837" w:rsidP="007B4837">
            <w:pPr>
              <w:spacing w:after="0" w:line="240" w:lineRule="auto"/>
              <w:rPr>
                <w:rFonts w:ascii="Times New Roman" w:hAnsi="Times New Roman"/>
                <w:sz w:val="20"/>
                <w:szCs w:val="20"/>
              </w:rPr>
            </w:pPr>
            <w:r>
              <w:rPr>
                <w:color w:val="000000"/>
                <w:sz w:val="16"/>
                <w:szCs w:val="16"/>
              </w:rPr>
              <w:t>126,953</w:t>
            </w:r>
          </w:p>
        </w:tc>
        <w:tc>
          <w:tcPr>
            <w:tcW w:w="897" w:type="dxa"/>
            <w:tcBorders>
              <w:top w:val="single" w:sz="4" w:space="0" w:color="DAEEF3"/>
              <w:left w:val="nil"/>
              <w:bottom w:val="single" w:sz="4" w:space="0" w:color="DAEEF3"/>
              <w:right w:val="nil"/>
            </w:tcBorders>
            <w:shd w:val="clear" w:color="auto" w:fill="auto"/>
            <w:noWrap/>
            <w:hideMark/>
          </w:tcPr>
          <w:p w14:paraId="4F62CE69" w14:textId="3F5B466A" w:rsidR="007B4837" w:rsidRPr="00E93613" w:rsidRDefault="007B4837" w:rsidP="007B4837">
            <w:pPr>
              <w:spacing w:after="0" w:line="240" w:lineRule="auto"/>
              <w:rPr>
                <w:rFonts w:ascii="Times New Roman" w:hAnsi="Times New Roman"/>
                <w:sz w:val="20"/>
                <w:szCs w:val="20"/>
              </w:rPr>
            </w:pPr>
            <w:r>
              <w:rPr>
                <w:color w:val="000000"/>
                <w:sz w:val="16"/>
                <w:szCs w:val="16"/>
              </w:rPr>
              <w:t>124,745</w:t>
            </w:r>
          </w:p>
        </w:tc>
      </w:tr>
      <w:tr w:rsidR="007B4837" w:rsidRPr="00E93613" w14:paraId="6C60A272"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2ECC0CA5"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650DF446"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63611591" w14:textId="121E1D47" w:rsidR="007B4837" w:rsidRPr="00E93613" w:rsidRDefault="007B4837" w:rsidP="007B4837">
            <w:pPr>
              <w:spacing w:after="0" w:line="240" w:lineRule="auto"/>
              <w:rPr>
                <w:sz w:val="16"/>
                <w:szCs w:val="16"/>
              </w:rPr>
            </w:pPr>
            <w:r>
              <w:rPr>
                <w:color w:val="000000"/>
                <w:sz w:val="16"/>
                <w:szCs w:val="16"/>
              </w:rPr>
              <w:t>7/20</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1E854A59" w14:textId="2855E00C" w:rsidR="007B4837" w:rsidRPr="00E93613" w:rsidRDefault="007B4837" w:rsidP="007B4837">
            <w:pPr>
              <w:spacing w:after="0" w:line="240" w:lineRule="auto"/>
              <w:rPr>
                <w:sz w:val="16"/>
                <w:szCs w:val="16"/>
              </w:rPr>
            </w:pPr>
            <w:r>
              <w:rPr>
                <w:color w:val="000000"/>
                <w:sz w:val="16"/>
                <w:szCs w:val="16"/>
              </w:rPr>
              <w:t>24,055</w:t>
            </w:r>
          </w:p>
        </w:tc>
        <w:tc>
          <w:tcPr>
            <w:tcW w:w="980" w:type="dxa"/>
            <w:tcBorders>
              <w:top w:val="single" w:sz="4" w:space="0" w:color="31869B"/>
              <w:left w:val="nil"/>
              <w:bottom w:val="single" w:sz="4" w:space="0" w:color="31869B"/>
              <w:right w:val="nil"/>
            </w:tcBorders>
            <w:shd w:val="clear" w:color="auto" w:fill="auto"/>
            <w:noWrap/>
            <w:hideMark/>
          </w:tcPr>
          <w:p w14:paraId="7A81F6AB" w14:textId="0180E921" w:rsidR="007B4837" w:rsidRPr="00E93613" w:rsidRDefault="007B4837" w:rsidP="007B4837">
            <w:pPr>
              <w:spacing w:after="0" w:line="240" w:lineRule="auto"/>
              <w:rPr>
                <w:rFonts w:ascii="Times New Roman" w:hAnsi="Times New Roman"/>
                <w:sz w:val="20"/>
                <w:szCs w:val="20"/>
              </w:rPr>
            </w:pPr>
            <w:r>
              <w:rPr>
                <w:color w:val="000000"/>
                <w:sz w:val="16"/>
                <w:szCs w:val="16"/>
              </w:rPr>
              <w:t>21,037</w:t>
            </w:r>
          </w:p>
        </w:tc>
        <w:tc>
          <w:tcPr>
            <w:tcW w:w="790" w:type="dxa"/>
            <w:tcBorders>
              <w:top w:val="single" w:sz="4" w:space="0" w:color="31869B"/>
              <w:left w:val="nil"/>
              <w:bottom w:val="single" w:sz="4" w:space="0" w:color="31869B"/>
              <w:right w:val="single" w:sz="4" w:space="0" w:color="auto"/>
            </w:tcBorders>
            <w:shd w:val="clear" w:color="auto" w:fill="auto"/>
            <w:noWrap/>
            <w:hideMark/>
          </w:tcPr>
          <w:p w14:paraId="66E1031E"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61417F9F" w14:textId="497C5661" w:rsidR="007B4837" w:rsidRPr="00E93613" w:rsidRDefault="007B4837" w:rsidP="007B4837">
            <w:pPr>
              <w:spacing w:after="0" w:line="240" w:lineRule="auto"/>
              <w:rPr>
                <w:rFonts w:ascii="Times New Roman" w:hAnsi="Times New Roman"/>
                <w:sz w:val="20"/>
                <w:szCs w:val="20"/>
              </w:rPr>
            </w:pPr>
            <w:r>
              <w:rPr>
                <w:color w:val="000000"/>
                <w:sz w:val="16"/>
                <w:szCs w:val="16"/>
              </w:rPr>
              <w:t>17,842</w:t>
            </w:r>
          </w:p>
        </w:tc>
        <w:tc>
          <w:tcPr>
            <w:tcW w:w="980" w:type="dxa"/>
            <w:tcBorders>
              <w:top w:val="single" w:sz="4" w:space="0" w:color="31869B"/>
              <w:left w:val="nil"/>
              <w:bottom w:val="single" w:sz="4" w:space="0" w:color="31869B"/>
              <w:right w:val="nil"/>
            </w:tcBorders>
            <w:shd w:val="clear" w:color="auto" w:fill="auto"/>
            <w:noWrap/>
            <w:hideMark/>
          </w:tcPr>
          <w:p w14:paraId="28C9DBEB" w14:textId="420A9457" w:rsidR="007B4837" w:rsidRPr="00E93613" w:rsidRDefault="007B4837" w:rsidP="007B4837">
            <w:pPr>
              <w:spacing w:after="0" w:line="240" w:lineRule="auto"/>
              <w:rPr>
                <w:rFonts w:ascii="Times New Roman" w:hAnsi="Times New Roman"/>
                <w:sz w:val="20"/>
                <w:szCs w:val="20"/>
              </w:rPr>
            </w:pPr>
            <w:r>
              <w:rPr>
                <w:color w:val="000000"/>
                <w:sz w:val="16"/>
                <w:szCs w:val="16"/>
              </w:rPr>
              <w:t>13,081</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63068216"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0BB97D48" w14:textId="2AE9AF63" w:rsidR="007B4837" w:rsidRPr="00E93613" w:rsidRDefault="007B4837" w:rsidP="007B4837">
            <w:pPr>
              <w:spacing w:after="0" w:line="240" w:lineRule="auto"/>
              <w:rPr>
                <w:rFonts w:ascii="Times New Roman" w:hAnsi="Times New Roman"/>
                <w:sz w:val="20"/>
                <w:szCs w:val="20"/>
              </w:rPr>
            </w:pPr>
            <w:r>
              <w:rPr>
                <w:color w:val="000000"/>
                <w:sz w:val="16"/>
                <w:szCs w:val="16"/>
              </w:rPr>
              <w:t>143,065</w:t>
            </w:r>
          </w:p>
        </w:tc>
        <w:tc>
          <w:tcPr>
            <w:tcW w:w="980" w:type="dxa"/>
            <w:tcBorders>
              <w:top w:val="single" w:sz="4" w:space="0" w:color="31869B"/>
              <w:left w:val="nil"/>
              <w:bottom w:val="single" w:sz="4" w:space="0" w:color="31869B"/>
              <w:right w:val="nil"/>
            </w:tcBorders>
            <w:shd w:val="clear" w:color="auto" w:fill="auto"/>
            <w:noWrap/>
            <w:hideMark/>
          </w:tcPr>
          <w:p w14:paraId="6607ED39" w14:textId="61FA4460" w:rsidR="007B4837" w:rsidRPr="00E93613" w:rsidRDefault="007B4837" w:rsidP="007B4837">
            <w:pPr>
              <w:spacing w:after="0" w:line="240" w:lineRule="auto"/>
              <w:rPr>
                <w:rFonts w:ascii="Times New Roman" w:hAnsi="Times New Roman"/>
                <w:sz w:val="20"/>
                <w:szCs w:val="20"/>
              </w:rPr>
            </w:pPr>
            <w:r>
              <w:rPr>
                <w:color w:val="000000"/>
                <w:sz w:val="16"/>
                <w:szCs w:val="16"/>
              </w:rPr>
              <w:t>133,567</w:t>
            </w:r>
          </w:p>
        </w:tc>
        <w:tc>
          <w:tcPr>
            <w:tcW w:w="897" w:type="dxa"/>
            <w:tcBorders>
              <w:top w:val="single" w:sz="4" w:space="0" w:color="31869B"/>
              <w:left w:val="nil"/>
              <w:bottom w:val="single" w:sz="4" w:space="0" w:color="31869B"/>
              <w:right w:val="nil"/>
            </w:tcBorders>
            <w:shd w:val="clear" w:color="auto" w:fill="auto"/>
            <w:noWrap/>
            <w:hideMark/>
          </w:tcPr>
          <w:p w14:paraId="59249B24" w14:textId="591E07CA" w:rsidR="007B4837" w:rsidRPr="00E93613" w:rsidRDefault="007B4837" w:rsidP="007B4837">
            <w:pPr>
              <w:spacing w:after="0" w:line="240" w:lineRule="auto"/>
              <w:rPr>
                <w:rFonts w:ascii="Times New Roman" w:hAnsi="Times New Roman"/>
                <w:sz w:val="20"/>
                <w:szCs w:val="20"/>
              </w:rPr>
            </w:pPr>
            <w:r>
              <w:rPr>
                <w:color w:val="000000"/>
                <w:sz w:val="16"/>
                <w:szCs w:val="16"/>
              </w:rPr>
              <w:t>128,265</w:t>
            </w:r>
          </w:p>
        </w:tc>
      </w:tr>
      <w:tr w:rsidR="007B4837" w:rsidRPr="00E93613" w14:paraId="7FC31067"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5244DE9B"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371CCF6E" w14:textId="701DC651" w:rsidR="007B4837" w:rsidRPr="00E93613" w:rsidRDefault="007B4837" w:rsidP="007B4837">
            <w:pPr>
              <w:spacing w:after="0" w:line="240" w:lineRule="auto"/>
              <w:rPr>
                <w:sz w:val="16"/>
                <w:szCs w:val="16"/>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674E70BF" w14:textId="6A7765B3" w:rsidR="007B4837" w:rsidRPr="00E93613" w:rsidRDefault="007B4837" w:rsidP="007B4837">
            <w:pPr>
              <w:spacing w:after="0" w:line="240" w:lineRule="auto"/>
              <w:rPr>
                <w:sz w:val="16"/>
                <w:szCs w:val="16"/>
              </w:rPr>
            </w:pPr>
            <w:r>
              <w:rPr>
                <w:color w:val="000000"/>
                <w:sz w:val="16"/>
                <w:szCs w:val="16"/>
              </w:rPr>
              <w:t>7/29</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47483BA8" w14:textId="018572A0" w:rsidR="007B4837" w:rsidRPr="00E93613" w:rsidRDefault="007B4837" w:rsidP="007B4837">
            <w:pPr>
              <w:spacing w:after="0" w:line="240" w:lineRule="auto"/>
              <w:rPr>
                <w:sz w:val="16"/>
                <w:szCs w:val="16"/>
              </w:rPr>
            </w:pPr>
            <w:r>
              <w:rPr>
                <w:color w:val="000000"/>
                <w:sz w:val="16"/>
                <w:szCs w:val="16"/>
              </w:rPr>
              <w:t>24,065</w:t>
            </w:r>
          </w:p>
        </w:tc>
        <w:tc>
          <w:tcPr>
            <w:tcW w:w="980" w:type="dxa"/>
            <w:tcBorders>
              <w:top w:val="single" w:sz="4" w:space="0" w:color="DAEEF3"/>
              <w:left w:val="nil"/>
              <w:bottom w:val="single" w:sz="4" w:space="0" w:color="DAEEF3"/>
              <w:right w:val="nil"/>
            </w:tcBorders>
            <w:shd w:val="clear" w:color="auto" w:fill="auto"/>
            <w:noWrap/>
            <w:hideMark/>
          </w:tcPr>
          <w:p w14:paraId="392587EE" w14:textId="778B1B7E" w:rsidR="007B4837" w:rsidRPr="00E93613" w:rsidRDefault="007B4837" w:rsidP="007B4837">
            <w:pPr>
              <w:spacing w:after="0" w:line="240" w:lineRule="auto"/>
              <w:rPr>
                <w:rFonts w:ascii="Times New Roman" w:hAnsi="Times New Roman"/>
                <w:sz w:val="20"/>
                <w:szCs w:val="20"/>
              </w:rPr>
            </w:pPr>
            <w:r>
              <w:rPr>
                <w:color w:val="000000"/>
                <w:sz w:val="16"/>
                <w:szCs w:val="16"/>
              </w:rPr>
              <w:t>22,810</w:t>
            </w:r>
          </w:p>
        </w:tc>
        <w:tc>
          <w:tcPr>
            <w:tcW w:w="790" w:type="dxa"/>
            <w:tcBorders>
              <w:top w:val="single" w:sz="4" w:space="0" w:color="DAEEF3"/>
              <w:left w:val="nil"/>
              <w:bottom w:val="single" w:sz="4" w:space="0" w:color="DAEEF3"/>
              <w:right w:val="single" w:sz="4" w:space="0" w:color="auto"/>
            </w:tcBorders>
            <w:shd w:val="clear" w:color="auto" w:fill="auto"/>
            <w:noWrap/>
            <w:hideMark/>
          </w:tcPr>
          <w:p w14:paraId="6FDC7E83" w14:textId="2EAAB9E5" w:rsidR="007B4837" w:rsidRPr="00E93613" w:rsidRDefault="007B4837" w:rsidP="007B4837">
            <w:pPr>
              <w:spacing w:after="0" w:line="240" w:lineRule="auto"/>
              <w:rPr>
                <w:rFonts w:ascii="Times New Roman" w:hAnsi="Times New Roman"/>
                <w:sz w:val="20"/>
                <w:szCs w:val="20"/>
              </w:rPr>
            </w:pPr>
            <w:r>
              <w:rPr>
                <w:color w:val="000000"/>
                <w:sz w:val="16"/>
                <w:szCs w:val="16"/>
              </w:rPr>
              <w:t>20,524</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78EE6B9C" w14:textId="66AA54A4" w:rsidR="007B4837" w:rsidRPr="00E93613" w:rsidRDefault="007B4837" w:rsidP="007B4837">
            <w:pPr>
              <w:spacing w:after="0" w:line="240" w:lineRule="auto"/>
              <w:rPr>
                <w:rFonts w:ascii="Times New Roman" w:hAnsi="Times New Roman"/>
                <w:sz w:val="20"/>
                <w:szCs w:val="20"/>
              </w:rPr>
            </w:pPr>
            <w:r>
              <w:rPr>
                <w:color w:val="000000"/>
                <w:sz w:val="16"/>
                <w:szCs w:val="16"/>
              </w:rPr>
              <w:t>18,168</w:t>
            </w:r>
          </w:p>
        </w:tc>
        <w:tc>
          <w:tcPr>
            <w:tcW w:w="980" w:type="dxa"/>
            <w:tcBorders>
              <w:top w:val="single" w:sz="4" w:space="0" w:color="DAEEF3"/>
              <w:left w:val="nil"/>
              <w:bottom w:val="single" w:sz="4" w:space="0" w:color="DAEEF3"/>
              <w:right w:val="nil"/>
            </w:tcBorders>
            <w:shd w:val="clear" w:color="auto" w:fill="auto"/>
            <w:noWrap/>
            <w:hideMark/>
          </w:tcPr>
          <w:p w14:paraId="6DA341F8" w14:textId="2F7DF83D" w:rsidR="007B4837" w:rsidRPr="00E93613" w:rsidRDefault="007B4837" w:rsidP="007B4837">
            <w:pPr>
              <w:spacing w:after="0" w:line="240" w:lineRule="auto"/>
              <w:rPr>
                <w:rFonts w:ascii="Times New Roman" w:hAnsi="Times New Roman"/>
                <w:sz w:val="20"/>
                <w:szCs w:val="20"/>
              </w:rPr>
            </w:pPr>
            <w:r>
              <w:rPr>
                <w:color w:val="000000"/>
                <w:sz w:val="16"/>
                <w:szCs w:val="16"/>
              </w:rPr>
              <w:t>17,443</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2B26C281" w14:textId="0EA8FBC7" w:rsidR="007B4837" w:rsidRPr="00E93613" w:rsidRDefault="007B4837" w:rsidP="007B4837">
            <w:pPr>
              <w:spacing w:after="0" w:line="240" w:lineRule="auto"/>
              <w:rPr>
                <w:rFonts w:ascii="Times New Roman" w:hAnsi="Times New Roman"/>
                <w:sz w:val="20"/>
                <w:szCs w:val="20"/>
              </w:rPr>
            </w:pPr>
            <w:r>
              <w:rPr>
                <w:color w:val="000000"/>
                <w:sz w:val="16"/>
                <w:szCs w:val="16"/>
              </w:rPr>
              <w:t>14,008</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090088A3" w14:textId="03CFBCF1" w:rsidR="007B4837" w:rsidRPr="00E93613" w:rsidRDefault="007B4837" w:rsidP="007B4837">
            <w:pPr>
              <w:spacing w:after="0" w:line="240" w:lineRule="auto"/>
              <w:rPr>
                <w:rFonts w:ascii="Times New Roman" w:hAnsi="Times New Roman"/>
                <w:sz w:val="20"/>
                <w:szCs w:val="20"/>
              </w:rPr>
            </w:pPr>
            <w:r>
              <w:rPr>
                <w:color w:val="000000"/>
                <w:sz w:val="16"/>
                <w:szCs w:val="16"/>
              </w:rPr>
              <w:t>142,225</w:t>
            </w:r>
          </w:p>
        </w:tc>
        <w:tc>
          <w:tcPr>
            <w:tcW w:w="980" w:type="dxa"/>
            <w:tcBorders>
              <w:top w:val="single" w:sz="4" w:space="0" w:color="DAEEF3"/>
              <w:left w:val="nil"/>
              <w:bottom w:val="single" w:sz="4" w:space="0" w:color="DAEEF3"/>
              <w:right w:val="nil"/>
            </w:tcBorders>
            <w:shd w:val="clear" w:color="auto" w:fill="auto"/>
            <w:noWrap/>
            <w:hideMark/>
          </w:tcPr>
          <w:p w14:paraId="74868A69" w14:textId="53900D24" w:rsidR="007B4837" w:rsidRPr="00E93613" w:rsidRDefault="007B4837" w:rsidP="007B4837">
            <w:pPr>
              <w:spacing w:after="0" w:line="240" w:lineRule="auto"/>
              <w:rPr>
                <w:rFonts w:ascii="Times New Roman" w:hAnsi="Times New Roman"/>
                <w:sz w:val="20"/>
                <w:szCs w:val="20"/>
              </w:rPr>
            </w:pPr>
            <w:r>
              <w:rPr>
                <w:color w:val="000000"/>
                <w:sz w:val="16"/>
                <w:szCs w:val="16"/>
              </w:rPr>
              <w:t>143,633</w:t>
            </w:r>
          </w:p>
        </w:tc>
        <w:tc>
          <w:tcPr>
            <w:tcW w:w="897" w:type="dxa"/>
            <w:tcBorders>
              <w:top w:val="single" w:sz="4" w:space="0" w:color="DAEEF3"/>
              <w:left w:val="nil"/>
              <w:bottom w:val="single" w:sz="4" w:space="0" w:color="DAEEF3"/>
              <w:right w:val="nil"/>
            </w:tcBorders>
            <w:shd w:val="clear" w:color="auto" w:fill="auto"/>
            <w:noWrap/>
            <w:hideMark/>
          </w:tcPr>
          <w:p w14:paraId="6878DCFF" w14:textId="585502A1" w:rsidR="007B4837" w:rsidRPr="00E93613" w:rsidRDefault="007B4837" w:rsidP="007B4837">
            <w:pPr>
              <w:spacing w:after="0" w:line="240" w:lineRule="auto"/>
              <w:rPr>
                <w:rFonts w:ascii="Times New Roman" w:hAnsi="Times New Roman"/>
                <w:sz w:val="20"/>
                <w:szCs w:val="20"/>
              </w:rPr>
            </w:pPr>
            <w:r>
              <w:rPr>
                <w:color w:val="000000"/>
                <w:sz w:val="16"/>
                <w:szCs w:val="16"/>
              </w:rPr>
              <w:t>135,699</w:t>
            </w:r>
          </w:p>
        </w:tc>
      </w:tr>
      <w:tr w:rsidR="007B4837" w:rsidRPr="00E93613" w14:paraId="63321B47"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79594397"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7082E194"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6814CFFE" w14:textId="143DD9C1" w:rsidR="007B4837" w:rsidRPr="00E93613" w:rsidRDefault="007B4837" w:rsidP="007B4837">
            <w:pPr>
              <w:spacing w:after="0" w:line="240" w:lineRule="auto"/>
              <w:rPr>
                <w:sz w:val="16"/>
                <w:szCs w:val="16"/>
              </w:rPr>
            </w:pPr>
            <w:r>
              <w:rPr>
                <w:color w:val="000000"/>
                <w:sz w:val="16"/>
                <w:szCs w:val="16"/>
              </w:rPr>
              <w:t>8/25</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017C2C67" w14:textId="1C2A9052" w:rsidR="007B4837" w:rsidRPr="00E93613" w:rsidRDefault="007B4837" w:rsidP="007B4837">
            <w:pPr>
              <w:spacing w:after="0" w:line="240" w:lineRule="auto"/>
              <w:rPr>
                <w:sz w:val="16"/>
                <w:szCs w:val="16"/>
              </w:rPr>
            </w:pPr>
            <w:r>
              <w:rPr>
                <w:color w:val="000000"/>
                <w:sz w:val="16"/>
                <w:szCs w:val="16"/>
              </w:rPr>
              <w:t>21,473</w:t>
            </w:r>
          </w:p>
        </w:tc>
        <w:tc>
          <w:tcPr>
            <w:tcW w:w="980" w:type="dxa"/>
            <w:tcBorders>
              <w:top w:val="single" w:sz="4" w:space="0" w:color="31869B"/>
              <w:left w:val="nil"/>
              <w:bottom w:val="single" w:sz="4" w:space="0" w:color="31869B"/>
              <w:right w:val="nil"/>
            </w:tcBorders>
            <w:shd w:val="clear" w:color="auto" w:fill="auto"/>
            <w:noWrap/>
            <w:hideMark/>
          </w:tcPr>
          <w:p w14:paraId="13C018D4" w14:textId="273C8449" w:rsidR="007B4837" w:rsidRPr="00E93613" w:rsidRDefault="007B4837" w:rsidP="007B4837">
            <w:pPr>
              <w:spacing w:after="0" w:line="240" w:lineRule="auto"/>
              <w:rPr>
                <w:sz w:val="16"/>
                <w:szCs w:val="16"/>
              </w:rPr>
            </w:pPr>
            <w:r>
              <w:rPr>
                <w:color w:val="000000"/>
                <w:sz w:val="16"/>
                <w:szCs w:val="16"/>
              </w:rPr>
              <w:t>20,643</w:t>
            </w:r>
          </w:p>
        </w:tc>
        <w:tc>
          <w:tcPr>
            <w:tcW w:w="790" w:type="dxa"/>
            <w:tcBorders>
              <w:top w:val="single" w:sz="4" w:space="0" w:color="31869B"/>
              <w:left w:val="nil"/>
              <w:bottom w:val="single" w:sz="4" w:space="0" w:color="31869B"/>
              <w:right w:val="single" w:sz="4" w:space="0" w:color="auto"/>
            </w:tcBorders>
            <w:shd w:val="clear" w:color="auto" w:fill="auto"/>
            <w:noWrap/>
            <w:hideMark/>
          </w:tcPr>
          <w:p w14:paraId="4B853357" w14:textId="77777777" w:rsidR="007B4837" w:rsidRPr="00E93613" w:rsidRDefault="007B4837" w:rsidP="007B4837">
            <w:pPr>
              <w:spacing w:after="0" w:line="240" w:lineRule="auto"/>
              <w:rPr>
                <w:sz w:val="16"/>
                <w:szCs w:val="16"/>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500F6A08" w14:textId="6E40544E" w:rsidR="007B4837" w:rsidRPr="00E93613" w:rsidRDefault="007B4837" w:rsidP="007B4837">
            <w:pPr>
              <w:spacing w:after="0" w:line="240" w:lineRule="auto"/>
              <w:rPr>
                <w:sz w:val="16"/>
                <w:szCs w:val="16"/>
              </w:rPr>
            </w:pPr>
            <w:r>
              <w:rPr>
                <w:color w:val="000000"/>
                <w:sz w:val="16"/>
                <w:szCs w:val="16"/>
              </w:rPr>
              <w:t>12,613</w:t>
            </w:r>
          </w:p>
        </w:tc>
        <w:tc>
          <w:tcPr>
            <w:tcW w:w="980" w:type="dxa"/>
            <w:tcBorders>
              <w:top w:val="single" w:sz="4" w:space="0" w:color="31869B"/>
              <w:left w:val="nil"/>
              <w:bottom w:val="single" w:sz="4" w:space="0" w:color="31869B"/>
              <w:right w:val="nil"/>
            </w:tcBorders>
            <w:shd w:val="clear" w:color="auto" w:fill="auto"/>
            <w:noWrap/>
            <w:hideMark/>
          </w:tcPr>
          <w:p w14:paraId="7A6399C2" w14:textId="5507C32D" w:rsidR="007B4837" w:rsidRPr="00E93613" w:rsidRDefault="007B4837" w:rsidP="007B4837">
            <w:pPr>
              <w:spacing w:after="0" w:line="240" w:lineRule="auto"/>
              <w:rPr>
                <w:sz w:val="16"/>
                <w:szCs w:val="16"/>
              </w:rPr>
            </w:pPr>
            <w:r>
              <w:rPr>
                <w:color w:val="000000"/>
                <w:sz w:val="16"/>
                <w:szCs w:val="16"/>
              </w:rPr>
              <w:t>12,127</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5A0E940C" w14:textId="77777777" w:rsidR="007B4837" w:rsidRPr="00E93613" w:rsidRDefault="007B4837" w:rsidP="007B4837">
            <w:pPr>
              <w:spacing w:after="0" w:line="240" w:lineRule="auto"/>
              <w:rPr>
                <w:sz w:val="16"/>
                <w:szCs w:val="16"/>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7C5271D6" w14:textId="25D7758F"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01E62B03" w14:textId="55C5AB1E" w:rsidR="007B4837" w:rsidRPr="00E93613" w:rsidRDefault="007B4837" w:rsidP="007B4837">
            <w:pPr>
              <w:spacing w:after="0" w:line="240" w:lineRule="auto"/>
              <w:rPr>
                <w:sz w:val="16"/>
                <w:szCs w:val="16"/>
              </w:rPr>
            </w:pPr>
          </w:p>
        </w:tc>
        <w:tc>
          <w:tcPr>
            <w:tcW w:w="897" w:type="dxa"/>
            <w:tcBorders>
              <w:top w:val="single" w:sz="4" w:space="0" w:color="31869B"/>
              <w:left w:val="nil"/>
              <w:bottom w:val="single" w:sz="4" w:space="0" w:color="31869B"/>
              <w:right w:val="nil"/>
            </w:tcBorders>
            <w:shd w:val="clear" w:color="auto" w:fill="auto"/>
            <w:noWrap/>
            <w:hideMark/>
          </w:tcPr>
          <w:p w14:paraId="760CC6C3" w14:textId="1B427245" w:rsidR="007B4837" w:rsidRPr="00E93613" w:rsidRDefault="007B4837" w:rsidP="007B4837">
            <w:pPr>
              <w:spacing w:after="0" w:line="240" w:lineRule="auto"/>
              <w:rPr>
                <w:sz w:val="16"/>
                <w:szCs w:val="16"/>
              </w:rPr>
            </w:pPr>
          </w:p>
        </w:tc>
      </w:tr>
      <w:tr w:rsidR="007B4837" w:rsidRPr="00E93613" w14:paraId="08050765"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144D6E0E" w14:textId="77777777" w:rsidR="007B4837" w:rsidRPr="00E93613" w:rsidRDefault="007B4837" w:rsidP="007B4837">
            <w:pPr>
              <w:spacing w:after="0" w:line="240" w:lineRule="auto"/>
              <w:rPr>
                <w:sz w:val="16"/>
                <w:szCs w:val="16"/>
              </w:rPr>
            </w:pPr>
          </w:p>
        </w:tc>
        <w:tc>
          <w:tcPr>
            <w:tcW w:w="845" w:type="dxa"/>
            <w:vMerge/>
            <w:tcBorders>
              <w:left w:val="nil"/>
              <w:right w:val="nil"/>
            </w:tcBorders>
            <w:shd w:val="clear" w:color="DAEEF3" w:fill="DAEEF3"/>
            <w:noWrap/>
            <w:hideMark/>
          </w:tcPr>
          <w:p w14:paraId="7983BAD7"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4DA3CD4E" w14:textId="6459E740" w:rsidR="007B4837" w:rsidRPr="00E93613" w:rsidRDefault="007B4837" w:rsidP="007B4837">
            <w:pPr>
              <w:spacing w:after="0" w:line="240" w:lineRule="auto"/>
              <w:rPr>
                <w:sz w:val="16"/>
                <w:szCs w:val="16"/>
              </w:rPr>
            </w:pPr>
            <w:r>
              <w:rPr>
                <w:color w:val="000000"/>
                <w:sz w:val="16"/>
                <w:szCs w:val="16"/>
              </w:rPr>
              <w:t>8/31</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20080546" w14:textId="4A07B110" w:rsidR="007B4837" w:rsidRPr="00E93613" w:rsidRDefault="007B4837" w:rsidP="007B4837">
            <w:pPr>
              <w:spacing w:after="0" w:line="240" w:lineRule="auto"/>
              <w:rPr>
                <w:sz w:val="16"/>
                <w:szCs w:val="16"/>
              </w:rPr>
            </w:pPr>
            <w:r>
              <w:rPr>
                <w:color w:val="000000"/>
                <w:sz w:val="16"/>
                <w:szCs w:val="16"/>
              </w:rPr>
              <w:t>22,269</w:t>
            </w:r>
          </w:p>
        </w:tc>
        <w:tc>
          <w:tcPr>
            <w:tcW w:w="980" w:type="dxa"/>
            <w:tcBorders>
              <w:top w:val="single" w:sz="4" w:space="0" w:color="DAEEF3"/>
              <w:left w:val="nil"/>
              <w:bottom w:val="single" w:sz="4" w:space="0" w:color="DAEEF3"/>
              <w:right w:val="nil"/>
            </w:tcBorders>
            <w:shd w:val="clear" w:color="auto" w:fill="auto"/>
            <w:noWrap/>
            <w:hideMark/>
          </w:tcPr>
          <w:p w14:paraId="6EBF2365" w14:textId="242086CF" w:rsidR="007B4837" w:rsidRPr="00E93613" w:rsidRDefault="007B4837" w:rsidP="007B4837">
            <w:pPr>
              <w:spacing w:after="0" w:line="240" w:lineRule="auto"/>
              <w:rPr>
                <w:sz w:val="16"/>
                <w:szCs w:val="16"/>
              </w:rPr>
            </w:pPr>
          </w:p>
        </w:tc>
        <w:tc>
          <w:tcPr>
            <w:tcW w:w="790" w:type="dxa"/>
            <w:tcBorders>
              <w:top w:val="single" w:sz="4" w:space="0" w:color="DAEEF3"/>
              <w:left w:val="nil"/>
              <w:bottom w:val="single" w:sz="4" w:space="0" w:color="DAEEF3"/>
              <w:right w:val="single" w:sz="4" w:space="0" w:color="auto"/>
            </w:tcBorders>
            <w:shd w:val="clear" w:color="auto" w:fill="auto"/>
            <w:noWrap/>
            <w:hideMark/>
          </w:tcPr>
          <w:p w14:paraId="35BDD925" w14:textId="0EE07E6E" w:rsidR="007B4837" w:rsidRPr="00E93613" w:rsidRDefault="007B4837" w:rsidP="007B4837">
            <w:pPr>
              <w:spacing w:after="0" w:line="240" w:lineRule="auto"/>
              <w:rPr>
                <w:sz w:val="16"/>
                <w:szCs w:val="16"/>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4F40393B" w14:textId="3917030C" w:rsidR="007B4837" w:rsidRPr="00E93613" w:rsidRDefault="007B4837" w:rsidP="007B4837">
            <w:pPr>
              <w:spacing w:after="0" w:line="240" w:lineRule="auto"/>
              <w:rPr>
                <w:sz w:val="16"/>
                <w:szCs w:val="16"/>
              </w:rPr>
            </w:pPr>
            <w:r>
              <w:rPr>
                <w:color w:val="000000"/>
                <w:sz w:val="16"/>
                <w:szCs w:val="16"/>
              </w:rPr>
              <w:t>13,764</w:t>
            </w:r>
          </w:p>
        </w:tc>
        <w:tc>
          <w:tcPr>
            <w:tcW w:w="980" w:type="dxa"/>
            <w:tcBorders>
              <w:top w:val="single" w:sz="4" w:space="0" w:color="DAEEF3"/>
              <w:left w:val="nil"/>
              <w:bottom w:val="single" w:sz="4" w:space="0" w:color="DAEEF3"/>
              <w:right w:val="nil"/>
            </w:tcBorders>
            <w:shd w:val="clear" w:color="auto" w:fill="auto"/>
            <w:noWrap/>
            <w:hideMark/>
          </w:tcPr>
          <w:p w14:paraId="6DE06FA3" w14:textId="42DCB542" w:rsidR="007B4837" w:rsidRPr="00E93613" w:rsidRDefault="007B4837" w:rsidP="007B4837">
            <w:pPr>
              <w:spacing w:after="0" w:line="240" w:lineRule="auto"/>
              <w:rPr>
                <w:sz w:val="16"/>
                <w:szCs w:val="16"/>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5627ACEF" w14:textId="28226CE9" w:rsidR="007B4837" w:rsidRPr="00E93613" w:rsidRDefault="007B4837" w:rsidP="007B4837">
            <w:pPr>
              <w:spacing w:after="0" w:line="240" w:lineRule="auto"/>
              <w:rPr>
                <w:sz w:val="16"/>
                <w:szCs w:val="16"/>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4B223C3E" w14:textId="0FBC901B" w:rsidR="007B4837" w:rsidRPr="00E93613" w:rsidRDefault="007B4837" w:rsidP="007B4837">
            <w:pPr>
              <w:spacing w:after="0" w:line="240" w:lineRule="auto"/>
              <w:rPr>
                <w:sz w:val="16"/>
                <w:szCs w:val="16"/>
              </w:rPr>
            </w:pPr>
            <w:r>
              <w:rPr>
                <w:color w:val="000000"/>
                <w:sz w:val="16"/>
                <w:szCs w:val="16"/>
              </w:rPr>
              <w:t>133,453</w:t>
            </w:r>
          </w:p>
        </w:tc>
        <w:tc>
          <w:tcPr>
            <w:tcW w:w="980" w:type="dxa"/>
            <w:tcBorders>
              <w:top w:val="single" w:sz="4" w:space="0" w:color="DAEEF3"/>
              <w:left w:val="nil"/>
              <w:bottom w:val="single" w:sz="4" w:space="0" w:color="DAEEF3"/>
              <w:right w:val="nil"/>
            </w:tcBorders>
            <w:shd w:val="clear" w:color="auto" w:fill="auto"/>
            <w:noWrap/>
            <w:hideMark/>
          </w:tcPr>
          <w:p w14:paraId="7B6DF42E" w14:textId="4FF11D38" w:rsidR="007B4837" w:rsidRPr="00E93613" w:rsidRDefault="007B4837" w:rsidP="007B4837">
            <w:pPr>
              <w:spacing w:after="0" w:line="240" w:lineRule="auto"/>
              <w:rPr>
                <w:sz w:val="16"/>
                <w:szCs w:val="16"/>
              </w:rPr>
            </w:pPr>
          </w:p>
        </w:tc>
        <w:tc>
          <w:tcPr>
            <w:tcW w:w="897" w:type="dxa"/>
            <w:tcBorders>
              <w:top w:val="single" w:sz="4" w:space="0" w:color="DAEEF3"/>
              <w:left w:val="nil"/>
              <w:bottom w:val="single" w:sz="4" w:space="0" w:color="DAEEF3"/>
              <w:right w:val="nil"/>
            </w:tcBorders>
            <w:shd w:val="clear" w:color="auto" w:fill="auto"/>
            <w:noWrap/>
            <w:hideMark/>
          </w:tcPr>
          <w:p w14:paraId="443D8ADD" w14:textId="6FFADD22" w:rsidR="007B4837" w:rsidRPr="00E93613" w:rsidRDefault="007B4837" w:rsidP="007B4837">
            <w:pPr>
              <w:spacing w:after="0" w:line="240" w:lineRule="auto"/>
              <w:rPr>
                <w:sz w:val="16"/>
                <w:szCs w:val="16"/>
              </w:rPr>
            </w:pPr>
          </w:p>
        </w:tc>
      </w:tr>
      <w:tr w:rsidR="007B4837" w:rsidRPr="00E93613" w14:paraId="7C478A41"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43F96FA1" w14:textId="77777777" w:rsidR="007B4837" w:rsidRPr="00E93613" w:rsidRDefault="007B4837" w:rsidP="007B4837">
            <w:pPr>
              <w:spacing w:after="0" w:line="240" w:lineRule="auto"/>
              <w:rPr>
                <w:sz w:val="16"/>
                <w:szCs w:val="16"/>
              </w:rPr>
            </w:pPr>
          </w:p>
        </w:tc>
        <w:tc>
          <w:tcPr>
            <w:tcW w:w="845" w:type="dxa"/>
            <w:vMerge/>
            <w:tcBorders>
              <w:left w:val="nil"/>
              <w:right w:val="nil"/>
            </w:tcBorders>
            <w:shd w:val="clear" w:color="DAEEF3" w:fill="DAEEF3"/>
            <w:noWrap/>
            <w:hideMark/>
          </w:tcPr>
          <w:p w14:paraId="533C4755"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4A896B89" w14:textId="2470D5D1" w:rsidR="007B4837" w:rsidRPr="00E93613" w:rsidRDefault="007B4837" w:rsidP="007B4837">
            <w:pPr>
              <w:spacing w:after="0" w:line="240" w:lineRule="auto"/>
              <w:rPr>
                <w:sz w:val="16"/>
                <w:szCs w:val="16"/>
              </w:rPr>
            </w:pPr>
            <w:r>
              <w:rPr>
                <w:color w:val="000000"/>
                <w:sz w:val="16"/>
                <w:szCs w:val="16"/>
              </w:rPr>
              <w:t>9/3</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14EF3094" w14:textId="5BF1BE13" w:rsidR="007B4837" w:rsidRPr="00E93613" w:rsidRDefault="007B4837" w:rsidP="007B4837">
            <w:pPr>
              <w:spacing w:after="0" w:line="240" w:lineRule="auto"/>
              <w:rPr>
                <w:sz w:val="16"/>
                <w:szCs w:val="16"/>
              </w:rPr>
            </w:pPr>
            <w:r>
              <w:rPr>
                <w:color w:val="000000"/>
                <w:sz w:val="16"/>
                <w:szCs w:val="16"/>
              </w:rPr>
              <w:t>22,465</w:t>
            </w:r>
          </w:p>
        </w:tc>
        <w:tc>
          <w:tcPr>
            <w:tcW w:w="980" w:type="dxa"/>
            <w:tcBorders>
              <w:top w:val="single" w:sz="4" w:space="0" w:color="31869B"/>
              <w:left w:val="nil"/>
              <w:bottom w:val="single" w:sz="4" w:space="0" w:color="31869B"/>
              <w:right w:val="nil"/>
            </w:tcBorders>
            <w:shd w:val="clear" w:color="auto" w:fill="auto"/>
            <w:noWrap/>
            <w:hideMark/>
          </w:tcPr>
          <w:p w14:paraId="37274E05" w14:textId="31F27076" w:rsidR="007B4837" w:rsidRPr="00E93613" w:rsidRDefault="007B4837" w:rsidP="007B4837">
            <w:pPr>
              <w:spacing w:after="0" w:line="240" w:lineRule="auto"/>
              <w:rPr>
                <w:sz w:val="16"/>
                <w:szCs w:val="16"/>
              </w:rPr>
            </w:pPr>
            <w:r>
              <w:rPr>
                <w:color w:val="000000"/>
                <w:sz w:val="16"/>
                <w:szCs w:val="16"/>
              </w:rPr>
              <w:t>22,445</w:t>
            </w:r>
          </w:p>
        </w:tc>
        <w:tc>
          <w:tcPr>
            <w:tcW w:w="790" w:type="dxa"/>
            <w:tcBorders>
              <w:top w:val="single" w:sz="4" w:space="0" w:color="31869B"/>
              <w:left w:val="nil"/>
              <w:bottom w:val="single" w:sz="4" w:space="0" w:color="31869B"/>
              <w:right w:val="single" w:sz="4" w:space="0" w:color="auto"/>
            </w:tcBorders>
            <w:shd w:val="clear" w:color="auto" w:fill="auto"/>
            <w:noWrap/>
            <w:hideMark/>
          </w:tcPr>
          <w:p w14:paraId="79E8EEC1" w14:textId="3CD132A3" w:rsidR="007B4837" w:rsidRPr="00E93613" w:rsidRDefault="007B4837" w:rsidP="007B4837">
            <w:pPr>
              <w:spacing w:after="0" w:line="240" w:lineRule="auto"/>
              <w:rPr>
                <w:sz w:val="16"/>
                <w:szCs w:val="16"/>
              </w:rPr>
            </w:pPr>
            <w:r>
              <w:rPr>
                <w:color w:val="000000"/>
                <w:sz w:val="16"/>
                <w:szCs w:val="16"/>
              </w:rPr>
              <w:t>21,139</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781C5340" w14:textId="00BB32D9" w:rsidR="007B4837" w:rsidRPr="00E93613" w:rsidRDefault="007B4837" w:rsidP="007B4837">
            <w:pPr>
              <w:spacing w:after="0" w:line="240" w:lineRule="auto"/>
              <w:rPr>
                <w:sz w:val="16"/>
                <w:szCs w:val="16"/>
              </w:rPr>
            </w:pPr>
            <w:r>
              <w:rPr>
                <w:color w:val="000000"/>
                <w:sz w:val="16"/>
                <w:szCs w:val="16"/>
              </w:rPr>
              <w:t>15,955</w:t>
            </w:r>
          </w:p>
        </w:tc>
        <w:tc>
          <w:tcPr>
            <w:tcW w:w="980" w:type="dxa"/>
            <w:tcBorders>
              <w:top w:val="single" w:sz="4" w:space="0" w:color="31869B"/>
              <w:left w:val="nil"/>
              <w:bottom w:val="single" w:sz="4" w:space="0" w:color="31869B"/>
              <w:right w:val="nil"/>
            </w:tcBorders>
            <w:shd w:val="clear" w:color="auto" w:fill="auto"/>
            <w:noWrap/>
            <w:hideMark/>
          </w:tcPr>
          <w:p w14:paraId="71B2C93D" w14:textId="45304894" w:rsidR="007B4837" w:rsidRPr="00E93613" w:rsidRDefault="007B4837" w:rsidP="007B4837">
            <w:pPr>
              <w:spacing w:after="0" w:line="240" w:lineRule="auto"/>
              <w:rPr>
                <w:sz w:val="16"/>
                <w:szCs w:val="16"/>
              </w:rPr>
            </w:pPr>
            <w:r>
              <w:rPr>
                <w:color w:val="000000"/>
                <w:sz w:val="16"/>
                <w:szCs w:val="16"/>
              </w:rPr>
              <w:t>16,744</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72DF2743" w14:textId="685D40A6" w:rsidR="007B4837" w:rsidRPr="00E93613" w:rsidRDefault="007B4837" w:rsidP="007B4837">
            <w:pPr>
              <w:spacing w:after="0" w:line="240" w:lineRule="auto"/>
              <w:rPr>
                <w:sz w:val="16"/>
                <w:szCs w:val="16"/>
              </w:rPr>
            </w:pPr>
            <w:r>
              <w:rPr>
                <w:color w:val="000000"/>
                <w:sz w:val="16"/>
                <w:szCs w:val="16"/>
              </w:rPr>
              <w:t>15,123</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75F22A26" w14:textId="5C861198" w:rsidR="007B4837" w:rsidRPr="00E93613" w:rsidRDefault="007B4837" w:rsidP="007B4837">
            <w:pPr>
              <w:spacing w:after="0" w:line="240" w:lineRule="auto"/>
              <w:rPr>
                <w:rFonts w:ascii="Times New Roman" w:hAnsi="Times New Roman"/>
                <w:sz w:val="20"/>
                <w:szCs w:val="20"/>
              </w:rPr>
            </w:pPr>
            <w:r>
              <w:rPr>
                <w:color w:val="000000"/>
                <w:sz w:val="16"/>
                <w:szCs w:val="16"/>
              </w:rPr>
              <w:t>141,210</w:t>
            </w:r>
          </w:p>
        </w:tc>
        <w:tc>
          <w:tcPr>
            <w:tcW w:w="980" w:type="dxa"/>
            <w:tcBorders>
              <w:top w:val="single" w:sz="4" w:space="0" w:color="31869B"/>
              <w:left w:val="nil"/>
              <w:bottom w:val="single" w:sz="4" w:space="0" w:color="31869B"/>
              <w:right w:val="nil"/>
            </w:tcBorders>
            <w:shd w:val="clear" w:color="auto" w:fill="auto"/>
            <w:noWrap/>
            <w:hideMark/>
          </w:tcPr>
          <w:p w14:paraId="6647FAE6" w14:textId="1E5DE6A3" w:rsidR="007B4837" w:rsidRPr="00E93613" w:rsidRDefault="007B4837" w:rsidP="007B4837">
            <w:pPr>
              <w:spacing w:after="0" w:line="240" w:lineRule="auto"/>
              <w:rPr>
                <w:rFonts w:ascii="Times New Roman" w:hAnsi="Times New Roman"/>
                <w:sz w:val="20"/>
                <w:szCs w:val="20"/>
              </w:rPr>
            </w:pPr>
            <w:r>
              <w:rPr>
                <w:color w:val="000000"/>
                <w:sz w:val="16"/>
                <w:szCs w:val="16"/>
              </w:rPr>
              <w:t>138,664</w:t>
            </w:r>
          </w:p>
        </w:tc>
        <w:tc>
          <w:tcPr>
            <w:tcW w:w="897" w:type="dxa"/>
            <w:tcBorders>
              <w:top w:val="single" w:sz="4" w:space="0" w:color="31869B"/>
              <w:left w:val="nil"/>
              <w:bottom w:val="single" w:sz="4" w:space="0" w:color="31869B"/>
              <w:right w:val="nil"/>
            </w:tcBorders>
            <w:shd w:val="clear" w:color="auto" w:fill="auto"/>
            <w:noWrap/>
            <w:hideMark/>
          </w:tcPr>
          <w:p w14:paraId="72713693" w14:textId="1365BCB5" w:rsidR="007B4837" w:rsidRPr="00E93613" w:rsidRDefault="007B4837" w:rsidP="007B4837">
            <w:pPr>
              <w:spacing w:after="0" w:line="240" w:lineRule="auto"/>
              <w:rPr>
                <w:rFonts w:ascii="Times New Roman" w:hAnsi="Times New Roman"/>
                <w:sz w:val="20"/>
                <w:szCs w:val="20"/>
              </w:rPr>
            </w:pPr>
            <w:r>
              <w:rPr>
                <w:color w:val="000000"/>
                <w:sz w:val="16"/>
                <w:szCs w:val="16"/>
              </w:rPr>
              <w:t>138,975</w:t>
            </w:r>
          </w:p>
        </w:tc>
      </w:tr>
      <w:tr w:rsidR="007B4837" w:rsidRPr="00E93613" w14:paraId="0A551A37"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5F8FCC55"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bottom w:val="single" w:sz="4" w:space="0" w:color="4BACC6"/>
              <w:right w:val="nil"/>
            </w:tcBorders>
            <w:shd w:val="clear" w:color="DAEEF3" w:fill="DAEEF3"/>
            <w:noWrap/>
            <w:hideMark/>
          </w:tcPr>
          <w:p w14:paraId="2A9EC84D"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2876E946" w14:textId="7B21BC66" w:rsidR="007B4837" w:rsidRPr="00E93613" w:rsidRDefault="007B4837" w:rsidP="007B4837">
            <w:pPr>
              <w:spacing w:after="0" w:line="240" w:lineRule="auto"/>
              <w:rPr>
                <w:sz w:val="16"/>
                <w:szCs w:val="16"/>
              </w:rPr>
            </w:pPr>
            <w:r>
              <w:rPr>
                <w:color w:val="000000"/>
                <w:sz w:val="16"/>
                <w:szCs w:val="16"/>
              </w:rPr>
              <w:t>9/18</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74DFD7DA" w14:textId="584582F9"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4A68B397" w14:textId="7DBE7647" w:rsidR="007B4837" w:rsidRPr="00E93613" w:rsidRDefault="007B4837" w:rsidP="007B4837">
            <w:pPr>
              <w:spacing w:after="0" w:line="240" w:lineRule="auto"/>
              <w:rPr>
                <w:sz w:val="16"/>
                <w:szCs w:val="16"/>
              </w:rPr>
            </w:pPr>
            <w:r>
              <w:rPr>
                <w:color w:val="000000"/>
                <w:sz w:val="16"/>
                <w:szCs w:val="16"/>
              </w:rPr>
              <w:t>19,636</w:t>
            </w:r>
          </w:p>
        </w:tc>
        <w:tc>
          <w:tcPr>
            <w:tcW w:w="790" w:type="dxa"/>
            <w:tcBorders>
              <w:top w:val="single" w:sz="4" w:space="0" w:color="DAEEF3"/>
              <w:left w:val="nil"/>
              <w:bottom w:val="single" w:sz="4" w:space="0" w:color="DAEEF3"/>
              <w:right w:val="single" w:sz="4" w:space="0" w:color="auto"/>
            </w:tcBorders>
            <w:shd w:val="clear" w:color="auto" w:fill="auto"/>
            <w:noWrap/>
            <w:hideMark/>
          </w:tcPr>
          <w:p w14:paraId="2DBE8930"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01A1CE68" w14:textId="5314AE74" w:rsidR="007B4837" w:rsidRPr="00E93613" w:rsidRDefault="007B4837" w:rsidP="007B4837">
            <w:pPr>
              <w:spacing w:after="0" w:line="240" w:lineRule="auto"/>
              <w:rPr>
                <w:sz w:val="16"/>
                <w:szCs w:val="16"/>
              </w:rPr>
            </w:pPr>
            <w:r>
              <w:rPr>
                <w:color w:val="000000"/>
                <w:sz w:val="16"/>
                <w:szCs w:val="16"/>
              </w:rPr>
              <w:t>13,235</w:t>
            </w:r>
          </w:p>
        </w:tc>
        <w:tc>
          <w:tcPr>
            <w:tcW w:w="980" w:type="dxa"/>
            <w:tcBorders>
              <w:top w:val="single" w:sz="4" w:space="0" w:color="DAEEF3"/>
              <w:left w:val="nil"/>
              <w:bottom w:val="single" w:sz="4" w:space="0" w:color="DAEEF3"/>
              <w:right w:val="nil"/>
            </w:tcBorders>
            <w:shd w:val="clear" w:color="auto" w:fill="auto"/>
            <w:noWrap/>
            <w:hideMark/>
          </w:tcPr>
          <w:p w14:paraId="377828B3" w14:textId="5B75817D" w:rsidR="007B4837" w:rsidRPr="00E93613" w:rsidRDefault="007B4837" w:rsidP="007B4837">
            <w:pPr>
              <w:spacing w:after="0" w:line="240" w:lineRule="auto"/>
              <w:rPr>
                <w:sz w:val="16"/>
                <w:szCs w:val="16"/>
              </w:rPr>
            </w:pPr>
            <w:r>
              <w:rPr>
                <w:color w:val="000000"/>
                <w:sz w:val="16"/>
                <w:szCs w:val="16"/>
              </w:rPr>
              <w:t>13,614</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17BE285B" w14:textId="45F58116" w:rsidR="007B4837" w:rsidRPr="00E93613" w:rsidRDefault="007B4837" w:rsidP="007B4837">
            <w:pPr>
              <w:spacing w:after="0" w:line="240" w:lineRule="auto"/>
              <w:rPr>
                <w:rFonts w:ascii="Times New Roman" w:hAnsi="Times New Roman"/>
                <w:sz w:val="20"/>
                <w:szCs w:val="20"/>
              </w:rPr>
            </w:pPr>
            <w:r>
              <w:rPr>
                <w:color w:val="000000"/>
                <w:sz w:val="16"/>
                <w:szCs w:val="16"/>
              </w:rPr>
              <w:t>12,384</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751EFB61" w14:textId="7665F950"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409EADA7" w14:textId="77777777" w:rsidR="007B4837" w:rsidRPr="00E93613" w:rsidRDefault="007B4837" w:rsidP="007B4837">
            <w:pPr>
              <w:spacing w:after="0" w:line="240" w:lineRule="auto"/>
              <w:rPr>
                <w:sz w:val="16"/>
                <w:szCs w:val="16"/>
              </w:rPr>
            </w:pPr>
          </w:p>
        </w:tc>
        <w:tc>
          <w:tcPr>
            <w:tcW w:w="897" w:type="dxa"/>
            <w:tcBorders>
              <w:top w:val="single" w:sz="4" w:space="0" w:color="DAEEF3"/>
              <w:left w:val="nil"/>
              <w:bottom w:val="single" w:sz="4" w:space="0" w:color="DAEEF3"/>
              <w:right w:val="nil"/>
            </w:tcBorders>
            <w:shd w:val="clear" w:color="auto" w:fill="auto"/>
            <w:noWrap/>
            <w:hideMark/>
          </w:tcPr>
          <w:p w14:paraId="2278AB6C"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7B306944"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7DDB6A7F" w14:textId="77777777" w:rsidR="007B4837" w:rsidRPr="00E93613" w:rsidRDefault="007B4837" w:rsidP="007B4837">
            <w:pPr>
              <w:spacing w:after="0" w:line="240" w:lineRule="auto"/>
              <w:rPr>
                <w:rFonts w:ascii="Times New Roman" w:hAnsi="Times New Roman"/>
                <w:sz w:val="20"/>
                <w:szCs w:val="20"/>
              </w:rPr>
            </w:pPr>
          </w:p>
        </w:tc>
        <w:tc>
          <w:tcPr>
            <w:tcW w:w="845" w:type="dxa"/>
            <w:vMerge w:val="restart"/>
            <w:tcBorders>
              <w:top w:val="single" w:sz="4" w:space="0" w:color="31869B"/>
              <w:left w:val="nil"/>
              <w:right w:val="nil"/>
            </w:tcBorders>
            <w:shd w:val="clear" w:color="DAEEF3" w:fill="DAEEF3"/>
            <w:noWrap/>
            <w:hideMark/>
          </w:tcPr>
          <w:p w14:paraId="65918504" w14:textId="2D007F13" w:rsidR="007B4837" w:rsidRPr="00E93613" w:rsidRDefault="007B4837" w:rsidP="007B4837">
            <w:pPr>
              <w:spacing w:after="0" w:line="240" w:lineRule="auto"/>
              <w:rPr>
                <w:sz w:val="16"/>
                <w:szCs w:val="16"/>
              </w:rPr>
            </w:pPr>
            <w:r>
              <w:rPr>
                <w:color w:val="000000"/>
                <w:sz w:val="16"/>
                <w:szCs w:val="16"/>
              </w:rPr>
              <w:t>Autumn</w:t>
            </w:r>
          </w:p>
        </w:tc>
        <w:tc>
          <w:tcPr>
            <w:tcW w:w="620" w:type="dxa"/>
            <w:tcBorders>
              <w:top w:val="single" w:sz="4" w:space="0" w:color="31869B"/>
              <w:left w:val="nil"/>
              <w:bottom w:val="single" w:sz="4" w:space="0" w:color="31869B"/>
              <w:right w:val="single" w:sz="4" w:space="0" w:color="auto"/>
            </w:tcBorders>
            <w:shd w:val="clear" w:color="auto" w:fill="DAEEF3"/>
            <w:noWrap/>
            <w:hideMark/>
          </w:tcPr>
          <w:p w14:paraId="1AA8E676" w14:textId="365BE39F" w:rsidR="007B4837" w:rsidRPr="00E93613" w:rsidRDefault="007B4837" w:rsidP="007B4837">
            <w:pPr>
              <w:spacing w:after="0" w:line="240" w:lineRule="auto"/>
              <w:rPr>
                <w:sz w:val="16"/>
                <w:szCs w:val="16"/>
              </w:rPr>
            </w:pPr>
            <w:r>
              <w:rPr>
                <w:color w:val="000000"/>
                <w:sz w:val="16"/>
                <w:szCs w:val="16"/>
              </w:rPr>
              <w:t>12/8</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5C9E07F2" w14:textId="7E381F47"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35A3A8E7" w14:textId="4A14E2CD" w:rsidR="007B4837" w:rsidRPr="00E93613" w:rsidRDefault="007B4837" w:rsidP="007B4837">
            <w:pPr>
              <w:spacing w:after="0" w:line="240" w:lineRule="auto"/>
              <w:rPr>
                <w:sz w:val="16"/>
                <w:szCs w:val="16"/>
              </w:rPr>
            </w:pPr>
          </w:p>
        </w:tc>
        <w:tc>
          <w:tcPr>
            <w:tcW w:w="790" w:type="dxa"/>
            <w:tcBorders>
              <w:top w:val="single" w:sz="4" w:space="0" w:color="31869B"/>
              <w:left w:val="nil"/>
              <w:bottom w:val="single" w:sz="4" w:space="0" w:color="31869B"/>
              <w:right w:val="single" w:sz="4" w:space="0" w:color="auto"/>
            </w:tcBorders>
            <w:shd w:val="clear" w:color="auto" w:fill="DAEEF3"/>
            <w:noWrap/>
            <w:hideMark/>
          </w:tcPr>
          <w:p w14:paraId="62938586" w14:textId="1E4D9DA1" w:rsidR="007B4837" w:rsidRPr="00E93613" w:rsidRDefault="007B4837" w:rsidP="007B4837">
            <w:pPr>
              <w:spacing w:after="0" w:line="240" w:lineRule="auto"/>
              <w:rPr>
                <w:sz w:val="16"/>
                <w:szCs w:val="16"/>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50765D31" w14:textId="22A4E416"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67E1EFC6" w14:textId="2ACED51E" w:rsidR="007B4837" w:rsidRPr="00E93613" w:rsidRDefault="007B4837" w:rsidP="007B4837">
            <w:pPr>
              <w:spacing w:after="0" w:line="240" w:lineRule="auto"/>
              <w:rPr>
                <w:sz w:val="16"/>
                <w:szCs w:val="16"/>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61B86A00" w14:textId="5BD2B16B" w:rsidR="007B4837" w:rsidRPr="00E93613" w:rsidRDefault="007B4837" w:rsidP="007B4837">
            <w:pPr>
              <w:spacing w:after="0" w:line="240" w:lineRule="auto"/>
              <w:rPr>
                <w:sz w:val="16"/>
                <w:szCs w:val="16"/>
              </w:rPr>
            </w:pPr>
          </w:p>
        </w:tc>
        <w:tc>
          <w:tcPr>
            <w:tcW w:w="823" w:type="dxa"/>
            <w:tcBorders>
              <w:top w:val="single" w:sz="4" w:space="0" w:color="31869B"/>
              <w:left w:val="single" w:sz="4" w:space="0" w:color="auto"/>
              <w:bottom w:val="single" w:sz="4" w:space="0" w:color="31869B"/>
              <w:right w:val="nil"/>
            </w:tcBorders>
            <w:shd w:val="clear" w:color="auto" w:fill="DAEEF3"/>
            <w:noWrap/>
            <w:hideMark/>
          </w:tcPr>
          <w:p w14:paraId="7AC7717D" w14:textId="3CED47B0"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5059D367" w14:textId="75E40167" w:rsidR="007B4837" w:rsidRPr="00E93613" w:rsidRDefault="007B4837" w:rsidP="007B4837">
            <w:pPr>
              <w:spacing w:after="0" w:line="240" w:lineRule="auto"/>
              <w:rPr>
                <w:sz w:val="16"/>
                <w:szCs w:val="16"/>
              </w:rPr>
            </w:pPr>
          </w:p>
        </w:tc>
        <w:tc>
          <w:tcPr>
            <w:tcW w:w="897" w:type="dxa"/>
            <w:tcBorders>
              <w:top w:val="single" w:sz="4" w:space="0" w:color="31869B"/>
              <w:left w:val="nil"/>
              <w:bottom w:val="single" w:sz="4" w:space="0" w:color="31869B"/>
              <w:right w:val="nil"/>
            </w:tcBorders>
            <w:shd w:val="clear" w:color="auto" w:fill="DAEEF3"/>
            <w:noWrap/>
            <w:hideMark/>
          </w:tcPr>
          <w:p w14:paraId="210FEE29" w14:textId="4716BDC9" w:rsidR="007B4837" w:rsidRPr="00E93613" w:rsidRDefault="007B4837" w:rsidP="007B4837">
            <w:pPr>
              <w:spacing w:after="0" w:line="240" w:lineRule="auto"/>
              <w:rPr>
                <w:sz w:val="16"/>
                <w:szCs w:val="16"/>
              </w:rPr>
            </w:pPr>
          </w:p>
        </w:tc>
      </w:tr>
      <w:tr w:rsidR="007B4837" w:rsidRPr="00E93613" w14:paraId="38AE8FC8" w14:textId="77777777" w:rsidTr="00580E8C">
        <w:trPr>
          <w:trHeight w:val="58"/>
        </w:trPr>
        <w:tc>
          <w:tcPr>
            <w:tcW w:w="973" w:type="dxa"/>
            <w:tcBorders>
              <w:top w:val="single" w:sz="4" w:space="0" w:color="92CDDC"/>
              <w:left w:val="nil"/>
              <w:bottom w:val="single" w:sz="4" w:space="0" w:color="DAEEF3"/>
              <w:right w:val="nil"/>
            </w:tcBorders>
            <w:shd w:val="clear" w:color="92CDDC" w:fill="92CDDC"/>
            <w:noWrap/>
            <w:hideMark/>
          </w:tcPr>
          <w:p w14:paraId="0B4355C2" w14:textId="77777777" w:rsidR="007B4837" w:rsidRPr="00E93613" w:rsidRDefault="007B4837" w:rsidP="007B4837">
            <w:pPr>
              <w:spacing w:after="0" w:line="240" w:lineRule="auto"/>
              <w:rPr>
                <w:sz w:val="16"/>
                <w:szCs w:val="16"/>
              </w:rPr>
            </w:pPr>
          </w:p>
        </w:tc>
        <w:tc>
          <w:tcPr>
            <w:tcW w:w="845" w:type="dxa"/>
            <w:vMerge/>
            <w:tcBorders>
              <w:left w:val="nil"/>
              <w:bottom w:val="single" w:sz="4" w:space="0" w:color="auto"/>
              <w:right w:val="nil"/>
            </w:tcBorders>
            <w:shd w:val="clear" w:color="DAEEF3" w:fill="DAEEF3"/>
            <w:noWrap/>
            <w:hideMark/>
          </w:tcPr>
          <w:p w14:paraId="313DB74A"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auto"/>
              <w:right w:val="single" w:sz="4" w:space="0" w:color="auto"/>
            </w:tcBorders>
            <w:shd w:val="clear" w:color="auto" w:fill="DAEEF3"/>
            <w:noWrap/>
            <w:hideMark/>
          </w:tcPr>
          <w:p w14:paraId="27AD541F" w14:textId="76FA923B" w:rsidR="007B4837" w:rsidRPr="00E93613" w:rsidRDefault="007B4837" w:rsidP="007B4837">
            <w:pPr>
              <w:spacing w:after="0" w:line="240" w:lineRule="auto"/>
              <w:rPr>
                <w:sz w:val="16"/>
                <w:szCs w:val="16"/>
              </w:rPr>
            </w:pPr>
            <w:r>
              <w:rPr>
                <w:color w:val="000000"/>
                <w:sz w:val="16"/>
                <w:szCs w:val="16"/>
              </w:rPr>
              <w:t>12/11</w:t>
            </w:r>
          </w:p>
        </w:tc>
        <w:tc>
          <w:tcPr>
            <w:tcW w:w="742" w:type="dxa"/>
            <w:tcBorders>
              <w:top w:val="single" w:sz="4" w:space="0" w:color="DAEEF3"/>
              <w:left w:val="single" w:sz="4" w:space="0" w:color="auto"/>
              <w:bottom w:val="single" w:sz="4" w:space="0" w:color="auto"/>
              <w:right w:val="nil"/>
            </w:tcBorders>
            <w:shd w:val="clear" w:color="auto" w:fill="DAEEF3"/>
            <w:noWrap/>
            <w:hideMark/>
          </w:tcPr>
          <w:p w14:paraId="3F80F29E"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auto"/>
              <w:right w:val="nil"/>
            </w:tcBorders>
            <w:shd w:val="clear" w:color="auto" w:fill="DAEEF3"/>
            <w:noWrap/>
            <w:hideMark/>
          </w:tcPr>
          <w:p w14:paraId="50E86A91" w14:textId="05C8D474" w:rsidR="007B4837" w:rsidRPr="00E93613" w:rsidRDefault="007B4837" w:rsidP="007B4837">
            <w:pPr>
              <w:spacing w:after="0" w:line="240" w:lineRule="auto"/>
              <w:rPr>
                <w:sz w:val="16"/>
                <w:szCs w:val="16"/>
              </w:rPr>
            </w:pPr>
          </w:p>
        </w:tc>
        <w:tc>
          <w:tcPr>
            <w:tcW w:w="790" w:type="dxa"/>
            <w:tcBorders>
              <w:top w:val="single" w:sz="4" w:space="0" w:color="DAEEF3"/>
              <w:left w:val="nil"/>
              <w:bottom w:val="single" w:sz="4" w:space="0" w:color="auto"/>
              <w:right w:val="single" w:sz="4" w:space="0" w:color="auto"/>
            </w:tcBorders>
            <w:shd w:val="clear" w:color="auto" w:fill="DAEEF3"/>
            <w:noWrap/>
            <w:hideMark/>
          </w:tcPr>
          <w:p w14:paraId="7F4D2E57" w14:textId="77777777" w:rsidR="007B4837" w:rsidRPr="00E93613" w:rsidRDefault="007B4837" w:rsidP="007B4837">
            <w:pPr>
              <w:spacing w:after="0" w:line="240" w:lineRule="auto"/>
              <w:rPr>
                <w:sz w:val="16"/>
                <w:szCs w:val="16"/>
              </w:rPr>
            </w:pPr>
          </w:p>
        </w:tc>
        <w:tc>
          <w:tcPr>
            <w:tcW w:w="742" w:type="dxa"/>
            <w:tcBorders>
              <w:top w:val="single" w:sz="4" w:space="0" w:color="DAEEF3"/>
              <w:left w:val="single" w:sz="4" w:space="0" w:color="auto"/>
              <w:bottom w:val="single" w:sz="4" w:space="0" w:color="auto"/>
              <w:right w:val="nil"/>
            </w:tcBorders>
            <w:shd w:val="clear" w:color="auto" w:fill="DAEEF3"/>
            <w:noWrap/>
            <w:hideMark/>
          </w:tcPr>
          <w:p w14:paraId="4EF7AE80" w14:textId="048B12BA"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auto"/>
              <w:right w:val="nil"/>
            </w:tcBorders>
            <w:shd w:val="clear" w:color="auto" w:fill="DAEEF3"/>
            <w:noWrap/>
            <w:hideMark/>
          </w:tcPr>
          <w:p w14:paraId="0EEE37C0" w14:textId="665A1FF7" w:rsidR="007B4837" w:rsidRPr="00E93613" w:rsidRDefault="007B4837" w:rsidP="007B4837">
            <w:pPr>
              <w:spacing w:after="0" w:line="240" w:lineRule="auto"/>
              <w:rPr>
                <w:sz w:val="16"/>
                <w:szCs w:val="16"/>
              </w:rPr>
            </w:pPr>
          </w:p>
        </w:tc>
        <w:tc>
          <w:tcPr>
            <w:tcW w:w="798" w:type="dxa"/>
            <w:tcBorders>
              <w:top w:val="single" w:sz="4" w:space="0" w:color="DAEEF3"/>
              <w:left w:val="nil"/>
              <w:bottom w:val="single" w:sz="4" w:space="0" w:color="auto"/>
              <w:right w:val="single" w:sz="4" w:space="0" w:color="auto"/>
            </w:tcBorders>
            <w:shd w:val="clear" w:color="auto" w:fill="DAEEF3"/>
            <w:noWrap/>
            <w:hideMark/>
          </w:tcPr>
          <w:p w14:paraId="63DD6CA8" w14:textId="2A8941FD" w:rsidR="007B4837" w:rsidRPr="00E93613" w:rsidRDefault="007B4837" w:rsidP="007B4837">
            <w:pPr>
              <w:spacing w:after="0" w:line="240" w:lineRule="auto"/>
              <w:rPr>
                <w:sz w:val="16"/>
                <w:szCs w:val="16"/>
              </w:rPr>
            </w:pPr>
          </w:p>
        </w:tc>
        <w:tc>
          <w:tcPr>
            <w:tcW w:w="823" w:type="dxa"/>
            <w:tcBorders>
              <w:top w:val="single" w:sz="4" w:space="0" w:color="DAEEF3"/>
              <w:left w:val="single" w:sz="4" w:space="0" w:color="auto"/>
              <w:bottom w:val="single" w:sz="4" w:space="0" w:color="auto"/>
              <w:right w:val="nil"/>
            </w:tcBorders>
            <w:shd w:val="clear" w:color="auto" w:fill="DAEEF3"/>
            <w:noWrap/>
            <w:hideMark/>
          </w:tcPr>
          <w:p w14:paraId="409E53CE"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auto"/>
              <w:right w:val="nil"/>
            </w:tcBorders>
            <w:shd w:val="clear" w:color="auto" w:fill="DAEEF3"/>
            <w:noWrap/>
            <w:hideMark/>
          </w:tcPr>
          <w:p w14:paraId="1501D975"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DAEEF3"/>
              <w:left w:val="nil"/>
              <w:bottom w:val="single" w:sz="4" w:space="0" w:color="auto"/>
              <w:right w:val="nil"/>
            </w:tcBorders>
            <w:shd w:val="clear" w:color="auto" w:fill="DAEEF3"/>
            <w:noWrap/>
            <w:hideMark/>
          </w:tcPr>
          <w:p w14:paraId="03002C42"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70132656" w14:textId="77777777" w:rsidTr="00580E8C">
        <w:trPr>
          <w:trHeight w:val="58"/>
        </w:trPr>
        <w:tc>
          <w:tcPr>
            <w:tcW w:w="973" w:type="dxa"/>
            <w:tcBorders>
              <w:top w:val="single" w:sz="4" w:space="0" w:color="31869B"/>
              <w:left w:val="nil"/>
              <w:bottom w:val="single" w:sz="4" w:space="0" w:color="92CDDC"/>
              <w:right w:val="nil"/>
            </w:tcBorders>
            <w:shd w:val="clear" w:color="92CDDC" w:fill="92CDDC"/>
            <w:noWrap/>
            <w:hideMark/>
          </w:tcPr>
          <w:p w14:paraId="1BCEC128" w14:textId="5870D905" w:rsidR="007B4837" w:rsidRPr="00E93613" w:rsidRDefault="007B4837" w:rsidP="007B4837">
            <w:pPr>
              <w:spacing w:after="0" w:line="240" w:lineRule="auto"/>
              <w:rPr>
                <w:sz w:val="16"/>
                <w:szCs w:val="16"/>
              </w:rPr>
            </w:pPr>
            <w:r w:rsidRPr="00E93613">
              <w:rPr>
                <w:sz w:val="16"/>
                <w:szCs w:val="16"/>
              </w:rPr>
              <w:t>Great Gulf</w:t>
            </w:r>
          </w:p>
        </w:tc>
        <w:tc>
          <w:tcPr>
            <w:tcW w:w="845" w:type="dxa"/>
            <w:vMerge w:val="restart"/>
            <w:tcBorders>
              <w:top w:val="single" w:sz="4" w:space="0" w:color="auto"/>
              <w:left w:val="nil"/>
              <w:right w:val="nil"/>
            </w:tcBorders>
            <w:shd w:val="clear" w:color="DAEEF3" w:fill="DAEEF3"/>
            <w:noWrap/>
            <w:hideMark/>
          </w:tcPr>
          <w:p w14:paraId="65D4C94F" w14:textId="3E2564BE" w:rsidR="007B4837" w:rsidRPr="00E93613" w:rsidRDefault="007B4837" w:rsidP="007B4837">
            <w:pPr>
              <w:spacing w:after="0" w:line="240" w:lineRule="auto"/>
              <w:rPr>
                <w:sz w:val="16"/>
                <w:szCs w:val="16"/>
              </w:rPr>
            </w:pPr>
            <w:r>
              <w:rPr>
                <w:color w:val="000000"/>
                <w:sz w:val="16"/>
                <w:szCs w:val="16"/>
              </w:rPr>
              <w:t>Winter</w:t>
            </w:r>
          </w:p>
        </w:tc>
        <w:tc>
          <w:tcPr>
            <w:tcW w:w="620" w:type="dxa"/>
            <w:tcBorders>
              <w:top w:val="single" w:sz="4" w:space="0" w:color="auto"/>
              <w:left w:val="nil"/>
              <w:bottom w:val="single" w:sz="4" w:space="0" w:color="31869B"/>
              <w:right w:val="single" w:sz="4" w:space="0" w:color="auto"/>
            </w:tcBorders>
            <w:shd w:val="clear" w:color="auto" w:fill="auto"/>
            <w:noWrap/>
            <w:hideMark/>
          </w:tcPr>
          <w:p w14:paraId="2F3BDB3B" w14:textId="1DDCBA57" w:rsidR="007B4837" w:rsidRPr="00E93613" w:rsidRDefault="007B4837" w:rsidP="007B4837">
            <w:pPr>
              <w:spacing w:after="0" w:line="240" w:lineRule="auto"/>
              <w:rPr>
                <w:sz w:val="16"/>
                <w:szCs w:val="16"/>
              </w:rPr>
            </w:pPr>
            <w:r>
              <w:rPr>
                <w:color w:val="000000"/>
                <w:sz w:val="16"/>
                <w:szCs w:val="16"/>
              </w:rPr>
              <w:t>1/12</w:t>
            </w:r>
          </w:p>
        </w:tc>
        <w:tc>
          <w:tcPr>
            <w:tcW w:w="742" w:type="dxa"/>
            <w:tcBorders>
              <w:top w:val="single" w:sz="4" w:space="0" w:color="auto"/>
              <w:left w:val="single" w:sz="4" w:space="0" w:color="auto"/>
              <w:bottom w:val="single" w:sz="4" w:space="0" w:color="31869B"/>
              <w:right w:val="nil"/>
            </w:tcBorders>
            <w:shd w:val="clear" w:color="auto" w:fill="auto"/>
            <w:noWrap/>
            <w:hideMark/>
          </w:tcPr>
          <w:p w14:paraId="26561FC1" w14:textId="77777777" w:rsidR="007B4837" w:rsidRPr="00E93613" w:rsidRDefault="007B4837" w:rsidP="007B4837">
            <w:pPr>
              <w:spacing w:after="0" w:line="240" w:lineRule="auto"/>
              <w:rPr>
                <w:sz w:val="16"/>
                <w:szCs w:val="16"/>
              </w:rPr>
            </w:pPr>
          </w:p>
        </w:tc>
        <w:tc>
          <w:tcPr>
            <w:tcW w:w="980" w:type="dxa"/>
            <w:tcBorders>
              <w:top w:val="single" w:sz="4" w:space="0" w:color="auto"/>
              <w:left w:val="nil"/>
              <w:bottom w:val="single" w:sz="4" w:space="0" w:color="31869B"/>
              <w:right w:val="nil"/>
            </w:tcBorders>
            <w:shd w:val="clear" w:color="auto" w:fill="auto"/>
            <w:noWrap/>
            <w:hideMark/>
          </w:tcPr>
          <w:p w14:paraId="510D073A" w14:textId="37E54E55" w:rsidR="007B4837" w:rsidRPr="00E93613" w:rsidRDefault="007B4837" w:rsidP="007B4837">
            <w:pPr>
              <w:spacing w:after="0" w:line="240" w:lineRule="auto"/>
              <w:rPr>
                <w:sz w:val="16"/>
                <w:szCs w:val="16"/>
              </w:rPr>
            </w:pPr>
          </w:p>
        </w:tc>
        <w:tc>
          <w:tcPr>
            <w:tcW w:w="790" w:type="dxa"/>
            <w:tcBorders>
              <w:top w:val="single" w:sz="4" w:space="0" w:color="auto"/>
              <w:left w:val="nil"/>
              <w:bottom w:val="single" w:sz="4" w:space="0" w:color="31869B"/>
              <w:right w:val="single" w:sz="4" w:space="0" w:color="auto"/>
            </w:tcBorders>
            <w:shd w:val="clear" w:color="auto" w:fill="auto"/>
            <w:noWrap/>
            <w:hideMark/>
          </w:tcPr>
          <w:p w14:paraId="7BDB2D49" w14:textId="72FAEB97" w:rsidR="007B4837" w:rsidRPr="00E93613" w:rsidRDefault="007B4837" w:rsidP="007B4837">
            <w:pPr>
              <w:spacing w:after="0" w:line="240" w:lineRule="auto"/>
              <w:rPr>
                <w:sz w:val="16"/>
                <w:szCs w:val="16"/>
              </w:rPr>
            </w:pPr>
          </w:p>
        </w:tc>
        <w:tc>
          <w:tcPr>
            <w:tcW w:w="742" w:type="dxa"/>
            <w:tcBorders>
              <w:top w:val="single" w:sz="4" w:space="0" w:color="auto"/>
              <w:left w:val="single" w:sz="4" w:space="0" w:color="auto"/>
              <w:bottom w:val="single" w:sz="4" w:space="0" w:color="31869B"/>
              <w:right w:val="nil"/>
            </w:tcBorders>
            <w:shd w:val="clear" w:color="auto" w:fill="auto"/>
            <w:noWrap/>
            <w:hideMark/>
          </w:tcPr>
          <w:p w14:paraId="226534F8" w14:textId="77777777" w:rsidR="007B4837" w:rsidRPr="00E93613" w:rsidRDefault="007B4837" w:rsidP="007B4837">
            <w:pPr>
              <w:spacing w:after="0" w:line="240" w:lineRule="auto"/>
              <w:rPr>
                <w:sz w:val="16"/>
                <w:szCs w:val="16"/>
              </w:rPr>
            </w:pPr>
          </w:p>
        </w:tc>
        <w:tc>
          <w:tcPr>
            <w:tcW w:w="980" w:type="dxa"/>
            <w:tcBorders>
              <w:top w:val="single" w:sz="4" w:space="0" w:color="auto"/>
              <w:left w:val="nil"/>
              <w:bottom w:val="single" w:sz="4" w:space="0" w:color="31869B"/>
              <w:right w:val="nil"/>
            </w:tcBorders>
            <w:shd w:val="clear" w:color="auto" w:fill="auto"/>
            <w:noWrap/>
            <w:hideMark/>
          </w:tcPr>
          <w:p w14:paraId="1FADD3DB"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auto"/>
              <w:left w:val="nil"/>
              <w:bottom w:val="single" w:sz="4" w:space="0" w:color="31869B"/>
              <w:right w:val="single" w:sz="4" w:space="0" w:color="auto"/>
            </w:tcBorders>
            <w:shd w:val="clear" w:color="auto" w:fill="auto"/>
            <w:noWrap/>
            <w:hideMark/>
          </w:tcPr>
          <w:p w14:paraId="6AA53027" w14:textId="1F2D0275" w:rsidR="007B4837" w:rsidRPr="00E93613" w:rsidRDefault="007B4837" w:rsidP="007B4837">
            <w:pPr>
              <w:spacing w:after="0" w:line="240" w:lineRule="auto"/>
              <w:rPr>
                <w:sz w:val="16"/>
                <w:szCs w:val="16"/>
              </w:rPr>
            </w:pPr>
          </w:p>
        </w:tc>
        <w:tc>
          <w:tcPr>
            <w:tcW w:w="823" w:type="dxa"/>
            <w:tcBorders>
              <w:top w:val="single" w:sz="4" w:space="0" w:color="auto"/>
              <w:left w:val="single" w:sz="4" w:space="0" w:color="auto"/>
              <w:bottom w:val="single" w:sz="4" w:space="0" w:color="31869B"/>
              <w:right w:val="nil"/>
            </w:tcBorders>
            <w:shd w:val="clear" w:color="auto" w:fill="auto"/>
            <w:noWrap/>
            <w:hideMark/>
          </w:tcPr>
          <w:p w14:paraId="5E353FD4" w14:textId="77777777" w:rsidR="007B4837" w:rsidRPr="00E93613" w:rsidRDefault="007B4837" w:rsidP="007B4837">
            <w:pPr>
              <w:spacing w:after="0" w:line="240" w:lineRule="auto"/>
              <w:rPr>
                <w:sz w:val="16"/>
                <w:szCs w:val="16"/>
              </w:rPr>
            </w:pPr>
          </w:p>
        </w:tc>
        <w:tc>
          <w:tcPr>
            <w:tcW w:w="980" w:type="dxa"/>
            <w:tcBorders>
              <w:top w:val="single" w:sz="4" w:space="0" w:color="auto"/>
              <w:left w:val="nil"/>
              <w:bottom w:val="single" w:sz="4" w:space="0" w:color="31869B"/>
              <w:right w:val="nil"/>
            </w:tcBorders>
            <w:shd w:val="clear" w:color="auto" w:fill="auto"/>
            <w:noWrap/>
            <w:hideMark/>
          </w:tcPr>
          <w:p w14:paraId="3BDE84ED" w14:textId="1CC40D0F" w:rsidR="007B4837" w:rsidRPr="00E93613" w:rsidRDefault="007B4837" w:rsidP="007B4837">
            <w:pPr>
              <w:spacing w:after="0" w:line="240" w:lineRule="auto"/>
              <w:rPr>
                <w:sz w:val="16"/>
                <w:szCs w:val="16"/>
              </w:rPr>
            </w:pPr>
          </w:p>
        </w:tc>
        <w:tc>
          <w:tcPr>
            <w:tcW w:w="897" w:type="dxa"/>
            <w:tcBorders>
              <w:top w:val="single" w:sz="4" w:space="0" w:color="auto"/>
              <w:left w:val="nil"/>
              <w:bottom w:val="single" w:sz="4" w:space="0" w:color="31869B"/>
              <w:right w:val="nil"/>
            </w:tcBorders>
            <w:shd w:val="clear" w:color="auto" w:fill="auto"/>
            <w:noWrap/>
            <w:hideMark/>
          </w:tcPr>
          <w:p w14:paraId="629E5AED" w14:textId="2835C806" w:rsidR="007B4837" w:rsidRPr="00E93613" w:rsidRDefault="007B4837" w:rsidP="007B4837">
            <w:pPr>
              <w:spacing w:after="0" w:line="240" w:lineRule="auto"/>
              <w:rPr>
                <w:sz w:val="16"/>
                <w:szCs w:val="16"/>
              </w:rPr>
            </w:pPr>
          </w:p>
        </w:tc>
      </w:tr>
      <w:tr w:rsidR="007B4837" w:rsidRPr="00E93613" w14:paraId="2A83741E"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29B2B531" w14:textId="77777777" w:rsidR="007B4837" w:rsidRPr="00E93613" w:rsidRDefault="007B4837" w:rsidP="007B4837">
            <w:pPr>
              <w:spacing w:after="0" w:line="240" w:lineRule="auto"/>
              <w:rPr>
                <w:sz w:val="16"/>
                <w:szCs w:val="16"/>
              </w:rPr>
            </w:pPr>
          </w:p>
        </w:tc>
        <w:tc>
          <w:tcPr>
            <w:tcW w:w="845" w:type="dxa"/>
            <w:vMerge/>
            <w:tcBorders>
              <w:left w:val="nil"/>
              <w:right w:val="nil"/>
            </w:tcBorders>
            <w:shd w:val="clear" w:color="DAEEF3" w:fill="DAEEF3"/>
            <w:noWrap/>
            <w:hideMark/>
          </w:tcPr>
          <w:p w14:paraId="47DDEDB2"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27F497CA" w14:textId="77DE9FF4" w:rsidR="007B4837" w:rsidRPr="00E93613" w:rsidRDefault="007B4837" w:rsidP="007B4837">
            <w:pPr>
              <w:spacing w:after="0" w:line="240" w:lineRule="auto"/>
              <w:rPr>
                <w:sz w:val="16"/>
                <w:szCs w:val="16"/>
              </w:rPr>
            </w:pPr>
            <w:r>
              <w:rPr>
                <w:color w:val="000000"/>
                <w:sz w:val="16"/>
                <w:szCs w:val="16"/>
              </w:rPr>
              <w:t>2/20</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6D6FD6DA"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76926B6B" w14:textId="32AB3B45" w:rsidR="007B4837" w:rsidRPr="00E93613" w:rsidRDefault="007B4837" w:rsidP="007B4837">
            <w:pPr>
              <w:spacing w:after="0" w:line="240" w:lineRule="auto"/>
              <w:rPr>
                <w:rFonts w:ascii="Times New Roman" w:hAnsi="Times New Roman"/>
                <w:sz w:val="20"/>
                <w:szCs w:val="20"/>
              </w:rPr>
            </w:pPr>
            <w:r>
              <w:rPr>
                <w:color w:val="000000"/>
                <w:sz w:val="16"/>
                <w:szCs w:val="16"/>
              </w:rPr>
              <w:t>19,382</w:t>
            </w:r>
          </w:p>
        </w:tc>
        <w:tc>
          <w:tcPr>
            <w:tcW w:w="790" w:type="dxa"/>
            <w:tcBorders>
              <w:top w:val="single" w:sz="4" w:space="0" w:color="DAEEF3"/>
              <w:left w:val="nil"/>
              <w:bottom w:val="single" w:sz="4" w:space="0" w:color="DAEEF3"/>
              <w:right w:val="single" w:sz="4" w:space="0" w:color="auto"/>
            </w:tcBorders>
            <w:shd w:val="clear" w:color="auto" w:fill="auto"/>
            <w:noWrap/>
            <w:hideMark/>
          </w:tcPr>
          <w:p w14:paraId="6A2FDC62"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492686D3" w14:textId="6E0D81A2" w:rsidR="007B4837" w:rsidRPr="00E93613" w:rsidRDefault="007B4837" w:rsidP="007B4837">
            <w:pPr>
              <w:spacing w:after="0" w:line="240" w:lineRule="auto"/>
              <w:rPr>
                <w:rFonts w:ascii="Times New Roman" w:hAnsi="Times New Roman"/>
                <w:sz w:val="20"/>
                <w:szCs w:val="20"/>
              </w:rPr>
            </w:pPr>
            <w:r>
              <w:rPr>
                <w:color w:val="000000"/>
                <w:sz w:val="16"/>
                <w:szCs w:val="16"/>
              </w:rPr>
              <w:t>11,506</w:t>
            </w:r>
          </w:p>
        </w:tc>
        <w:tc>
          <w:tcPr>
            <w:tcW w:w="980" w:type="dxa"/>
            <w:tcBorders>
              <w:top w:val="single" w:sz="4" w:space="0" w:color="DAEEF3"/>
              <w:left w:val="nil"/>
              <w:bottom w:val="single" w:sz="4" w:space="0" w:color="DAEEF3"/>
              <w:right w:val="nil"/>
            </w:tcBorders>
            <w:shd w:val="clear" w:color="auto" w:fill="auto"/>
            <w:noWrap/>
            <w:hideMark/>
          </w:tcPr>
          <w:p w14:paraId="660F23B8" w14:textId="17330D34" w:rsidR="007B4837" w:rsidRPr="00E93613" w:rsidRDefault="007B4837" w:rsidP="007B4837">
            <w:pPr>
              <w:spacing w:after="0" w:line="240" w:lineRule="auto"/>
              <w:rPr>
                <w:rFonts w:ascii="Times New Roman" w:hAnsi="Times New Roman"/>
                <w:sz w:val="20"/>
                <w:szCs w:val="20"/>
              </w:rPr>
            </w:pPr>
            <w:r>
              <w:rPr>
                <w:color w:val="000000"/>
                <w:sz w:val="16"/>
                <w:szCs w:val="16"/>
              </w:rPr>
              <w:t>12,061</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6DDA263A" w14:textId="1C8E465B" w:rsidR="007B4837" w:rsidRPr="00E93613" w:rsidRDefault="007B4837" w:rsidP="007B4837">
            <w:pPr>
              <w:spacing w:after="0" w:line="240" w:lineRule="auto"/>
              <w:rPr>
                <w:rFonts w:ascii="Times New Roman" w:hAnsi="Times New Roman"/>
                <w:sz w:val="20"/>
                <w:szCs w:val="20"/>
              </w:rPr>
            </w:pPr>
            <w:r>
              <w:rPr>
                <w:color w:val="000000"/>
                <w:sz w:val="16"/>
                <w:szCs w:val="16"/>
              </w:rPr>
              <w:t>11,781</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64F97DD9" w14:textId="192DC8F5" w:rsidR="007B4837" w:rsidRPr="00E93613" w:rsidRDefault="007B4837" w:rsidP="007B4837">
            <w:pPr>
              <w:spacing w:after="0" w:line="240" w:lineRule="auto"/>
              <w:rPr>
                <w:rFonts w:ascii="Times New Roman" w:hAnsi="Times New Roman"/>
                <w:sz w:val="20"/>
                <w:szCs w:val="20"/>
              </w:rPr>
            </w:pPr>
            <w:r>
              <w:rPr>
                <w:color w:val="000000"/>
                <w:sz w:val="16"/>
                <w:szCs w:val="16"/>
              </w:rPr>
              <w:t>143,129</w:t>
            </w:r>
          </w:p>
        </w:tc>
        <w:tc>
          <w:tcPr>
            <w:tcW w:w="980" w:type="dxa"/>
            <w:tcBorders>
              <w:top w:val="single" w:sz="4" w:space="0" w:color="DAEEF3"/>
              <w:left w:val="nil"/>
              <w:bottom w:val="single" w:sz="4" w:space="0" w:color="DAEEF3"/>
              <w:right w:val="nil"/>
            </w:tcBorders>
            <w:shd w:val="clear" w:color="auto" w:fill="auto"/>
            <w:noWrap/>
            <w:hideMark/>
          </w:tcPr>
          <w:p w14:paraId="525DD48F" w14:textId="0C8325D1" w:rsidR="007B4837" w:rsidRPr="00E93613" w:rsidRDefault="007B4837" w:rsidP="007B4837">
            <w:pPr>
              <w:spacing w:after="0" w:line="240" w:lineRule="auto"/>
              <w:rPr>
                <w:rFonts w:ascii="Times New Roman" w:hAnsi="Times New Roman"/>
                <w:sz w:val="20"/>
                <w:szCs w:val="20"/>
              </w:rPr>
            </w:pPr>
            <w:r>
              <w:rPr>
                <w:color w:val="000000"/>
                <w:sz w:val="16"/>
                <w:szCs w:val="16"/>
              </w:rPr>
              <w:t>140,386</w:t>
            </w:r>
          </w:p>
        </w:tc>
        <w:tc>
          <w:tcPr>
            <w:tcW w:w="897" w:type="dxa"/>
            <w:tcBorders>
              <w:top w:val="single" w:sz="4" w:space="0" w:color="DAEEF3"/>
              <w:left w:val="nil"/>
              <w:bottom w:val="single" w:sz="4" w:space="0" w:color="DAEEF3"/>
              <w:right w:val="nil"/>
            </w:tcBorders>
            <w:shd w:val="clear" w:color="auto" w:fill="auto"/>
            <w:noWrap/>
            <w:hideMark/>
          </w:tcPr>
          <w:p w14:paraId="74B04CE9" w14:textId="1E4E68FE" w:rsidR="007B4837" w:rsidRPr="00E93613" w:rsidRDefault="007B4837" w:rsidP="007B4837">
            <w:pPr>
              <w:spacing w:after="0" w:line="240" w:lineRule="auto"/>
              <w:rPr>
                <w:rFonts w:ascii="Times New Roman" w:hAnsi="Times New Roman"/>
                <w:sz w:val="20"/>
                <w:szCs w:val="20"/>
              </w:rPr>
            </w:pPr>
            <w:r>
              <w:rPr>
                <w:color w:val="000000"/>
                <w:sz w:val="16"/>
                <w:szCs w:val="16"/>
              </w:rPr>
              <w:t>127,107</w:t>
            </w:r>
          </w:p>
        </w:tc>
      </w:tr>
      <w:tr w:rsidR="007B4837" w:rsidRPr="00E93613" w14:paraId="31545169"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100A64EA"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79CE1974"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72B37D09" w14:textId="4D768451" w:rsidR="007B4837" w:rsidRPr="00E93613" w:rsidRDefault="007B4837" w:rsidP="007B4837">
            <w:pPr>
              <w:spacing w:after="0" w:line="240" w:lineRule="auto"/>
              <w:rPr>
                <w:sz w:val="16"/>
                <w:szCs w:val="16"/>
              </w:rPr>
            </w:pPr>
            <w:r>
              <w:rPr>
                <w:color w:val="000000"/>
                <w:sz w:val="16"/>
                <w:szCs w:val="16"/>
              </w:rPr>
              <w:t>2/23</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6AD0B2E2" w14:textId="56BEEF51" w:rsidR="007B4837" w:rsidRPr="00E93613" w:rsidRDefault="007B4837" w:rsidP="007B4837">
            <w:pPr>
              <w:spacing w:after="0" w:line="240" w:lineRule="auto"/>
              <w:rPr>
                <w:sz w:val="16"/>
                <w:szCs w:val="16"/>
              </w:rPr>
            </w:pPr>
            <w:r>
              <w:rPr>
                <w:color w:val="000000"/>
                <w:sz w:val="16"/>
                <w:szCs w:val="16"/>
              </w:rPr>
              <w:t>19,625</w:t>
            </w:r>
          </w:p>
        </w:tc>
        <w:tc>
          <w:tcPr>
            <w:tcW w:w="980" w:type="dxa"/>
            <w:tcBorders>
              <w:top w:val="single" w:sz="4" w:space="0" w:color="31869B"/>
              <w:left w:val="nil"/>
              <w:bottom w:val="single" w:sz="4" w:space="0" w:color="31869B"/>
              <w:right w:val="nil"/>
            </w:tcBorders>
            <w:shd w:val="clear" w:color="auto" w:fill="auto"/>
            <w:noWrap/>
            <w:hideMark/>
          </w:tcPr>
          <w:p w14:paraId="636B889A"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31869B"/>
              <w:left w:val="nil"/>
              <w:bottom w:val="single" w:sz="4" w:space="0" w:color="31869B"/>
              <w:right w:val="single" w:sz="4" w:space="0" w:color="auto"/>
            </w:tcBorders>
            <w:shd w:val="clear" w:color="auto" w:fill="auto"/>
            <w:noWrap/>
            <w:hideMark/>
          </w:tcPr>
          <w:p w14:paraId="2F646991"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3A32AF8D"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45857FD3"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2D85A60F"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7B405035" w14:textId="75EFD2BC" w:rsidR="007B4837" w:rsidRPr="00E93613" w:rsidRDefault="007B4837" w:rsidP="007B4837">
            <w:pPr>
              <w:spacing w:after="0" w:line="240" w:lineRule="auto"/>
              <w:rPr>
                <w:rFonts w:ascii="Times New Roman" w:hAnsi="Times New Roman"/>
                <w:sz w:val="20"/>
                <w:szCs w:val="20"/>
              </w:rPr>
            </w:pPr>
            <w:r>
              <w:rPr>
                <w:color w:val="000000"/>
                <w:sz w:val="16"/>
                <w:szCs w:val="16"/>
              </w:rPr>
              <w:t>127,775</w:t>
            </w:r>
          </w:p>
        </w:tc>
        <w:tc>
          <w:tcPr>
            <w:tcW w:w="980" w:type="dxa"/>
            <w:tcBorders>
              <w:top w:val="single" w:sz="4" w:space="0" w:color="31869B"/>
              <w:left w:val="nil"/>
              <w:bottom w:val="single" w:sz="4" w:space="0" w:color="31869B"/>
              <w:right w:val="nil"/>
            </w:tcBorders>
            <w:shd w:val="clear" w:color="auto" w:fill="auto"/>
            <w:noWrap/>
            <w:hideMark/>
          </w:tcPr>
          <w:p w14:paraId="6D51FB62"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auto"/>
            <w:noWrap/>
            <w:hideMark/>
          </w:tcPr>
          <w:p w14:paraId="7D25E1CC"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65F584F2"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0AC3FE31"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bottom w:val="single" w:sz="4" w:space="0" w:color="DAEEF3"/>
              <w:right w:val="nil"/>
            </w:tcBorders>
            <w:shd w:val="clear" w:color="DAEEF3" w:fill="DAEEF3"/>
            <w:noWrap/>
            <w:hideMark/>
          </w:tcPr>
          <w:p w14:paraId="1BFB5780"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145877BC" w14:textId="69B0ECBB" w:rsidR="007B4837" w:rsidRPr="00E93613" w:rsidRDefault="007B4837" w:rsidP="007B4837">
            <w:pPr>
              <w:spacing w:after="0" w:line="240" w:lineRule="auto"/>
              <w:rPr>
                <w:sz w:val="16"/>
                <w:szCs w:val="16"/>
              </w:rPr>
            </w:pPr>
            <w:r>
              <w:rPr>
                <w:color w:val="000000"/>
                <w:sz w:val="16"/>
                <w:szCs w:val="16"/>
              </w:rPr>
              <w:t>3/7</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20F61D8C" w14:textId="4376A37E"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1CD84AD2" w14:textId="77777777" w:rsidR="007B4837" w:rsidRPr="00E93613" w:rsidRDefault="007B4837" w:rsidP="007B4837">
            <w:pPr>
              <w:spacing w:after="0" w:line="240" w:lineRule="auto"/>
              <w:rPr>
                <w:sz w:val="16"/>
                <w:szCs w:val="16"/>
              </w:rPr>
            </w:pPr>
          </w:p>
        </w:tc>
        <w:tc>
          <w:tcPr>
            <w:tcW w:w="790" w:type="dxa"/>
            <w:tcBorders>
              <w:top w:val="single" w:sz="4" w:space="0" w:color="DAEEF3"/>
              <w:left w:val="nil"/>
              <w:bottom w:val="single" w:sz="4" w:space="0" w:color="DAEEF3"/>
              <w:right w:val="single" w:sz="4" w:space="0" w:color="auto"/>
            </w:tcBorders>
            <w:shd w:val="clear" w:color="auto" w:fill="auto"/>
            <w:noWrap/>
            <w:hideMark/>
          </w:tcPr>
          <w:p w14:paraId="30BB0E4A" w14:textId="396ADF48" w:rsidR="007B4837" w:rsidRPr="00E93613" w:rsidRDefault="007B4837" w:rsidP="007B4837">
            <w:pPr>
              <w:spacing w:after="0" w:line="240" w:lineRule="auto"/>
              <w:rPr>
                <w:sz w:val="16"/>
                <w:szCs w:val="16"/>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132008F9"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4F04F500"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0C37D1DA"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547A4B4C" w14:textId="5404A412"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72A777CD" w14:textId="51173B5A" w:rsidR="007B4837" w:rsidRPr="00E93613" w:rsidRDefault="007B4837" w:rsidP="007B4837">
            <w:pPr>
              <w:spacing w:after="0" w:line="240" w:lineRule="auto"/>
              <w:rPr>
                <w:sz w:val="16"/>
                <w:szCs w:val="16"/>
              </w:rPr>
            </w:pPr>
            <w:r>
              <w:rPr>
                <w:color w:val="000000"/>
                <w:sz w:val="16"/>
                <w:szCs w:val="16"/>
              </w:rPr>
              <w:t>125,702</w:t>
            </w:r>
          </w:p>
        </w:tc>
        <w:tc>
          <w:tcPr>
            <w:tcW w:w="897" w:type="dxa"/>
            <w:tcBorders>
              <w:top w:val="single" w:sz="4" w:space="0" w:color="DAEEF3"/>
              <w:left w:val="nil"/>
              <w:bottom w:val="single" w:sz="4" w:space="0" w:color="DAEEF3"/>
              <w:right w:val="nil"/>
            </w:tcBorders>
            <w:shd w:val="clear" w:color="auto" w:fill="auto"/>
            <w:noWrap/>
            <w:hideMark/>
          </w:tcPr>
          <w:p w14:paraId="1DABE178"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479982E0"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16FA1547" w14:textId="77777777" w:rsidR="007B4837" w:rsidRPr="00E93613" w:rsidRDefault="007B4837" w:rsidP="007B4837">
            <w:pPr>
              <w:spacing w:after="0" w:line="240" w:lineRule="auto"/>
              <w:rPr>
                <w:rFonts w:ascii="Times New Roman" w:hAnsi="Times New Roman"/>
                <w:sz w:val="20"/>
                <w:szCs w:val="20"/>
              </w:rPr>
            </w:pPr>
          </w:p>
        </w:tc>
        <w:tc>
          <w:tcPr>
            <w:tcW w:w="845" w:type="dxa"/>
            <w:vMerge w:val="restart"/>
            <w:tcBorders>
              <w:top w:val="single" w:sz="4" w:space="0" w:color="31869B"/>
              <w:left w:val="nil"/>
              <w:right w:val="nil"/>
            </w:tcBorders>
            <w:shd w:val="clear" w:color="DAEEF3" w:fill="DAEEF3"/>
            <w:noWrap/>
            <w:hideMark/>
          </w:tcPr>
          <w:p w14:paraId="130F04B6" w14:textId="034CCC5B" w:rsidR="007B4837" w:rsidRPr="00E93613" w:rsidRDefault="007B4837" w:rsidP="007B4837">
            <w:pPr>
              <w:spacing w:after="0" w:line="240" w:lineRule="auto"/>
              <w:rPr>
                <w:rFonts w:ascii="Times New Roman" w:hAnsi="Times New Roman"/>
                <w:sz w:val="20"/>
                <w:szCs w:val="20"/>
              </w:rPr>
            </w:pPr>
            <w:r>
              <w:rPr>
                <w:color w:val="000000"/>
                <w:sz w:val="16"/>
                <w:szCs w:val="16"/>
              </w:rPr>
              <w:t>Spring</w:t>
            </w:r>
          </w:p>
        </w:tc>
        <w:tc>
          <w:tcPr>
            <w:tcW w:w="620" w:type="dxa"/>
            <w:tcBorders>
              <w:top w:val="single" w:sz="4" w:space="0" w:color="31869B"/>
              <w:left w:val="nil"/>
              <w:bottom w:val="single" w:sz="4" w:space="0" w:color="31869B"/>
              <w:right w:val="single" w:sz="4" w:space="0" w:color="auto"/>
            </w:tcBorders>
            <w:shd w:val="clear" w:color="auto" w:fill="DAEEF3"/>
            <w:noWrap/>
            <w:hideMark/>
          </w:tcPr>
          <w:p w14:paraId="42346B45" w14:textId="5C306E7E" w:rsidR="007B4837" w:rsidRPr="00E93613" w:rsidRDefault="007B4837" w:rsidP="007B4837">
            <w:pPr>
              <w:spacing w:after="0" w:line="240" w:lineRule="auto"/>
              <w:rPr>
                <w:sz w:val="16"/>
                <w:szCs w:val="16"/>
              </w:rPr>
            </w:pPr>
            <w:r>
              <w:rPr>
                <w:color w:val="000000"/>
                <w:sz w:val="16"/>
                <w:szCs w:val="16"/>
              </w:rPr>
              <w:t>5/9</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700415E6" w14:textId="77777777"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67C8FE9B" w14:textId="490BB8BB" w:rsidR="007B4837" w:rsidRPr="00E93613" w:rsidRDefault="007B4837" w:rsidP="007B4837">
            <w:pPr>
              <w:spacing w:after="0" w:line="240" w:lineRule="auto"/>
              <w:rPr>
                <w:sz w:val="16"/>
                <w:szCs w:val="16"/>
              </w:rPr>
            </w:pPr>
          </w:p>
        </w:tc>
        <w:tc>
          <w:tcPr>
            <w:tcW w:w="790" w:type="dxa"/>
            <w:tcBorders>
              <w:top w:val="single" w:sz="4" w:space="0" w:color="31869B"/>
              <w:left w:val="nil"/>
              <w:bottom w:val="single" w:sz="4" w:space="0" w:color="31869B"/>
              <w:right w:val="single" w:sz="4" w:space="0" w:color="auto"/>
            </w:tcBorders>
            <w:shd w:val="clear" w:color="auto" w:fill="DAEEF3"/>
            <w:noWrap/>
            <w:hideMark/>
          </w:tcPr>
          <w:p w14:paraId="24DC696F" w14:textId="77777777" w:rsidR="007B4837" w:rsidRPr="00E93613" w:rsidRDefault="007B4837" w:rsidP="007B4837">
            <w:pPr>
              <w:spacing w:after="0" w:line="240" w:lineRule="auto"/>
              <w:rPr>
                <w:sz w:val="16"/>
                <w:szCs w:val="16"/>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36C59B18" w14:textId="61BAB96B"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55DBC467" w14:textId="536835C1" w:rsidR="007B4837" w:rsidRPr="00E93613" w:rsidRDefault="007B4837" w:rsidP="007B4837">
            <w:pPr>
              <w:spacing w:after="0" w:line="240" w:lineRule="auto"/>
              <w:rPr>
                <w:sz w:val="16"/>
                <w:szCs w:val="16"/>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6B0A97B4" w14:textId="5FE31EED" w:rsidR="007B4837" w:rsidRPr="00E93613" w:rsidRDefault="007B4837" w:rsidP="007B4837">
            <w:pPr>
              <w:spacing w:after="0" w:line="240" w:lineRule="auto"/>
              <w:rPr>
                <w:sz w:val="16"/>
                <w:szCs w:val="16"/>
              </w:rPr>
            </w:pPr>
          </w:p>
        </w:tc>
        <w:tc>
          <w:tcPr>
            <w:tcW w:w="823" w:type="dxa"/>
            <w:tcBorders>
              <w:top w:val="single" w:sz="4" w:space="0" w:color="31869B"/>
              <w:left w:val="single" w:sz="4" w:space="0" w:color="auto"/>
              <w:bottom w:val="single" w:sz="4" w:space="0" w:color="31869B"/>
              <w:right w:val="nil"/>
            </w:tcBorders>
            <w:shd w:val="clear" w:color="auto" w:fill="DAEEF3"/>
            <w:noWrap/>
            <w:hideMark/>
          </w:tcPr>
          <w:p w14:paraId="106AD100" w14:textId="272666EE"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6CE0A32C" w14:textId="07478378" w:rsidR="007B4837" w:rsidRPr="00E93613" w:rsidRDefault="007B4837" w:rsidP="007B4837">
            <w:pPr>
              <w:spacing w:after="0" w:line="240" w:lineRule="auto"/>
              <w:rPr>
                <w:sz w:val="16"/>
                <w:szCs w:val="16"/>
              </w:rPr>
            </w:pPr>
          </w:p>
        </w:tc>
        <w:tc>
          <w:tcPr>
            <w:tcW w:w="897" w:type="dxa"/>
            <w:tcBorders>
              <w:top w:val="single" w:sz="4" w:space="0" w:color="31869B"/>
              <w:left w:val="nil"/>
              <w:bottom w:val="single" w:sz="4" w:space="0" w:color="31869B"/>
              <w:right w:val="nil"/>
            </w:tcBorders>
            <w:shd w:val="clear" w:color="auto" w:fill="DAEEF3"/>
            <w:noWrap/>
            <w:hideMark/>
          </w:tcPr>
          <w:p w14:paraId="00E0B557" w14:textId="5D8B3F40" w:rsidR="007B4837" w:rsidRPr="00E93613" w:rsidRDefault="007B4837" w:rsidP="007B4837">
            <w:pPr>
              <w:spacing w:after="0" w:line="240" w:lineRule="auto"/>
              <w:rPr>
                <w:sz w:val="16"/>
                <w:szCs w:val="16"/>
              </w:rPr>
            </w:pPr>
          </w:p>
        </w:tc>
      </w:tr>
      <w:tr w:rsidR="007B4837" w:rsidRPr="00E93613" w14:paraId="07F8DAA7"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673EB506" w14:textId="77777777" w:rsidR="007B4837" w:rsidRPr="00E93613" w:rsidRDefault="007B4837" w:rsidP="007B4837">
            <w:pPr>
              <w:spacing w:after="0" w:line="240" w:lineRule="auto"/>
              <w:rPr>
                <w:sz w:val="16"/>
                <w:szCs w:val="16"/>
              </w:rPr>
            </w:pPr>
          </w:p>
        </w:tc>
        <w:tc>
          <w:tcPr>
            <w:tcW w:w="845" w:type="dxa"/>
            <w:vMerge/>
            <w:tcBorders>
              <w:left w:val="nil"/>
              <w:right w:val="nil"/>
            </w:tcBorders>
            <w:shd w:val="clear" w:color="DAEEF3" w:fill="DAEEF3"/>
            <w:noWrap/>
            <w:hideMark/>
          </w:tcPr>
          <w:p w14:paraId="6BB390D4"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DAEEF3"/>
            <w:noWrap/>
            <w:hideMark/>
          </w:tcPr>
          <w:p w14:paraId="62C7F333" w14:textId="095036F6" w:rsidR="007B4837" w:rsidRPr="00E93613" w:rsidRDefault="007B4837" w:rsidP="007B4837">
            <w:pPr>
              <w:spacing w:after="0" w:line="240" w:lineRule="auto"/>
              <w:rPr>
                <w:sz w:val="16"/>
                <w:szCs w:val="16"/>
              </w:rPr>
            </w:pPr>
            <w:r>
              <w:rPr>
                <w:color w:val="000000"/>
                <w:sz w:val="16"/>
                <w:szCs w:val="16"/>
              </w:rPr>
              <w:t>5/24</w:t>
            </w:r>
          </w:p>
        </w:tc>
        <w:tc>
          <w:tcPr>
            <w:tcW w:w="742" w:type="dxa"/>
            <w:tcBorders>
              <w:top w:val="single" w:sz="4" w:space="0" w:color="DAEEF3"/>
              <w:left w:val="single" w:sz="4" w:space="0" w:color="auto"/>
              <w:bottom w:val="single" w:sz="4" w:space="0" w:color="DAEEF3"/>
              <w:right w:val="nil"/>
            </w:tcBorders>
            <w:shd w:val="clear" w:color="auto" w:fill="DAEEF3"/>
            <w:noWrap/>
            <w:hideMark/>
          </w:tcPr>
          <w:p w14:paraId="2BC9D1CE" w14:textId="6559277F"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7882A359" w14:textId="77777777" w:rsidR="007B4837" w:rsidRPr="00E93613" w:rsidRDefault="007B4837" w:rsidP="007B4837">
            <w:pPr>
              <w:spacing w:after="0" w:line="240" w:lineRule="auto"/>
              <w:rPr>
                <w:sz w:val="16"/>
                <w:szCs w:val="16"/>
              </w:rPr>
            </w:pPr>
          </w:p>
        </w:tc>
        <w:tc>
          <w:tcPr>
            <w:tcW w:w="790" w:type="dxa"/>
            <w:tcBorders>
              <w:top w:val="single" w:sz="4" w:space="0" w:color="DAEEF3"/>
              <w:left w:val="nil"/>
              <w:bottom w:val="single" w:sz="4" w:space="0" w:color="DAEEF3"/>
              <w:right w:val="single" w:sz="4" w:space="0" w:color="auto"/>
            </w:tcBorders>
            <w:shd w:val="clear" w:color="auto" w:fill="DAEEF3"/>
            <w:noWrap/>
            <w:hideMark/>
          </w:tcPr>
          <w:p w14:paraId="46C19387"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DAEEF3"/>
            <w:noWrap/>
            <w:hideMark/>
          </w:tcPr>
          <w:p w14:paraId="0B45882C"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DAEEF3"/>
            <w:noWrap/>
            <w:hideMark/>
          </w:tcPr>
          <w:p w14:paraId="0585C991"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DAEEF3"/>
            <w:noWrap/>
            <w:hideMark/>
          </w:tcPr>
          <w:p w14:paraId="78928163"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DAEEF3"/>
            <w:noWrap/>
            <w:hideMark/>
          </w:tcPr>
          <w:p w14:paraId="277A9845" w14:textId="284D32D1"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253058B9" w14:textId="77777777" w:rsidR="007B4837" w:rsidRPr="00E93613" w:rsidRDefault="007B4837" w:rsidP="007B4837">
            <w:pPr>
              <w:spacing w:after="0" w:line="240" w:lineRule="auto"/>
              <w:rPr>
                <w:sz w:val="16"/>
                <w:szCs w:val="16"/>
              </w:rPr>
            </w:pPr>
          </w:p>
        </w:tc>
        <w:tc>
          <w:tcPr>
            <w:tcW w:w="897" w:type="dxa"/>
            <w:tcBorders>
              <w:top w:val="single" w:sz="4" w:space="0" w:color="DAEEF3"/>
              <w:left w:val="nil"/>
              <w:bottom w:val="single" w:sz="4" w:space="0" w:color="DAEEF3"/>
              <w:right w:val="nil"/>
            </w:tcBorders>
            <w:shd w:val="clear" w:color="auto" w:fill="DAEEF3"/>
            <w:noWrap/>
            <w:hideMark/>
          </w:tcPr>
          <w:p w14:paraId="4AC879E3"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22A4B584"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70E8DC55"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30599467"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DAEEF3"/>
            <w:noWrap/>
            <w:hideMark/>
          </w:tcPr>
          <w:p w14:paraId="779F0011" w14:textId="765531F2" w:rsidR="007B4837" w:rsidRPr="00E93613" w:rsidRDefault="007B4837" w:rsidP="007B4837">
            <w:pPr>
              <w:spacing w:after="0" w:line="240" w:lineRule="auto"/>
              <w:rPr>
                <w:sz w:val="16"/>
                <w:szCs w:val="16"/>
              </w:rPr>
            </w:pPr>
            <w:r>
              <w:rPr>
                <w:color w:val="000000"/>
                <w:sz w:val="16"/>
                <w:szCs w:val="16"/>
              </w:rPr>
              <w:t>5/30</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29D28569" w14:textId="77777777"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0C54E317"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31869B"/>
              <w:left w:val="nil"/>
              <w:bottom w:val="single" w:sz="4" w:space="0" w:color="31869B"/>
              <w:right w:val="single" w:sz="4" w:space="0" w:color="auto"/>
            </w:tcBorders>
            <w:shd w:val="clear" w:color="auto" w:fill="DAEEF3"/>
            <w:noWrap/>
            <w:hideMark/>
          </w:tcPr>
          <w:p w14:paraId="2F98A9F2"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0EBC726C"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6E7E53FA"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7F68873E" w14:textId="3D6A02E1" w:rsidR="007B4837" w:rsidRPr="00E93613" w:rsidRDefault="007B4837" w:rsidP="007B4837">
            <w:pPr>
              <w:spacing w:after="0" w:line="240" w:lineRule="auto"/>
              <w:rPr>
                <w:rFonts w:ascii="Times New Roman" w:hAnsi="Times New Roman"/>
                <w:sz w:val="20"/>
                <w:szCs w:val="20"/>
              </w:rPr>
            </w:pPr>
            <w:r>
              <w:rPr>
                <w:color w:val="000000"/>
                <w:sz w:val="16"/>
                <w:szCs w:val="16"/>
              </w:rPr>
              <w:t>12,401</w:t>
            </w:r>
          </w:p>
        </w:tc>
        <w:tc>
          <w:tcPr>
            <w:tcW w:w="823" w:type="dxa"/>
            <w:tcBorders>
              <w:top w:val="single" w:sz="4" w:space="0" w:color="31869B"/>
              <w:left w:val="single" w:sz="4" w:space="0" w:color="auto"/>
              <w:bottom w:val="single" w:sz="4" w:space="0" w:color="31869B"/>
              <w:right w:val="nil"/>
            </w:tcBorders>
            <w:shd w:val="clear" w:color="auto" w:fill="DAEEF3"/>
            <w:noWrap/>
            <w:hideMark/>
          </w:tcPr>
          <w:p w14:paraId="6819453D"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2C822EC5"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DAEEF3"/>
            <w:noWrap/>
            <w:hideMark/>
          </w:tcPr>
          <w:p w14:paraId="19490DD7"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6878233F"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23D45C93"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bottom w:val="single" w:sz="4" w:space="0" w:color="4BACC6"/>
              <w:right w:val="nil"/>
            </w:tcBorders>
            <w:shd w:val="clear" w:color="DAEEF3" w:fill="DAEEF3"/>
            <w:noWrap/>
            <w:hideMark/>
          </w:tcPr>
          <w:p w14:paraId="24F04227"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DAEEF3"/>
            <w:noWrap/>
            <w:hideMark/>
          </w:tcPr>
          <w:p w14:paraId="3026A856" w14:textId="5FE16C12" w:rsidR="007B4837" w:rsidRPr="00E93613" w:rsidRDefault="007B4837" w:rsidP="007B4837">
            <w:pPr>
              <w:spacing w:after="0" w:line="240" w:lineRule="auto"/>
              <w:rPr>
                <w:sz w:val="16"/>
                <w:szCs w:val="16"/>
              </w:rPr>
            </w:pPr>
            <w:r>
              <w:rPr>
                <w:color w:val="000000"/>
                <w:sz w:val="16"/>
                <w:szCs w:val="16"/>
              </w:rPr>
              <w:t>6/11</w:t>
            </w:r>
          </w:p>
        </w:tc>
        <w:tc>
          <w:tcPr>
            <w:tcW w:w="742" w:type="dxa"/>
            <w:tcBorders>
              <w:top w:val="single" w:sz="4" w:space="0" w:color="DAEEF3"/>
              <w:left w:val="single" w:sz="4" w:space="0" w:color="auto"/>
              <w:bottom w:val="single" w:sz="4" w:space="0" w:color="DAEEF3"/>
              <w:right w:val="nil"/>
            </w:tcBorders>
            <w:shd w:val="clear" w:color="auto" w:fill="DAEEF3"/>
            <w:noWrap/>
            <w:hideMark/>
          </w:tcPr>
          <w:p w14:paraId="5614C0BC" w14:textId="65FBE48D" w:rsidR="007B4837" w:rsidRPr="00E93613" w:rsidRDefault="007B4837" w:rsidP="007B4837">
            <w:pPr>
              <w:spacing w:after="0" w:line="240" w:lineRule="auto"/>
              <w:rPr>
                <w:sz w:val="16"/>
                <w:szCs w:val="16"/>
              </w:rPr>
            </w:pPr>
            <w:r>
              <w:rPr>
                <w:color w:val="000000"/>
                <w:sz w:val="16"/>
                <w:szCs w:val="16"/>
              </w:rPr>
              <w:t>19,862</w:t>
            </w:r>
          </w:p>
        </w:tc>
        <w:tc>
          <w:tcPr>
            <w:tcW w:w="980" w:type="dxa"/>
            <w:tcBorders>
              <w:top w:val="single" w:sz="4" w:space="0" w:color="DAEEF3"/>
              <w:left w:val="nil"/>
              <w:bottom w:val="single" w:sz="4" w:space="0" w:color="DAEEF3"/>
              <w:right w:val="nil"/>
            </w:tcBorders>
            <w:shd w:val="clear" w:color="auto" w:fill="DAEEF3"/>
            <w:noWrap/>
            <w:hideMark/>
          </w:tcPr>
          <w:p w14:paraId="7532CFCC"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DAEEF3"/>
              <w:left w:val="nil"/>
              <w:bottom w:val="single" w:sz="4" w:space="0" w:color="DAEEF3"/>
              <w:right w:val="single" w:sz="4" w:space="0" w:color="auto"/>
            </w:tcBorders>
            <w:shd w:val="clear" w:color="auto" w:fill="DAEEF3"/>
            <w:noWrap/>
            <w:hideMark/>
          </w:tcPr>
          <w:p w14:paraId="395ACDB4"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DAEEF3"/>
            <w:noWrap/>
            <w:hideMark/>
          </w:tcPr>
          <w:p w14:paraId="6B925153" w14:textId="0B7BD24A" w:rsidR="007B4837" w:rsidRPr="00E93613" w:rsidRDefault="007B4837" w:rsidP="007B4837">
            <w:pPr>
              <w:spacing w:after="0" w:line="240" w:lineRule="auto"/>
              <w:rPr>
                <w:rFonts w:ascii="Times New Roman" w:hAnsi="Times New Roman"/>
                <w:sz w:val="20"/>
                <w:szCs w:val="20"/>
              </w:rPr>
            </w:pPr>
            <w:r>
              <w:rPr>
                <w:color w:val="000000"/>
                <w:sz w:val="16"/>
                <w:szCs w:val="16"/>
              </w:rPr>
              <w:t>12,101</w:t>
            </w:r>
          </w:p>
        </w:tc>
        <w:tc>
          <w:tcPr>
            <w:tcW w:w="980" w:type="dxa"/>
            <w:tcBorders>
              <w:top w:val="single" w:sz="4" w:space="0" w:color="DAEEF3"/>
              <w:left w:val="nil"/>
              <w:bottom w:val="single" w:sz="4" w:space="0" w:color="DAEEF3"/>
              <w:right w:val="nil"/>
            </w:tcBorders>
            <w:shd w:val="clear" w:color="auto" w:fill="DAEEF3"/>
            <w:noWrap/>
            <w:hideMark/>
          </w:tcPr>
          <w:p w14:paraId="6746BC4F"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DAEEF3"/>
            <w:noWrap/>
            <w:hideMark/>
          </w:tcPr>
          <w:p w14:paraId="1FB316EA"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DAEEF3"/>
            <w:noWrap/>
            <w:hideMark/>
          </w:tcPr>
          <w:p w14:paraId="3482DE48" w14:textId="283F04ED" w:rsidR="007B4837" w:rsidRPr="00E93613" w:rsidRDefault="007B4837" w:rsidP="007B4837">
            <w:pPr>
              <w:spacing w:after="0" w:line="240" w:lineRule="auto"/>
              <w:rPr>
                <w:rFonts w:ascii="Times New Roman" w:hAnsi="Times New Roman"/>
                <w:sz w:val="20"/>
                <w:szCs w:val="20"/>
              </w:rPr>
            </w:pPr>
            <w:r>
              <w:rPr>
                <w:color w:val="000000"/>
                <w:sz w:val="16"/>
                <w:szCs w:val="16"/>
              </w:rPr>
              <w:t>131,922</w:t>
            </w:r>
          </w:p>
        </w:tc>
        <w:tc>
          <w:tcPr>
            <w:tcW w:w="980" w:type="dxa"/>
            <w:tcBorders>
              <w:top w:val="single" w:sz="4" w:space="0" w:color="DAEEF3"/>
              <w:left w:val="nil"/>
              <w:bottom w:val="single" w:sz="4" w:space="0" w:color="DAEEF3"/>
              <w:right w:val="nil"/>
            </w:tcBorders>
            <w:shd w:val="clear" w:color="auto" w:fill="DAEEF3"/>
            <w:noWrap/>
            <w:hideMark/>
          </w:tcPr>
          <w:p w14:paraId="1B9650BE" w14:textId="14ACB9BD" w:rsidR="007B4837" w:rsidRPr="00E93613" w:rsidRDefault="007B4837" w:rsidP="007B4837">
            <w:pPr>
              <w:spacing w:after="0" w:line="240" w:lineRule="auto"/>
              <w:rPr>
                <w:rFonts w:ascii="Times New Roman" w:hAnsi="Times New Roman"/>
                <w:sz w:val="20"/>
                <w:szCs w:val="20"/>
              </w:rPr>
            </w:pPr>
            <w:r>
              <w:rPr>
                <w:color w:val="000000"/>
                <w:sz w:val="16"/>
                <w:szCs w:val="16"/>
              </w:rPr>
              <w:t>124,478</w:t>
            </w:r>
          </w:p>
        </w:tc>
        <w:tc>
          <w:tcPr>
            <w:tcW w:w="897" w:type="dxa"/>
            <w:tcBorders>
              <w:top w:val="single" w:sz="4" w:space="0" w:color="DAEEF3"/>
              <w:left w:val="nil"/>
              <w:bottom w:val="single" w:sz="4" w:space="0" w:color="DAEEF3"/>
              <w:right w:val="nil"/>
            </w:tcBorders>
            <w:shd w:val="clear" w:color="auto" w:fill="DAEEF3"/>
            <w:noWrap/>
            <w:hideMark/>
          </w:tcPr>
          <w:p w14:paraId="70A441AB"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67CA140C"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63ED17E7" w14:textId="77777777" w:rsidR="007B4837" w:rsidRPr="00E93613" w:rsidRDefault="007B4837" w:rsidP="007B4837">
            <w:pPr>
              <w:spacing w:after="0" w:line="240" w:lineRule="auto"/>
              <w:rPr>
                <w:rFonts w:ascii="Times New Roman" w:hAnsi="Times New Roman"/>
                <w:sz w:val="20"/>
                <w:szCs w:val="20"/>
              </w:rPr>
            </w:pPr>
          </w:p>
        </w:tc>
        <w:tc>
          <w:tcPr>
            <w:tcW w:w="845" w:type="dxa"/>
            <w:vMerge w:val="restart"/>
            <w:tcBorders>
              <w:top w:val="single" w:sz="4" w:space="0" w:color="31869B"/>
              <w:left w:val="nil"/>
              <w:right w:val="nil"/>
            </w:tcBorders>
            <w:shd w:val="clear" w:color="DAEEF3" w:fill="DAEEF3"/>
            <w:noWrap/>
            <w:hideMark/>
          </w:tcPr>
          <w:p w14:paraId="19BAE7F7" w14:textId="57BBF7A0" w:rsidR="007B4837" w:rsidRPr="00E93613" w:rsidRDefault="007B4837" w:rsidP="007B4837">
            <w:pPr>
              <w:spacing w:after="0" w:line="240" w:lineRule="auto"/>
              <w:rPr>
                <w:sz w:val="16"/>
                <w:szCs w:val="16"/>
              </w:rPr>
            </w:pPr>
            <w:r>
              <w:rPr>
                <w:color w:val="000000"/>
                <w:sz w:val="16"/>
                <w:szCs w:val="16"/>
              </w:rPr>
              <w:t>Summer</w:t>
            </w:r>
          </w:p>
        </w:tc>
        <w:tc>
          <w:tcPr>
            <w:tcW w:w="620" w:type="dxa"/>
            <w:tcBorders>
              <w:top w:val="single" w:sz="4" w:space="0" w:color="31869B"/>
              <w:left w:val="nil"/>
              <w:bottom w:val="single" w:sz="4" w:space="0" w:color="31869B"/>
              <w:right w:val="single" w:sz="4" w:space="0" w:color="auto"/>
            </w:tcBorders>
            <w:shd w:val="clear" w:color="auto" w:fill="auto"/>
            <w:noWrap/>
            <w:hideMark/>
          </w:tcPr>
          <w:p w14:paraId="3261A98D" w14:textId="62F38773" w:rsidR="007B4837" w:rsidRPr="00E93613" w:rsidRDefault="007B4837" w:rsidP="007B4837">
            <w:pPr>
              <w:spacing w:after="0" w:line="240" w:lineRule="auto"/>
              <w:rPr>
                <w:sz w:val="16"/>
                <w:szCs w:val="16"/>
              </w:rPr>
            </w:pPr>
            <w:r>
              <w:rPr>
                <w:color w:val="000000"/>
                <w:sz w:val="16"/>
                <w:szCs w:val="16"/>
              </w:rPr>
              <w:t>7/5</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67B25040" w14:textId="77777777"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3EBD92C6"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31869B"/>
              <w:left w:val="nil"/>
              <w:bottom w:val="single" w:sz="4" w:space="0" w:color="31869B"/>
              <w:right w:val="single" w:sz="4" w:space="0" w:color="auto"/>
            </w:tcBorders>
            <w:shd w:val="clear" w:color="auto" w:fill="auto"/>
            <w:noWrap/>
            <w:hideMark/>
          </w:tcPr>
          <w:p w14:paraId="09B48283"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6CFF8120"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2109A8E8"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0AA17E90"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70810937"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214B77F2"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auto"/>
            <w:noWrap/>
            <w:hideMark/>
          </w:tcPr>
          <w:p w14:paraId="67454738"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3C7FD12C"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4E6FEEFE"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37306FEC"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58428EEB" w14:textId="21C816CC" w:rsidR="007B4837" w:rsidRPr="00E93613" w:rsidRDefault="007B4837" w:rsidP="007B4837">
            <w:pPr>
              <w:spacing w:after="0" w:line="240" w:lineRule="auto"/>
              <w:rPr>
                <w:sz w:val="16"/>
                <w:szCs w:val="16"/>
              </w:rPr>
            </w:pPr>
            <w:r>
              <w:rPr>
                <w:color w:val="000000"/>
                <w:sz w:val="16"/>
                <w:szCs w:val="16"/>
              </w:rPr>
              <w:t>7/14</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0C71B394" w14:textId="141F47EF" w:rsidR="007B4837" w:rsidRPr="00E93613" w:rsidRDefault="007B4837" w:rsidP="007B4837">
            <w:pPr>
              <w:spacing w:after="0" w:line="240" w:lineRule="auto"/>
              <w:rPr>
                <w:sz w:val="16"/>
                <w:szCs w:val="16"/>
              </w:rPr>
            </w:pPr>
            <w:r>
              <w:rPr>
                <w:color w:val="000000"/>
                <w:sz w:val="16"/>
                <w:szCs w:val="16"/>
              </w:rPr>
              <w:t>19,806</w:t>
            </w:r>
          </w:p>
        </w:tc>
        <w:tc>
          <w:tcPr>
            <w:tcW w:w="980" w:type="dxa"/>
            <w:tcBorders>
              <w:top w:val="single" w:sz="4" w:space="0" w:color="DAEEF3"/>
              <w:left w:val="nil"/>
              <w:bottom w:val="single" w:sz="4" w:space="0" w:color="DAEEF3"/>
              <w:right w:val="nil"/>
            </w:tcBorders>
            <w:shd w:val="clear" w:color="auto" w:fill="auto"/>
            <w:noWrap/>
            <w:hideMark/>
          </w:tcPr>
          <w:p w14:paraId="0102DEF4" w14:textId="0F175BAB" w:rsidR="007B4837" w:rsidRPr="00E93613" w:rsidRDefault="007B4837" w:rsidP="007B4837">
            <w:pPr>
              <w:spacing w:after="0" w:line="240" w:lineRule="auto"/>
              <w:rPr>
                <w:rFonts w:ascii="Times New Roman" w:hAnsi="Times New Roman"/>
                <w:sz w:val="20"/>
                <w:szCs w:val="20"/>
              </w:rPr>
            </w:pPr>
            <w:r>
              <w:rPr>
                <w:color w:val="000000"/>
                <w:sz w:val="16"/>
                <w:szCs w:val="16"/>
              </w:rPr>
              <w:t>20,854</w:t>
            </w:r>
          </w:p>
        </w:tc>
        <w:tc>
          <w:tcPr>
            <w:tcW w:w="790" w:type="dxa"/>
            <w:tcBorders>
              <w:top w:val="single" w:sz="4" w:space="0" w:color="DAEEF3"/>
              <w:left w:val="nil"/>
              <w:bottom w:val="single" w:sz="4" w:space="0" w:color="DAEEF3"/>
              <w:right w:val="single" w:sz="4" w:space="0" w:color="auto"/>
            </w:tcBorders>
            <w:shd w:val="clear" w:color="auto" w:fill="auto"/>
            <w:noWrap/>
            <w:hideMark/>
          </w:tcPr>
          <w:p w14:paraId="662FF43B" w14:textId="0E24594F" w:rsidR="007B4837" w:rsidRPr="00E93613" w:rsidRDefault="007B4837" w:rsidP="007B4837">
            <w:pPr>
              <w:spacing w:after="0" w:line="240" w:lineRule="auto"/>
              <w:rPr>
                <w:rFonts w:ascii="Times New Roman" w:hAnsi="Times New Roman"/>
                <w:sz w:val="20"/>
                <w:szCs w:val="20"/>
              </w:rPr>
            </w:pPr>
            <w:r>
              <w:rPr>
                <w:color w:val="000000"/>
                <w:sz w:val="16"/>
                <w:szCs w:val="16"/>
              </w:rPr>
              <w:t>19,888</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58B9611C"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5ACF6721" w14:textId="2382E94B" w:rsidR="007B4837" w:rsidRPr="00E93613" w:rsidRDefault="007B4837" w:rsidP="007B4837">
            <w:pPr>
              <w:spacing w:after="0" w:line="240" w:lineRule="auto"/>
              <w:rPr>
                <w:rFonts w:ascii="Times New Roman" w:hAnsi="Times New Roman"/>
                <w:sz w:val="20"/>
                <w:szCs w:val="20"/>
              </w:rPr>
            </w:pPr>
            <w:r>
              <w:rPr>
                <w:color w:val="000000"/>
                <w:sz w:val="16"/>
                <w:szCs w:val="16"/>
              </w:rPr>
              <w:t>12,009</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61B455C5"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5E4B5F46" w14:textId="703CA18F" w:rsidR="007B4837" w:rsidRPr="00E93613" w:rsidRDefault="007B4837" w:rsidP="007B4837">
            <w:pPr>
              <w:spacing w:after="0" w:line="240" w:lineRule="auto"/>
              <w:rPr>
                <w:rFonts w:ascii="Times New Roman" w:hAnsi="Times New Roman"/>
                <w:sz w:val="20"/>
                <w:szCs w:val="20"/>
              </w:rPr>
            </w:pPr>
            <w:r>
              <w:rPr>
                <w:color w:val="000000"/>
                <w:sz w:val="16"/>
                <w:szCs w:val="16"/>
              </w:rPr>
              <w:t>125,399</w:t>
            </w:r>
          </w:p>
        </w:tc>
        <w:tc>
          <w:tcPr>
            <w:tcW w:w="980" w:type="dxa"/>
            <w:tcBorders>
              <w:top w:val="single" w:sz="4" w:space="0" w:color="DAEEF3"/>
              <w:left w:val="nil"/>
              <w:bottom w:val="single" w:sz="4" w:space="0" w:color="DAEEF3"/>
              <w:right w:val="nil"/>
            </w:tcBorders>
            <w:shd w:val="clear" w:color="auto" w:fill="auto"/>
            <w:noWrap/>
            <w:hideMark/>
          </w:tcPr>
          <w:p w14:paraId="0C92F22D" w14:textId="610ED772" w:rsidR="007B4837" w:rsidRPr="00E93613" w:rsidRDefault="007B4837" w:rsidP="007B4837">
            <w:pPr>
              <w:spacing w:after="0" w:line="240" w:lineRule="auto"/>
              <w:rPr>
                <w:sz w:val="16"/>
                <w:szCs w:val="16"/>
              </w:rPr>
            </w:pPr>
          </w:p>
        </w:tc>
        <w:tc>
          <w:tcPr>
            <w:tcW w:w="897" w:type="dxa"/>
            <w:tcBorders>
              <w:top w:val="single" w:sz="4" w:space="0" w:color="DAEEF3"/>
              <w:left w:val="nil"/>
              <w:bottom w:val="single" w:sz="4" w:space="0" w:color="DAEEF3"/>
              <w:right w:val="nil"/>
            </w:tcBorders>
            <w:shd w:val="clear" w:color="auto" w:fill="auto"/>
            <w:noWrap/>
            <w:hideMark/>
          </w:tcPr>
          <w:p w14:paraId="7C61517B" w14:textId="77777777" w:rsidR="007B4837" w:rsidRPr="00E93613" w:rsidRDefault="007B4837" w:rsidP="007B4837">
            <w:pPr>
              <w:spacing w:after="0" w:line="240" w:lineRule="auto"/>
              <w:rPr>
                <w:sz w:val="16"/>
                <w:szCs w:val="16"/>
              </w:rPr>
            </w:pPr>
          </w:p>
        </w:tc>
      </w:tr>
      <w:tr w:rsidR="007B4837" w:rsidRPr="00E93613" w14:paraId="5577845B"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0E8857A2"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1F96A2BE"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70EE1209" w14:textId="78E9303F" w:rsidR="007B4837" w:rsidRPr="00E93613" w:rsidRDefault="007B4837" w:rsidP="007B4837">
            <w:pPr>
              <w:spacing w:after="0" w:line="240" w:lineRule="auto"/>
              <w:rPr>
                <w:sz w:val="16"/>
                <w:szCs w:val="16"/>
              </w:rPr>
            </w:pPr>
            <w:r>
              <w:rPr>
                <w:color w:val="000000"/>
                <w:sz w:val="16"/>
                <w:szCs w:val="16"/>
              </w:rPr>
              <w:t>7/20</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7836DA41" w14:textId="24ECE609" w:rsidR="007B4837" w:rsidRPr="00E93613" w:rsidRDefault="007B4837" w:rsidP="007B4837">
            <w:pPr>
              <w:spacing w:after="0" w:line="240" w:lineRule="auto"/>
              <w:rPr>
                <w:sz w:val="16"/>
                <w:szCs w:val="16"/>
              </w:rPr>
            </w:pPr>
            <w:r>
              <w:rPr>
                <w:color w:val="000000"/>
                <w:sz w:val="16"/>
                <w:szCs w:val="16"/>
              </w:rPr>
              <w:t>24,055</w:t>
            </w:r>
          </w:p>
        </w:tc>
        <w:tc>
          <w:tcPr>
            <w:tcW w:w="980" w:type="dxa"/>
            <w:tcBorders>
              <w:top w:val="single" w:sz="4" w:space="0" w:color="31869B"/>
              <w:left w:val="nil"/>
              <w:bottom w:val="single" w:sz="4" w:space="0" w:color="31869B"/>
              <w:right w:val="nil"/>
            </w:tcBorders>
            <w:shd w:val="clear" w:color="auto" w:fill="auto"/>
            <w:noWrap/>
            <w:hideMark/>
          </w:tcPr>
          <w:p w14:paraId="6B5FDA89" w14:textId="2F41B891" w:rsidR="007B4837" w:rsidRPr="00E93613" w:rsidRDefault="007B4837" w:rsidP="007B4837">
            <w:pPr>
              <w:spacing w:after="0" w:line="240" w:lineRule="auto"/>
              <w:rPr>
                <w:rFonts w:ascii="Times New Roman" w:hAnsi="Times New Roman"/>
                <w:sz w:val="20"/>
                <w:szCs w:val="20"/>
              </w:rPr>
            </w:pPr>
            <w:r>
              <w:rPr>
                <w:color w:val="000000"/>
                <w:sz w:val="16"/>
                <w:szCs w:val="16"/>
              </w:rPr>
              <w:t>21,037</w:t>
            </w:r>
          </w:p>
        </w:tc>
        <w:tc>
          <w:tcPr>
            <w:tcW w:w="790" w:type="dxa"/>
            <w:tcBorders>
              <w:top w:val="single" w:sz="4" w:space="0" w:color="31869B"/>
              <w:left w:val="nil"/>
              <w:bottom w:val="single" w:sz="4" w:space="0" w:color="31869B"/>
              <w:right w:val="single" w:sz="4" w:space="0" w:color="auto"/>
            </w:tcBorders>
            <w:shd w:val="clear" w:color="auto" w:fill="auto"/>
            <w:noWrap/>
            <w:hideMark/>
          </w:tcPr>
          <w:p w14:paraId="574F9B66"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24098BF9" w14:textId="07526F97" w:rsidR="007B4837" w:rsidRPr="00E93613" w:rsidRDefault="007B4837" w:rsidP="007B4837">
            <w:pPr>
              <w:spacing w:after="0" w:line="240" w:lineRule="auto"/>
              <w:rPr>
                <w:rFonts w:ascii="Times New Roman" w:hAnsi="Times New Roman"/>
                <w:sz w:val="20"/>
                <w:szCs w:val="20"/>
              </w:rPr>
            </w:pPr>
            <w:r>
              <w:rPr>
                <w:color w:val="000000"/>
                <w:sz w:val="16"/>
                <w:szCs w:val="16"/>
              </w:rPr>
              <w:t>17,842</w:t>
            </w:r>
          </w:p>
        </w:tc>
        <w:tc>
          <w:tcPr>
            <w:tcW w:w="980" w:type="dxa"/>
            <w:tcBorders>
              <w:top w:val="single" w:sz="4" w:space="0" w:color="31869B"/>
              <w:left w:val="nil"/>
              <w:bottom w:val="single" w:sz="4" w:space="0" w:color="31869B"/>
              <w:right w:val="nil"/>
            </w:tcBorders>
            <w:shd w:val="clear" w:color="auto" w:fill="auto"/>
            <w:noWrap/>
            <w:hideMark/>
          </w:tcPr>
          <w:p w14:paraId="1D4B82DC" w14:textId="008FB054" w:rsidR="007B4837" w:rsidRPr="00E93613" w:rsidRDefault="007B4837" w:rsidP="007B4837">
            <w:pPr>
              <w:spacing w:after="0" w:line="240" w:lineRule="auto"/>
              <w:rPr>
                <w:rFonts w:ascii="Times New Roman" w:hAnsi="Times New Roman"/>
                <w:sz w:val="20"/>
                <w:szCs w:val="20"/>
              </w:rPr>
            </w:pPr>
            <w:r>
              <w:rPr>
                <w:color w:val="000000"/>
                <w:sz w:val="16"/>
                <w:szCs w:val="16"/>
              </w:rPr>
              <w:t>13,081</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74E7FC9F"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02D363A4" w14:textId="236C2A09" w:rsidR="007B4837" w:rsidRPr="00E93613" w:rsidRDefault="007B4837" w:rsidP="007B4837">
            <w:pPr>
              <w:spacing w:after="0" w:line="240" w:lineRule="auto"/>
              <w:rPr>
                <w:rFonts w:ascii="Times New Roman" w:hAnsi="Times New Roman"/>
                <w:sz w:val="20"/>
                <w:szCs w:val="20"/>
              </w:rPr>
            </w:pPr>
            <w:r>
              <w:rPr>
                <w:color w:val="000000"/>
                <w:sz w:val="16"/>
                <w:szCs w:val="16"/>
              </w:rPr>
              <w:t>143,065</w:t>
            </w:r>
          </w:p>
        </w:tc>
        <w:tc>
          <w:tcPr>
            <w:tcW w:w="980" w:type="dxa"/>
            <w:tcBorders>
              <w:top w:val="single" w:sz="4" w:space="0" w:color="31869B"/>
              <w:left w:val="nil"/>
              <w:bottom w:val="single" w:sz="4" w:space="0" w:color="31869B"/>
              <w:right w:val="nil"/>
            </w:tcBorders>
            <w:shd w:val="clear" w:color="auto" w:fill="auto"/>
            <w:noWrap/>
            <w:hideMark/>
          </w:tcPr>
          <w:p w14:paraId="02A23212" w14:textId="0795527F" w:rsidR="007B4837" w:rsidRPr="00E93613" w:rsidRDefault="007B4837" w:rsidP="007B4837">
            <w:pPr>
              <w:spacing w:after="0" w:line="240" w:lineRule="auto"/>
              <w:rPr>
                <w:rFonts w:ascii="Times New Roman" w:hAnsi="Times New Roman"/>
                <w:sz w:val="20"/>
                <w:szCs w:val="20"/>
              </w:rPr>
            </w:pPr>
            <w:r>
              <w:rPr>
                <w:color w:val="000000"/>
                <w:sz w:val="16"/>
                <w:szCs w:val="16"/>
              </w:rPr>
              <w:t>133,567</w:t>
            </w:r>
          </w:p>
        </w:tc>
        <w:tc>
          <w:tcPr>
            <w:tcW w:w="897" w:type="dxa"/>
            <w:tcBorders>
              <w:top w:val="single" w:sz="4" w:space="0" w:color="31869B"/>
              <w:left w:val="nil"/>
              <w:bottom w:val="single" w:sz="4" w:space="0" w:color="31869B"/>
              <w:right w:val="nil"/>
            </w:tcBorders>
            <w:shd w:val="clear" w:color="auto" w:fill="auto"/>
            <w:noWrap/>
            <w:hideMark/>
          </w:tcPr>
          <w:p w14:paraId="23678574" w14:textId="068A8C19" w:rsidR="007B4837" w:rsidRPr="00E93613" w:rsidRDefault="007B4837" w:rsidP="007B4837">
            <w:pPr>
              <w:spacing w:after="0" w:line="240" w:lineRule="auto"/>
              <w:rPr>
                <w:rFonts w:ascii="Times New Roman" w:hAnsi="Times New Roman"/>
                <w:sz w:val="20"/>
                <w:szCs w:val="20"/>
              </w:rPr>
            </w:pPr>
            <w:r>
              <w:rPr>
                <w:color w:val="000000"/>
                <w:sz w:val="16"/>
                <w:szCs w:val="16"/>
              </w:rPr>
              <w:t>128,265</w:t>
            </w:r>
          </w:p>
        </w:tc>
      </w:tr>
      <w:tr w:rsidR="007B4837" w:rsidRPr="00E93613" w14:paraId="0F2F8943"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651D8BB8"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39860AEE"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665E1451" w14:textId="412A25B0" w:rsidR="007B4837" w:rsidRPr="00E93613" w:rsidRDefault="007B4837" w:rsidP="007B4837">
            <w:pPr>
              <w:spacing w:after="0" w:line="240" w:lineRule="auto"/>
              <w:rPr>
                <w:sz w:val="16"/>
                <w:szCs w:val="16"/>
              </w:rPr>
            </w:pPr>
            <w:r>
              <w:rPr>
                <w:color w:val="000000"/>
                <w:sz w:val="16"/>
                <w:szCs w:val="16"/>
              </w:rPr>
              <w:t>7/29</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423E48AF" w14:textId="08F49936" w:rsidR="007B4837" w:rsidRPr="00E93613" w:rsidRDefault="007B4837" w:rsidP="007B4837">
            <w:pPr>
              <w:spacing w:after="0" w:line="240" w:lineRule="auto"/>
              <w:rPr>
                <w:sz w:val="16"/>
                <w:szCs w:val="16"/>
              </w:rPr>
            </w:pPr>
            <w:r>
              <w:rPr>
                <w:color w:val="000000"/>
                <w:sz w:val="16"/>
                <w:szCs w:val="16"/>
              </w:rPr>
              <w:t>24,065</w:t>
            </w:r>
          </w:p>
        </w:tc>
        <w:tc>
          <w:tcPr>
            <w:tcW w:w="980" w:type="dxa"/>
            <w:tcBorders>
              <w:top w:val="single" w:sz="4" w:space="0" w:color="DAEEF3"/>
              <w:left w:val="nil"/>
              <w:bottom w:val="single" w:sz="4" w:space="0" w:color="DAEEF3"/>
              <w:right w:val="nil"/>
            </w:tcBorders>
            <w:shd w:val="clear" w:color="auto" w:fill="auto"/>
            <w:noWrap/>
            <w:hideMark/>
          </w:tcPr>
          <w:p w14:paraId="6A773292" w14:textId="2AA65455" w:rsidR="007B4837" w:rsidRPr="00E93613" w:rsidRDefault="007B4837" w:rsidP="007B4837">
            <w:pPr>
              <w:spacing w:after="0" w:line="240" w:lineRule="auto"/>
              <w:rPr>
                <w:rFonts w:ascii="Times New Roman" w:hAnsi="Times New Roman"/>
                <w:sz w:val="20"/>
                <w:szCs w:val="20"/>
              </w:rPr>
            </w:pPr>
            <w:r>
              <w:rPr>
                <w:color w:val="000000"/>
                <w:sz w:val="16"/>
                <w:szCs w:val="16"/>
              </w:rPr>
              <w:t>22,810</w:t>
            </w:r>
          </w:p>
        </w:tc>
        <w:tc>
          <w:tcPr>
            <w:tcW w:w="790" w:type="dxa"/>
            <w:tcBorders>
              <w:top w:val="single" w:sz="4" w:space="0" w:color="DAEEF3"/>
              <w:left w:val="nil"/>
              <w:bottom w:val="single" w:sz="4" w:space="0" w:color="DAEEF3"/>
              <w:right w:val="single" w:sz="4" w:space="0" w:color="auto"/>
            </w:tcBorders>
            <w:shd w:val="clear" w:color="auto" w:fill="auto"/>
            <w:noWrap/>
            <w:hideMark/>
          </w:tcPr>
          <w:p w14:paraId="79DBF270" w14:textId="49FDFEB2" w:rsidR="007B4837" w:rsidRPr="00E93613" w:rsidRDefault="007B4837" w:rsidP="007B4837">
            <w:pPr>
              <w:spacing w:after="0" w:line="240" w:lineRule="auto"/>
              <w:rPr>
                <w:rFonts w:ascii="Times New Roman" w:hAnsi="Times New Roman"/>
                <w:sz w:val="20"/>
                <w:szCs w:val="20"/>
              </w:rPr>
            </w:pPr>
            <w:r>
              <w:rPr>
                <w:color w:val="000000"/>
                <w:sz w:val="16"/>
                <w:szCs w:val="16"/>
              </w:rPr>
              <w:t>20,524</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05F0A602" w14:textId="3020C6E2" w:rsidR="007B4837" w:rsidRPr="00E93613" w:rsidRDefault="007B4837" w:rsidP="007B4837">
            <w:pPr>
              <w:spacing w:after="0" w:line="240" w:lineRule="auto"/>
              <w:rPr>
                <w:rFonts w:ascii="Times New Roman" w:hAnsi="Times New Roman"/>
                <w:sz w:val="20"/>
                <w:szCs w:val="20"/>
              </w:rPr>
            </w:pPr>
            <w:r>
              <w:rPr>
                <w:color w:val="000000"/>
                <w:sz w:val="16"/>
                <w:szCs w:val="16"/>
              </w:rPr>
              <w:t>18,168</w:t>
            </w:r>
          </w:p>
        </w:tc>
        <w:tc>
          <w:tcPr>
            <w:tcW w:w="980" w:type="dxa"/>
            <w:tcBorders>
              <w:top w:val="single" w:sz="4" w:space="0" w:color="DAEEF3"/>
              <w:left w:val="nil"/>
              <w:bottom w:val="single" w:sz="4" w:space="0" w:color="DAEEF3"/>
              <w:right w:val="nil"/>
            </w:tcBorders>
            <w:shd w:val="clear" w:color="auto" w:fill="auto"/>
            <w:noWrap/>
            <w:hideMark/>
          </w:tcPr>
          <w:p w14:paraId="7C1D3CD1" w14:textId="747AAC3B" w:rsidR="007B4837" w:rsidRPr="00E93613" w:rsidRDefault="007B4837" w:rsidP="007B4837">
            <w:pPr>
              <w:spacing w:after="0" w:line="240" w:lineRule="auto"/>
              <w:rPr>
                <w:rFonts w:ascii="Times New Roman" w:hAnsi="Times New Roman"/>
                <w:sz w:val="20"/>
                <w:szCs w:val="20"/>
              </w:rPr>
            </w:pPr>
            <w:r>
              <w:rPr>
                <w:color w:val="000000"/>
                <w:sz w:val="16"/>
                <w:szCs w:val="16"/>
              </w:rPr>
              <w:t>17,443</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08B31092" w14:textId="212E555D" w:rsidR="007B4837" w:rsidRPr="00E93613" w:rsidRDefault="007B4837" w:rsidP="007B4837">
            <w:pPr>
              <w:spacing w:after="0" w:line="240" w:lineRule="auto"/>
              <w:rPr>
                <w:rFonts w:ascii="Times New Roman" w:hAnsi="Times New Roman"/>
                <w:sz w:val="20"/>
                <w:szCs w:val="20"/>
              </w:rPr>
            </w:pPr>
            <w:r>
              <w:rPr>
                <w:color w:val="000000"/>
                <w:sz w:val="16"/>
                <w:szCs w:val="16"/>
              </w:rPr>
              <w:t>14,008</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588F6137" w14:textId="098D8311" w:rsidR="007B4837" w:rsidRPr="00E93613" w:rsidRDefault="007B4837" w:rsidP="007B4837">
            <w:pPr>
              <w:spacing w:after="0" w:line="240" w:lineRule="auto"/>
              <w:rPr>
                <w:rFonts w:ascii="Times New Roman" w:hAnsi="Times New Roman"/>
                <w:sz w:val="20"/>
                <w:szCs w:val="20"/>
              </w:rPr>
            </w:pPr>
            <w:r>
              <w:rPr>
                <w:color w:val="000000"/>
                <w:sz w:val="16"/>
                <w:szCs w:val="16"/>
              </w:rPr>
              <w:t>142,225</w:t>
            </w:r>
          </w:p>
        </w:tc>
        <w:tc>
          <w:tcPr>
            <w:tcW w:w="980" w:type="dxa"/>
            <w:tcBorders>
              <w:top w:val="single" w:sz="4" w:space="0" w:color="DAEEF3"/>
              <w:left w:val="nil"/>
              <w:bottom w:val="single" w:sz="4" w:space="0" w:color="DAEEF3"/>
              <w:right w:val="nil"/>
            </w:tcBorders>
            <w:shd w:val="clear" w:color="auto" w:fill="auto"/>
            <w:noWrap/>
            <w:hideMark/>
          </w:tcPr>
          <w:p w14:paraId="0F917352" w14:textId="14E9D215" w:rsidR="007B4837" w:rsidRPr="00E93613" w:rsidRDefault="007B4837" w:rsidP="007B4837">
            <w:pPr>
              <w:spacing w:after="0" w:line="240" w:lineRule="auto"/>
              <w:rPr>
                <w:rFonts w:ascii="Times New Roman" w:hAnsi="Times New Roman"/>
                <w:sz w:val="20"/>
                <w:szCs w:val="20"/>
              </w:rPr>
            </w:pPr>
            <w:r>
              <w:rPr>
                <w:color w:val="000000"/>
                <w:sz w:val="16"/>
                <w:szCs w:val="16"/>
              </w:rPr>
              <w:t>143,633</w:t>
            </w:r>
          </w:p>
        </w:tc>
        <w:tc>
          <w:tcPr>
            <w:tcW w:w="897" w:type="dxa"/>
            <w:tcBorders>
              <w:top w:val="single" w:sz="4" w:space="0" w:color="DAEEF3"/>
              <w:left w:val="nil"/>
              <w:bottom w:val="single" w:sz="4" w:space="0" w:color="DAEEF3"/>
              <w:right w:val="nil"/>
            </w:tcBorders>
            <w:shd w:val="clear" w:color="auto" w:fill="auto"/>
            <w:noWrap/>
            <w:hideMark/>
          </w:tcPr>
          <w:p w14:paraId="5A01B953" w14:textId="692D3E3A" w:rsidR="007B4837" w:rsidRPr="00E93613" w:rsidRDefault="007B4837" w:rsidP="007B4837">
            <w:pPr>
              <w:spacing w:after="0" w:line="240" w:lineRule="auto"/>
              <w:rPr>
                <w:rFonts w:ascii="Times New Roman" w:hAnsi="Times New Roman"/>
                <w:sz w:val="20"/>
                <w:szCs w:val="20"/>
              </w:rPr>
            </w:pPr>
            <w:r>
              <w:rPr>
                <w:color w:val="000000"/>
                <w:sz w:val="16"/>
                <w:szCs w:val="16"/>
              </w:rPr>
              <w:t>135,699</w:t>
            </w:r>
          </w:p>
        </w:tc>
      </w:tr>
      <w:tr w:rsidR="007B4837" w:rsidRPr="00E93613" w14:paraId="54FF2A35"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2DB1763B"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0C117354"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14821258" w14:textId="64E6C87E" w:rsidR="007B4837" w:rsidRPr="00E93613" w:rsidRDefault="007B4837" w:rsidP="007B4837">
            <w:pPr>
              <w:spacing w:after="0" w:line="240" w:lineRule="auto"/>
              <w:rPr>
                <w:sz w:val="16"/>
                <w:szCs w:val="16"/>
              </w:rPr>
            </w:pPr>
            <w:r>
              <w:rPr>
                <w:color w:val="000000"/>
                <w:sz w:val="16"/>
                <w:szCs w:val="16"/>
              </w:rPr>
              <w:t>8/4</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5D066F9E" w14:textId="04A66C88" w:rsidR="007B4837" w:rsidRPr="00E93613" w:rsidRDefault="007B4837" w:rsidP="007B4837">
            <w:pPr>
              <w:spacing w:after="0" w:line="240" w:lineRule="auto"/>
              <w:rPr>
                <w:sz w:val="16"/>
                <w:szCs w:val="16"/>
              </w:rPr>
            </w:pPr>
            <w:r>
              <w:rPr>
                <w:color w:val="000000"/>
                <w:sz w:val="16"/>
                <w:szCs w:val="16"/>
              </w:rPr>
              <w:t>21,597</w:t>
            </w:r>
          </w:p>
        </w:tc>
        <w:tc>
          <w:tcPr>
            <w:tcW w:w="980" w:type="dxa"/>
            <w:tcBorders>
              <w:top w:val="single" w:sz="4" w:space="0" w:color="31869B"/>
              <w:left w:val="nil"/>
              <w:bottom w:val="single" w:sz="4" w:space="0" w:color="31869B"/>
              <w:right w:val="nil"/>
            </w:tcBorders>
            <w:shd w:val="clear" w:color="auto" w:fill="auto"/>
            <w:noWrap/>
            <w:hideMark/>
          </w:tcPr>
          <w:p w14:paraId="5AF4DC56" w14:textId="7F9E6050" w:rsidR="007B4837" w:rsidRPr="00E93613" w:rsidRDefault="007B4837" w:rsidP="007B4837">
            <w:pPr>
              <w:spacing w:after="0" w:line="240" w:lineRule="auto"/>
              <w:rPr>
                <w:rFonts w:ascii="Times New Roman" w:hAnsi="Times New Roman"/>
                <w:sz w:val="20"/>
                <w:szCs w:val="20"/>
              </w:rPr>
            </w:pPr>
            <w:r>
              <w:rPr>
                <w:color w:val="000000"/>
                <w:sz w:val="16"/>
                <w:szCs w:val="16"/>
              </w:rPr>
              <w:t>22,589</w:t>
            </w:r>
          </w:p>
        </w:tc>
        <w:tc>
          <w:tcPr>
            <w:tcW w:w="790" w:type="dxa"/>
            <w:tcBorders>
              <w:top w:val="single" w:sz="4" w:space="0" w:color="31869B"/>
              <w:left w:val="nil"/>
              <w:bottom w:val="single" w:sz="4" w:space="0" w:color="31869B"/>
              <w:right w:val="single" w:sz="4" w:space="0" w:color="auto"/>
            </w:tcBorders>
            <w:shd w:val="clear" w:color="auto" w:fill="auto"/>
            <w:noWrap/>
            <w:hideMark/>
          </w:tcPr>
          <w:p w14:paraId="7EB5A435"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196984B6" w14:textId="79E1E521" w:rsidR="007B4837" w:rsidRPr="00E93613" w:rsidRDefault="007B4837" w:rsidP="007B4837">
            <w:pPr>
              <w:spacing w:after="0" w:line="240" w:lineRule="auto"/>
              <w:rPr>
                <w:rFonts w:ascii="Times New Roman" w:hAnsi="Times New Roman"/>
                <w:sz w:val="20"/>
                <w:szCs w:val="20"/>
              </w:rPr>
            </w:pPr>
            <w:r>
              <w:rPr>
                <w:color w:val="000000"/>
                <w:sz w:val="16"/>
                <w:szCs w:val="16"/>
              </w:rPr>
              <w:t>13,299</w:t>
            </w:r>
          </w:p>
        </w:tc>
        <w:tc>
          <w:tcPr>
            <w:tcW w:w="980" w:type="dxa"/>
            <w:tcBorders>
              <w:top w:val="single" w:sz="4" w:space="0" w:color="31869B"/>
              <w:left w:val="nil"/>
              <w:bottom w:val="single" w:sz="4" w:space="0" w:color="31869B"/>
              <w:right w:val="nil"/>
            </w:tcBorders>
            <w:shd w:val="clear" w:color="auto" w:fill="auto"/>
            <w:noWrap/>
            <w:hideMark/>
          </w:tcPr>
          <w:p w14:paraId="0014EC8C" w14:textId="6A201DCB" w:rsidR="007B4837" w:rsidRPr="00E93613" w:rsidRDefault="007B4837" w:rsidP="007B4837">
            <w:pPr>
              <w:spacing w:after="0" w:line="240" w:lineRule="auto"/>
              <w:rPr>
                <w:rFonts w:ascii="Times New Roman" w:hAnsi="Times New Roman"/>
                <w:sz w:val="20"/>
                <w:szCs w:val="20"/>
              </w:rPr>
            </w:pPr>
            <w:r>
              <w:rPr>
                <w:color w:val="000000"/>
                <w:sz w:val="16"/>
                <w:szCs w:val="16"/>
              </w:rPr>
              <w:t>14,878</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3DC373B4"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0E3A86C1" w14:textId="6D23E9DB" w:rsidR="007B4837" w:rsidRPr="00E93613" w:rsidRDefault="007B4837" w:rsidP="007B4837">
            <w:pPr>
              <w:spacing w:after="0" w:line="240" w:lineRule="auto"/>
              <w:rPr>
                <w:rFonts w:ascii="Times New Roman" w:hAnsi="Times New Roman"/>
                <w:sz w:val="20"/>
                <w:szCs w:val="20"/>
              </w:rPr>
            </w:pPr>
            <w:r>
              <w:rPr>
                <w:color w:val="000000"/>
                <w:sz w:val="16"/>
                <w:szCs w:val="16"/>
              </w:rPr>
              <w:t>133,418</w:t>
            </w:r>
          </w:p>
        </w:tc>
        <w:tc>
          <w:tcPr>
            <w:tcW w:w="980" w:type="dxa"/>
            <w:tcBorders>
              <w:top w:val="single" w:sz="4" w:space="0" w:color="31869B"/>
              <w:left w:val="nil"/>
              <w:bottom w:val="single" w:sz="4" w:space="0" w:color="31869B"/>
              <w:right w:val="nil"/>
            </w:tcBorders>
            <w:shd w:val="clear" w:color="auto" w:fill="auto"/>
            <w:noWrap/>
            <w:hideMark/>
          </w:tcPr>
          <w:p w14:paraId="76504A5D" w14:textId="15CF7318" w:rsidR="007B4837" w:rsidRPr="00E93613" w:rsidRDefault="007B4837" w:rsidP="007B4837">
            <w:pPr>
              <w:spacing w:after="0" w:line="240" w:lineRule="auto"/>
              <w:rPr>
                <w:rFonts w:ascii="Times New Roman" w:hAnsi="Times New Roman"/>
                <w:sz w:val="20"/>
                <w:szCs w:val="20"/>
              </w:rPr>
            </w:pPr>
            <w:r>
              <w:rPr>
                <w:color w:val="000000"/>
                <w:sz w:val="16"/>
                <w:szCs w:val="16"/>
              </w:rPr>
              <w:t>133,436</w:t>
            </w:r>
          </w:p>
        </w:tc>
        <w:tc>
          <w:tcPr>
            <w:tcW w:w="897" w:type="dxa"/>
            <w:tcBorders>
              <w:top w:val="single" w:sz="4" w:space="0" w:color="31869B"/>
              <w:left w:val="nil"/>
              <w:bottom w:val="single" w:sz="4" w:space="0" w:color="31869B"/>
              <w:right w:val="nil"/>
            </w:tcBorders>
            <w:shd w:val="clear" w:color="auto" w:fill="auto"/>
            <w:noWrap/>
            <w:hideMark/>
          </w:tcPr>
          <w:p w14:paraId="0141D118" w14:textId="527F0EFF" w:rsidR="007B4837" w:rsidRPr="00E93613" w:rsidRDefault="007B4837" w:rsidP="007B4837">
            <w:pPr>
              <w:spacing w:after="0" w:line="240" w:lineRule="auto"/>
              <w:rPr>
                <w:rFonts w:ascii="Times New Roman" w:hAnsi="Times New Roman"/>
                <w:sz w:val="20"/>
                <w:szCs w:val="20"/>
              </w:rPr>
            </w:pPr>
            <w:r>
              <w:rPr>
                <w:color w:val="000000"/>
                <w:sz w:val="16"/>
                <w:szCs w:val="16"/>
              </w:rPr>
              <w:t>123,914</w:t>
            </w:r>
          </w:p>
        </w:tc>
      </w:tr>
      <w:tr w:rsidR="007B4837" w:rsidRPr="00E93613" w14:paraId="04C56C64"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5C031EB3"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7EBDB076" w14:textId="6F6F3E13" w:rsidR="007B4837" w:rsidRPr="00E93613" w:rsidRDefault="007B4837" w:rsidP="007B4837">
            <w:pPr>
              <w:spacing w:after="0" w:line="240" w:lineRule="auto"/>
              <w:rPr>
                <w:sz w:val="16"/>
                <w:szCs w:val="16"/>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4E278D3C" w14:textId="2B2C204C" w:rsidR="007B4837" w:rsidRPr="00E93613" w:rsidRDefault="007B4837" w:rsidP="007B4837">
            <w:pPr>
              <w:spacing w:after="0" w:line="240" w:lineRule="auto"/>
              <w:rPr>
                <w:sz w:val="16"/>
                <w:szCs w:val="16"/>
              </w:rPr>
            </w:pPr>
            <w:r>
              <w:rPr>
                <w:color w:val="000000"/>
                <w:sz w:val="16"/>
                <w:szCs w:val="16"/>
              </w:rPr>
              <w:t>8/16</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5E622610" w14:textId="64FD396C" w:rsidR="007B4837" w:rsidRPr="00E93613" w:rsidRDefault="007B4837" w:rsidP="007B4837">
            <w:pPr>
              <w:spacing w:after="0" w:line="240" w:lineRule="auto"/>
              <w:rPr>
                <w:sz w:val="16"/>
                <w:szCs w:val="16"/>
              </w:rPr>
            </w:pPr>
            <w:r>
              <w:rPr>
                <w:color w:val="000000"/>
                <w:sz w:val="16"/>
                <w:szCs w:val="16"/>
              </w:rPr>
              <w:t>20,658</w:t>
            </w:r>
          </w:p>
        </w:tc>
        <w:tc>
          <w:tcPr>
            <w:tcW w:w="980" w:type="dxa"/>
            <w:tcBorders>
              <w:top w:val="single" w:sz="4" w:space="0" w:color="DAEEF3"/>
              <w:left w:val="nil"/>
              <w:bottom w:val="single" w:sz="4" w:space="0" w:color="DAEEF3"/>
              <w:right w:val="nil"/>
            </w:tcBorders>
            <w:shd w:val="clear" w:color="auto" w:fill="auto"/>
            <w:noWrap/>
            <w:hideMark/>
          </w:tcPr>
          <w:p w14:paraId="765B29E6" w14:textId="0B7C3230" w:rsidR="007B4837" w:rsidRPr="00E93613" w:rsidRDefault="007B4837" w:rsidP="007B4837">
            <w:pPr>
              <w:spacing w:after="0" w:line="240" w:lineRule="auto"/>
              <w:rPr>
                <w:sz w:val="16"/>
                <w:szCs w:val="16"/>
              </w:rPr>
            </w:pPr>
            <w:r>
              <w:rPr>
                <w:color w:val="000000"/>
                <w:sz w:val="16"/>
                <w:szCs w:val="16"/>
              </w:rPr>
              <w:t>19,932</w:t>
            </w:r>
          </w:p>
        </w:tc>
        <w:tc>
          <w:tcPr>
            <w:tcW w:w="790" w:type="dxa"/>
            <w:tcBorders>
              <w:top w:val="single" w:sz="4" w:space="0" w:color="DAEEF3"/>
              <w:left w:val="nil"/>
              <w:bottom w:val="single" w:sz="4" w:space="0" w:color="DAEEF3"/>
              <w:right w:val="single" w:sz="4" w:space="0" w:color="auto"/>
            </w:tcBorders>
            <w:shd w:val="clear" w:color="auto" w:fill="auto"/>
            <w:noWrap/>
            <w:hideMark/>
          </w:tcPr>
          <w:p w14:paraId="22634096" w14:textId="6736699F" w:rsidR="007B4837" w:rsidRPr="00E93613" w:rsidRDefault="007B4837" w:rsidP="007B4837">
            <w:pPr>
              <w:spacing w:after="0" w:line="240" w:lineRule="auto"/>
              <w:rPr>
                <w:sz w:val="16"/>
                <w:szCs w:val="16"/>
              </w:rPr>
            </w:pPr>
            <w:r>
              <w:rPr>
                <w:color w:val="000000"/>
                <w:sz w:val="16"/>
                <w:szCs w:val="16"/>
              </w:rPr>
              <w:t>19,783</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54B180D9" w14:textId="75BB4B9B" w:rsidR="007B4837" w:rsidRPr="00E93613" w:rsidRDefault="007B4837" w:rsidP="007B4837">
            <w:pPr>
              <w:spacing w:after="0" w:line="240" w:lineRule="auto"/>
              <w:rPr>
                <w:sz w:val="16"/>
                <w:szCs w:val="16"/>
              </w:rPr>
            </w:pPr>
            <w:r>
              <w:rPr>
                <w:color w:val="000000"/>
                <w:sz w:val="16"/>
                <w:szCs w:val="16"/>
              </w:rPr>
              <w:t>11,899</w:t>
            </w:r>
          </w:p>
        </w:tc>
        <w:tc>
          <w:tcPr>
            <w:tcW w:w="980" w:type="dxa"/>
            <w:tcBorders>
              <w:top w:val="single" w:sz="4" w:space="0" w:color="DAEEF3"/>
              <w:left w:val="nil"/>
              <w:bottom w:val="single" w:sz="4" w:space="0" w:color="DAEEF3"/>
              <w:right w:val="nil"/>
            </w:tcBorders>
            <w:shd w:val="clear" w:color="auto" w:fill="auto"/>
            <w:noWrap/>
            <w:hideMark/>
          </w:tcPr>
          <w:p w14:paraId="38A8F42D" w14:textId="015B5EE6" w:rsidR="007B4837" w:rsidRPr="00E93613" w:rsidRDefault="007B4837" w:rsidP="007B4837">
            <w:pPr>
              <w:spacing w:after="0" w:line="240" w:lineRule="auto"/>
              <w:rPr>
                <w:sz w:val="16"/>
                <w:szCs w:val="16"/>
              </w:rPr>
            </w:pPr>
            <w:r>
              <w:rPr>
                <w:color w:val="000000"/>
                <w:sz w:val="16"/>
                <w:szCs w:val="16"/>
              </w:rPr>
              <w:t>11,729</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44AC390A" w14:textId="217C1FAE" w:rsidR="007B4837" w:rsidRPr="00E93613" w:rsidRDefault="007B4837" w:rsidP="007B4837">
            <w:pPr>
              <w:spacing w:after="0" w:line="240" w:lineRule="auto"/>
              <w:rPr>
                <w:sz w:val="16"/>
                <w:szCs w:val="16"/>
              </w:rPr>
            </w:pPr>
            <w:r>
              <w:rPr>
                <w:color w:val="000000"/>
                <w:sz w:val="16"/>
                <w:szCs w:val="16"/>
              </w:rPr>
              <w:t>12,047</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1E15148B" w14:textId="47F426CE" w:rsidR="007B4837" w:rsidRPr="00E93613" w:rsidRDefault="007B4837" w:rsidP="007B4837">
            <w:pPr>
              <w:spacing w:after="0" w:line="240" w:lineRule="auto"/>
              <w:rPr>
                <w:sz w:val="16"/>
                <w:szCs w:val="16"/>
              </w:rPr>
            </w:pPr>
            <w:r>
              <w:rPr>
                <w:color w:val="000000"/>
                <w:sz w:val="16"/>
                <w:szCs w:val="16"/>
              </w:rPr>
              <w:t>129,803</w:t>
            </w:r>
          </w:p>
        </w:tc>
        <w:tc>
          <w:tcPr>
            <w:tcW w:w="980" w:type="dxa"/>
            <w:tcBorders>
              <w:top w:val="single" w:sz="4" w:space="0" w:color="DAEEF3"/>
              <w:left w:val="nil"/>
              <w:bottom w:val="single" w:sz="4" w:space="0" w:color="DAEEF3"/>
              <w:right w:val="nil"/>
            </w:tcBorders>
            <w:shd w:val="clear" w:color="auto" w:fill="auto"/>
            <w:noWrap/>
            <w:hideMark/>
          </w:tcPr>
          <w:p w14:paraId="29C1DF28" w14:textId="0E1473B3" w:rsidR="007B4837" w:rsidRPr="00E93613" w:rsidRDefault="007B4837" w:rsidP="007B4837">
            <w:pPr>
              <w:spacing w:after="0" w:line="240" w:lineRule="auto"/>
              <w:rPr>
                <w:sz w:val="16"/>
                <w:szCs w:val="16"/>
              </w:rPr>
            </w:pPr>
            <w:r>
              <w:rPr>
                <w:color w:val="000000"/>
                <w:sz w:val="16"/>
                <w:szCs w:val="16"/>
              </w:rPr>
              <w:t>123,513</w:t>
            </w:r>
          </w:p>
        </w:tc>
        <w:tc>
          <w:tcPr>
            <w:tcW w:w="897" w:type="dxa"/>
            <w:tcBorders>
              <w:top w:val="single" w:sz="4" w:space="0" w:color="DAEEF3"/>
              <w:left w:val="nil"/>
              <w:bottom w:val="single" w:sz="4" w:space="0" w:color="DAEEF3"/>
              <w:right w:val="nil"/>
            </w:tcBorders>
            <w:shd w:val="clear" w:color="auto" w:fill="auto"/>
            <w:noWrap/>
            <w:hideMark/>
          </w:tcPr>
          <w:p w14:paraId="0D9AC006" w14:textId="4B5D93A3" w:rsidR="007B4837" w:rsidRPr="00E93613" w:rsidRDefault="007B4837" w:rsidP="007B4837">
            <w:pPr>
              <w:spacing w:after="0" w:line="240" w:lineRule="auto"/>
              <w:rPr>
                <w:sz w:val="16"/>
                <w:szCs w:val="16"/>
              </w:rPr>
            </w:pPr>
            <w:r>
              <w:rPr>
                <w:color w:val="000000"/>
                <w:sz w:val="16"/>
                <w:szCs w:val="16"/>
              </w:rPr>
              <w:t>127,063</w:t>
            </w:r>
          </w:p>
        </w:tc>
      </w:tr>
      <w:tr w:rsidR="007B4837" w:rsidRPr="00E93613" w14:paraId="5A954325"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24DBF360" w14:textId="77777777" w:rsidR="007B4837" w:rsidRPr="00E93613" w:rsidRDefault="007B4837" w:rsidP="007B4837">
            <w:pPr>
              <w:spacing w:after="0" w:line="240" w:lineRule="auto"/>
              <w:rPr>
                <w:sz w:val="16"/>
                <w:szCs w:val="16"/>
              </w:rPr>
            </w:pPr>
          </w:p>
        </w:tc>
        <w:tc>
          <w:tcPr>
            <w:tcW w:w="845" w:type="dxa"/>
            <w:vMerge/>
            <w:tcBorders>
              <w:left w:val="nil"/>
              <w:right w:val="nil"/>
            </w:tcBorders>
            <w:shd w:val="clear" w:color="DAEEF3" w:fill="DAEEF3"/>
            <w:noWrap/>
            <w:hideMark/>
          </w:tcPr>
          <w:p w14:paraId="25146273"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1A118E93" w14:textId="6FBE59C6" w:rsidR="007B4837" w:rsidRPr="00E93613" w:rsidRDefault="007B4837" w:rsidP="007B4837">
            <w:pPr>
              <w:spacing w:after="0" w:line="240" w:lineRule="auto"/>
              <w:rPr>
                <w:sz w:val="16"/>
                <w:szCs w:val="16"/>
              </w:rPr>
            </w:pPr>
            <w:r>
              <w:rPr>
                <w:color w:val="000000"/>
                <w:sz w:val="16"/>
                <w:szCs w:val="16"/>
              </w:rPr>
              <w:t>8/19</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2E976B1B" w14:textId="7486E1F5" w:rsidR="007B4837" w:rsidRPr="00E93613" w:rsidRDefault="007B4837" w:rsidP="007B4837">
            <w:pPr>
              <w:spacing w:after="0" w:line="240" w:lineRule="auto"/>
              <w:rPr>
                <w:sz w:val="16"/>
                <w:szCs w:val="16"/>
              </w:rPr>
            </w:pPr>
            <w:r>
              <w:rPr>
                <w:color w:val="000000"/>
                <w:sz w:val="16"/>
                <w:szCs w:val="16"/>
              </w:rPr>
              <w:t>23,345</w:t>
            </w:r>
          </w:p>
        </w:tc>
        <w:tc>
          <w:tcPr>
            <w:tcW w:w="980" w:type="dxa"/>
            <w:tcBorders>
              <w:top w:val="single" w:sz="4" w:space="0" w:color="31869B"/>
              <w:left w:val="nil"/>
              <w:bottom w:val="single" w:sz="4" w:space="0" w:color="31869B"/>
              <w:right w:val="nil"/>
            </w:tcBorders>
            <w:shd w:val="clear" w:color="auto" w:fill="auto"/>
            <w:noWrap/>
            <w:hideMark/>
          </w:tcPr>
          <w:p w14:paraId="01F4AC26" w14:textId="4F9F5800" w:rsidR="007B4837" w:rsidRPr="00E93613" w:rsidRDefault="007B4837" w:rsidP="007B4837">
            <w:pPr>
              <w:spacing w:after="0" w:line="240" w:lineRule="auto"/>
              <w:rPr>
                <w:sz w:val="16"/>
                <w:szCs w:val="16"/>
              </w:rPr>
            </w:pPr>
            <w:r>
              <w:rPr>
                <w:color w:val="000000"/>
                <w:sz w:val="16"/>
                <w:szCs w:val="16"/>
              </w:rPr>
              <w:t>23,941</w:t>
            </w:r>
          </w:p>
        </w:tc>
        <w:tc>
          <w:tcPr>
            <w:tcW w:w="790" w:type="dxa"/>
            <w:tcBorders>
              <w:top w:val="single" w:sz="4" w:space="0" w:color="31869B"/>
              <w:left w:val="nil"/>
              <w:bottom w:val="single" w:sz="4" w:space="0" w:color="31869B"/>
              <w:right w:val="single" w:sz="4" w:space="0" w:color="auto"/>
            </w:tcBorders>
            <w:shd w:val="clear" w:color="auto" w:fill="auto"/>
            <w:noWrap/>
            <w:hideMark/>
          </w:tcPr>
          <w:p w14:paraId="227CF045" w14:textId="257889EB" w:rsidR="007B4837" w:rsidRPr="00E93613" w:rsidRDefault="007B4837" w:rsidP="007B4837">
            <w:pPr>
              <w:spacing w:after="0" w:line="240" w:lineRule="auto"/>
              <w:rPr>
                <w:sz w:val="16"/>
                <w:szCs w:val="16"/>
              </w:rPr>
            </w:pPr>
            <w:r>
              <w:rPr>
                <w:color w:val="000000"/>
                <w:sz w:val="16"/>
                <w:szCs w:val="16"/>
              </w:rPr>
              <w:t>23,758</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2E1A3EF7" w14:textId="1C4FD1DE" w:rsidR="007B4837" w:rsidRPr="00E93613" w:rsidRDefault="007B4837" w:rsidP="007B4837">
            <w:pPr>
              <w:spacing w:after="0" w:line="240" w:lineRule="auto"/>
              <w:rPr>
                <w:sz w:val="16"/>
                <w:szCs w:val="16"/>
              </w:rPr>
            </w:pPr>
            <w:r>
              <w:rPr>
                <w:color w:val="000000"/>
                <w:sz w:val="16"/>
                <w:szCs w:val="16"/>
              </w:rPr>
              <w:t>15,512</w:t>
            </w:r>
          </w:p>
        </w:tc>
        <w:tc>
          <w:tcPr>
            <w:tcW w:w="980" w:type="dxa"/>
            <w:tcBorders>
              <w:top w:val="single" w:sz="4" w:space="0" w:color="31869B"/>
              <w:left w:val="nil"/>
              <w:bottom w:val="single" w:sz="4" w:space="0" w:color="31869B"/>
              <w:right w:val="nil"/>
            </w:tcBorders>
            <w:shd w:val="clear" w:color="auto" w:fill="auto"/>
            <w:noWrap/>
            <w:hideMark/>
          </w:tcPr>
          <w:p w14:paraId="3FEE678B" w14:textId="65FF9D9D" w:rsidR="007B4837" w:rsidRPr="00E93613" w:rsidRDefault="007B4837" w:rsidP="007B4837">
            <w:pPr>
              <w:spacing w:after="0" w:line="240" w:lineRule="auto"/>
              <w:rPr>
                <w:sz w:val="16"/>
                <w:szCs w:val="16"/>
              </w:rPr>
            </w:pPr>
            <w:r>
              <w:rPr>
                <w:color w:val="000000"/>
                <w:sz w:val="16"/>
                <w:szCs w:val="16"/>
              </w:rPr>
              <w:t>17,252</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380702DC" w14:textId="4E011F62" w:rsidR="007B4837" w:rsidRPr="00E93613" w:rsidRDefault="007B4837" w:rsidP="007B4837">
            <w:pPr>
              <w:spacing w:after="0" w:line="240" w:lineRule="auto"/>
              <w:rPr>
                <w:sz w:val="16"/>
                <w:szCs w:val="16"/>
              </w:rPr>
            </w:pPr>
            <w:r>
              <w:rPr>
                <w:color w:val="000000"/>
                <w:sz w:val="16"/>
                <w:szCs w:val="16"/>
              </w:rPr>
              <w:t>16,776</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000570B7" w14:textId="1C1DC46D" w:rsidR="007B4837" w:rsidRPr="00E93613" w:rsidRDefault="007B4837" w:rsidP="007B4837">
            <w:pPr>
              <w:spacing w:after="0" w:line="240" w:lineRule="auto"/>
              <w:rPr>
                <w:sz w:val="16"/>
                <w:szCs w:val="16"/>
              </w:rPr>
            </w:pPr>
            <w:r>
              <w:rPr>
                <w:color w:val="000000"/>
                <w:sz w:val="16"/>
                <w:szCs w:val="16"/>
              </w:rPr>
              <w:t>133,354</w:t>
            </w:r>
          </w:p>
        </w:tc>
        <w:tc>
          <w:tcPr>
            <w:tcW w:w="980" w:type="dxa"/>
            <w:tcBorders>
              <w:top w:val="single" w:sz="4" w:space="0" w:color="31869B"/>
              <w:left w:val="nil"/>
              <w:bottom w:val="single" w:sz="4" w:space="0" w:color="31869B"/>
              <w:right w:val="nil"/>
            </w:tcBorders>
            <w:shd w:val="clear" w:color="auto" w:fill="auto"/>
            <w:noWrap/>
            <w:hideMark/>
          </w:tcPr>
          <w:p w14:paraId="6BC1D832" w14:textId="3D054A90" w:rsidR="007B4837" w:rsidRPr="00E93613" w:rsidRDefault="007B4837" w:rsidP="007B4837">
            <w:pPr>
              <w:spacing w:after="0" w:line="240" w:lineRule="auto"/>
              <w:rPr>
                <w:rFonts w:ascii="Times New Roman" w:hAnsi="Times New Roman"/>
                <w:sz w:val="20"/>
                <w:szCs w:val="20"/>
              </w:rPr>
            </w:pPr>
            <w:r>
              <w:rPr>
                <w:color w:val="000000"/>
                <w:sz w:val="16"/>
                <w:szCs w:val="16"/>
              </w:rPr>
              <w:t>133,464</w:t>
            </w:r>
          </w:p>
        </w:tc>
        <w:tc>
          <w:tcPr>
            <w:tcW w:w="897" w:type="dxa"/>
            <w:tcBorders>
              <w:top w:val="single" w:sz="4" w:space="0" w:color="31869B"/>
              <w:left w:val="nil"/>
              <w:bottom w:val="single" w:sz="4" w:space="0" w:color="31869B"/>
              <w:right w:val="nil"/>
            </w:tcBorders>
            <w:shd w:val="clear" w:color="auto" w:fill="auto"/>
            <w:noWrap/>
            <w:hideMark/>
          </w:tcPr>
          <w:p w14:paraId="068FED75" w14:textId="0F0A3C4D" w:rsidR="007B4837" w:rsidRPr="00E93613" w:rsidRDefault="007B4837" w:rsidP="007B4837">
            <w:pPr>
              <w:spacing w:after="0" w:line="240" w:lineRule="auto"/>
              <w:rPr>
                <w:rFonts w:ascii="Times New Roman" w:hAnsi="Times New Roman"/>
                <w:sz w:val="20"/>
                <w:szCs w:val="20"/>
              </w:rPr>
            </w:pPr>
            <w:r>
              <w:rPr>
                <w:color w:val="000000"/>
                <w:sz w:val="16"/>
                <w:szCs w:val="16"/>
              </w:rPr>
              <w:t>139,650</w:t>
            </w:r>
          </w:p>
        </w:tc>
      </w:tr>
      <w:tr w:rsidR="007B4837" w:rsidRPr="00E93613" w14:paraId="605CAFFC"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2B3DD1A3"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7DA022F7"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036A6C40" w14:textId="2B4FA979" w:rsidR="007B4837" w:rsidRPr="00E93613" w:rsidRDefault="007B4837" w:rsidP="007B4837">
            <w:pPr>
              <w:spacing w:after="0" w:line="240" w:lineRule="auto"/>
              <w:rPr>
                <w:sz w:val="16"/>
                <w:szCs w:val="16"/>
              </w:rPr>
            </w:pPr>
            <w:r>
              <w:rPr>
                <w:color w:val="000000"/>
                <w:sz w:val="16"/>
                <w:szCs w:val="16"/>
              </w:rPr>
              <w:t>8/31</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24C772F2" w14:textId="71E07EC0" w:rsidR="007B4837" w:rsidRPr="00E93613" w:rsidRDefault="007B4837" w:rsidP="007B4837">
            <w:pPr>
              <w:spacing w:after="0" w:line="240" w:lineRule="auto"/>
              <w:rPr>
                <w:sz w:val="16"/>
                <w:szCs w:val="16"/>
              </w:rPr>
            </w:pPr>
            <w:r>
              <w:rPr>
                <w:color w:val="000000"/>
                <w:sz w:val="16"/>
                <w:szCs w:val="16"/>
              </w:rPr>
              <w:t>22,269</w:t>
            </w:r>
          </w:p>
        </w:tc>
        <w:tc>
          <w:tcPr>
            <w:tcW w:w="980" w:type="dxa"/>
            <w:tcBorders>
              <w:top w:val="single" w:sz="4" w:space="0" w:color="DAEEF3"/>
              <w:left w:val="nil"/>
              <w:bottom w:val="single" w:sz="4" w:space="0" w:color="DAEEF3"/>
              <w:right w:val="nil"/>
            </w:tcBorders>
            <w:shd w:val="clear" w:color="auto" w:fill="auto"/>
            <w:noWrap/>
            <w:hideMark/>
          </w:tcPr>
          <w:p w14:paraId="12918163" w14:textId="4C6B8AE7" w:rsidR="007B4837" w:rsidRPr="00E93613" w:rsidRDefault="007B4837" w:rsidP="007B4837">
            <w:pPr>
              <w:spacing w:after="0" w:line="240" w:lineRule="auto"/>
              <w:rPr>
                <w:sz w:val="16"/>
                <w:szCs w:val="16"/>
              </w:rPr>
            </w:pPr>
          </w:p>
        </w:tc>
        <w:tc>
          <w:tcPr>
            <w:tcW w:w="790" w:type="dxa"/>
            <w:tcBorders>
              <w:top w:val="single" w:sz="4" w:space="0" w:color="DAEEF3"/>
              <w:left w:val="nil"/>
              <w:bottom w:val="single" w:sz="4" w:space="0" w:color="DAEEF3"/>
              <w:right w:val="single" w:sz="4" w:space="0" w:color="auto"/>
            </w:tcBorders>
            <w:shd w:val="clear" w:color="auto" w:fill="auto"/>
            <w:noWrap/>
            <w:hideMark/>
          </w:tcPr>
          <w:p w14:paraId="731D73C6" w14:textId="77777777" w:rsidR="007B4837" w:rsidRPr="00E93613" w:rsidRDefault="007B4837" w:rsidP="007B4837">
            <w:pPr>
              <w:spacing w:after="0" w:line="240" w:lineRule="auto"/>
              <w:rPr>
                <w:sz w:val="16"/>
                <w:szCs w:val="16"/>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4BEF77B4" w14:textId="63CDA8DA" w:rsidR="007B4837" w:rsidRPr="00E93613" w:rsidRDefault="007B4837" w:rsidP="007B4837">
            <w:pPr>
              <w:spacing w:after="0" w:line="240" w:lineRule="auto"/>
              <w:rPr>
                <w:sz w:val="16"/>
                <w:szCs w:val="16"/>
              </w:rPr>
            </w:pPr>
            <w:r>
              <w:rPr>
                <w:color w:val="000000"/>
                <w:sz w:val="16"/>
                <w:szCs w:val="16"/>
              </w:rPr>
              <w:t>13,764</w:t>
            </w:r>
          </w:p>
        </w:tc>
        <w:tc>
          <w:tcPr>
            <w:tcW w:w="980" w:type="dxa"/>
            <w:tcBorders>
              <w:top w:val="single" w:sz="4" w:space="0" w:color="DAEEF3"/>
              <w:left w:val="nil"/>
              <w:bottom w:val="single" w:sz="4" w:space="0" w:color="DAEEF3"/>
              <w:right w:val="nil"/>
            </w:tcBorders>
            <w:shd w:val="clear" w:color="auto" w:fill="auto"/>
            <w:noWrap/>
            <w:hideMark/>
          </w:tcPr>
          <w:p w14:paraId="3CD00923" w14:textId="63D39E6A" w:rsidR="007B4837" w:rsidRPr="00E93613" w:rsidRDefault="007B4837" w:rsidP="007B4837">
            <w:pPr>
              <w:spacing w:after="0" w:line="240" w:lineRule="auto"/>
              <w:rPr>
                <w:sz w:val="16"/>
                <w:szCs w:val="16"/>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13FB47E7" w14:textId="77777777" w:rsidR="007B4837" w:rsidRPr="00E93613" w:rsidRDefault="007B4837" w:rsidP="007B4837">
            <w:pPr>
              <w:spacing w:after="0" w:line="240" w:lineRule="auto"/>
              <w:rPr>
                <w:sz w:val="16"/>
                <w:szCs w:val="16"/>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2A0227A2" w14:textId="487145F0" w:rsidR="007B4837" w:rsidRPr="00E93613" w:rsidRDefault="007B4837" w:rsidP="007B4837">
            <w:pPr>
              <w:spacing w:after="0" w:line="240" w:lineRule="auto"/>
              <w:rPr>
                <w:rFonts w:ascii="Times New Roman" w:hAnsi="Times New Roman"/>
                <w:sz w:val="20"/>
                <w:szCs w:val="20"/>
              </w:rPr>
            </w:pPr>
            <w:r>
              <w:rPr>
                <w:color w:val="000000"/>
                <w:sz w:val="16"/>
                <w:szCs w:val="16"/>
              </w:rPr>
              <w:t>133,453</w:t>
            </w:r>
          </w:p>
        </w:tc>
        <w:tc>
          <w:tcPr>
            <w:tcW w:w="980" w:type="dxa"/>
            <w:tcBorders>
              <w:top w:val="single" w:sz="4" w:space="0" w:color="DAEEF3"/>
              <w:left w:val="nil"/>
              <w:bottom w:val="single" w:sz="4" w:space="0" w:color="DAEEF3"/>
              <w:right w:val="nil"/>
            </w:tcBorders>
            <w:shd w:val="clear" w:color="auto" w:fill="auto"/>
            <w:noWrap/>
            <w:hideMark/>
          </w:tcPr>
          <w:p w14:paraId="2FB74CF7"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261074C7"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3E416D20"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5ED85181"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2BBB9E7A"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57BB7547" w14:textId="3711B3D2" w:rsidR="007B4837" w:rsidRPr="00E93613" w:rsidRDefault="007B4837" w:rsidP="007B4837">
            <w:pPr>
              <w:spacing w:after="0" w:line="240" w:lineRule="auto"/>
              <w:rPr>
                <w:sz w:val="16"/>
                <w:szCs w:val="16"/>
              </w:rPr>
            </w:pPr>
            <w:r>
              <w:rPr>
                <w:color w:val="000000"/>
                <w:sz w:val="16"/>
                <w:szCs w:val="16"/>
              </w:rPr>
              <w:t>9/3</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4D8EFF28" w14:textId="6592C4A1" w:rsidR="007B4837" w:rsidRPr="00E93613" w:rsidRDefault="007B4837" w:rsidP="007B4837">
            <w:pPr>
              <w:spacing w:after="0" w:line="240" w:lineRule="auto"/>
              <w:rPr>
                <w:sz w:val="16"/>
                <w:szCs w:val="16"/>
              </w:rPr>
            </w:pPr>
            <w:r>
              <w:rPr>
                <w:color w:val="000000"/>
                <w:sz w:val="16"/>
                <w:szCs w:val="16"/>
              </w:rPr>
              <w:t>22,465</w:t>
            </w:r>
          </w:p>
        </w:tc>
        <w:tc>
          <w:tcPr>
            <w:tcW w:w="980" w:type="dxa"/>
            <w:tcBorders>
              <w:top w:val="single" w:sz="4" w:space="0" w:color="31869B"/>
              <w:left w:val="nil"/>
              <w:bottom w:val="single" w:sz="4" w:space="0" w:color="31869B"/>
              <w:right w:val="nil"/>
            </w:tcBorders>
            <w:shd w:val="clear" w:color="auto" w:fill="auto"/>
            <w:noWrap/>
            <w:hideMark/>
          </w:tcPr>
          <w:p w14:paraId="01DF7D9F" w14:textId="4A8E41F5" w:rsidR="007B4837" w:rsidRPr="00E93613" w:rsidRDefault="007B4837" w:rsidP="007B4837">
            <w:pPr>
              <w:spacing w:after="0" w:line="240" w:lineRule="auto"/>
              <w:rPr>
                <w:sz w:val="16"/>
                <w:szCs w:val="16"/>
              </w:rPr>
            </w:pPr>
            <w:r>
              <w:rPr>
                <w:color w:val="000000"/>
                <w:sz w:val="16"/>
                <w:szCs w:val="16"/>
              </w:rPr>
              <w:t>22,445</w:t>
            </w:r>
          </w:p>
        </w:tc>
        <w:tc>
          <w:tcPr>
            <w:tcW w:w="790" w:type="dxa"/>
            <w:tcBorders>
              <w:top w:val="single" w:sz="4" w:space="0" w:color="31869B"/>
              <w:left w:val="nil"/>
              <w:bottom w:val="single" w:sz="4" w:space="0" w:color="31869B"/>
              <w:right w:val="single" w:sz="4" w:space="0" w:color="auto"/>
            </w:tcBorders>
            <w:shd w:val="clear" w:color="auto" w:fill="auto"/>
            <w:noWrap/>
            <w:hideMark/>
          </w:tcPr>
          <w:p w14:paraId="75E2F94D" w14:textId="4E853C4E" w:rsidR="007B4837" w:rsidRPr="00E93613" w:rsidRDefault="007B4837" w:rsidP="007B4837">
            <w:pPr>
              <w:spacing w:after="0" w:line="240" w:lineRule="auto"/>
              <w:rPr>
                <w:rFonts w:ascii="Times New Roman" w:hAnsi="Times New Roman"/>
                <w:sz w:val="20"/>
                <w:szCs w:val="20"/>
              </w:rPr>
            </w:pPr>
            <w:r>
              <w:rPr>
                <w:color w:val="000000"/>
                <w:sz w:val="16"/>
                <w:szCs w:val="16"/>
              </w:rPr>
              <w:t>21,139</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1F82F630" w14:textId="5E7BD85D" w:rsidR="007B4837" w:rsidRPr="00E93613" w:rsidRDefault="007B4837" w:rsidP="007B4837">
            <w:pPr>
              <w:spacing w:after="0" w:line="240" w:lineRule="auto"/>
              <w:rPr>
                <w:sz w:val="16"/>
                <w:szCs w:val="16"/>
              </w:rPr>
            </w:pPr>
            <w:r>
              <w:rPr>
                <w:color w:val="000000"/>
                <w:sz w:val="16"/>
                <w:szCs w:val="16"/>
              </w:rPr>
              <w:t>15,955</w:t>
            </w:r>
          </w:p>
        </w:tc>
        <w:tc>
          <w:tcPr>
            <w:tcW w:w="980" w:type="dxa"/>
            <w:tcBorders>
              <w:top w:val="single" w:sz="4" w:space="0" w:color="31869B"/>
              <w:left w:val="nil"/>
              <w:bottom w:val="single" w:sz="4" w:space="0" w:color="31869B"/>
              <w:right w:val="nil"/>
            </w:tcBorders>
            <w:shd w:val="clear" w:color="auto" w:fill="auto"/>
            <w:noWrap/>
            <w:hideMark/>
          </w:tcPr>
          <w:p w14:paraId="7E2B598A" w14:textId="502857F4" w:rsidR="007B4837" w:rsidRPr="00E93613" w:rsidRDefault="007B4837" w:rsidP="007B4837">
            <w:pPr>
              <w:spacing w:after="0" w:line="240" w:lineRule="auto"/>
              <w:rPr>
                <w:sz w:val="16"/>
                <w:szCs w:val="16"/>
              </w:rPr>
            </w:pPr>
            <w:r>
              <w:rPr>
                <w:color w:val="000000"/>
                <w:sz w:val="16"/>
                <w:szCs w:val="16"/>
              </w:rPr>
              <w:t>16,744</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6016F59F" w14:textId="36C30242" w:rsidR="007B4837" w:rsidRPr="00E93613" w:rsidRDefault="007B4837" w:rsidP="007B4837">
            <w:pPr>
              <w:spacing w:after="0" w:line="240" w:lineRule="auto"/>
              <w:rPr>
                <w:rFonts w:ascii="Times New Roman" w:hAnsi="Times New Roman"/>
                <w:sz w:val="20"/>
                <w:szCs w:val="20"/>
              </w:rPr>
            </w:pPr>
            <w:r>
              <w:rPr>
                <w:color w:val="000000"/>
                <w:sz w:val="16"/>
                <w:szCs w:val="16"/>
              </w:rPr>
              <w:t>15,123</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6BD9C394" w14:textId="47F0E026" w:rsidR="007B4837" w:rsidRPr="00E93613" w:rsidRDefault="007B4837" w:rsidP="007B4837">
            <w:pPr>
              <w:spacing w:after="0" w:line="240" w:lineRule="auto"/>
              <w:rPr>
                <w:sz w:val="16"/>
                <w:szCs w:val="16"/>
              </w:rPr>
            </w:pPr>
            <w:r>
              <w:rPr>
                <w:color w:val="000000"/>
                <w:sz w:val="16"/>
                <w:szCs w:val="16"/>
              </w:rPr>
              <w:t>141,210</w:t>
            </w:r>
          </w:p>
        </w:tc>
        <w:tc>
          <w:tcPr>
            <w:tcW w:w="980" w:type="dxa"/>
            <w:tcBorders>
              <w:top w:val="single" w:sz="4" w:space="0" w:color="31869B"/>
              <w:left w:val="nil"/>
              <w:bottom w:val="single" w:sz="4" w:space="0" w:color="31869B"/>
              <w:right w:val="nil"/>
            </w:tcBorders>
            <w:shd w:val="clear" w:color="auto" w:fill="auto"/>
            <w:noWrap/>
            <w:hideMark/>
          </w:tcPr>
          <w:p w14:paraId="1C30F769" w14:textId="7ED3F66E" w:rsidR="007B4837" w:rsidRPr="00E93613" w:rsidRDefault="007B4837" w:rsidP="007B4837">
            <w:pPr>
              <w:spacing w:after="0" w:line="240" w:lineRule="auto"/>
              <w:rPr>
                <w:sz w:val="16"/>
                <w:szCs w:val="16"/>
              </w:rPr>
            </w:pPr>
            <w:r>
              <w:rPr>
                <w:color w:val="000000"/>
                <w:sz w:val="16"/>
                <w:szCs w:val="16"/>
              </w:rPr>
              <w:t>138,664</w:t>
            </w:r>
          </w:p>
        </w:tc>
        <w:tc>
          <w:tcPr>
            <w:tcW w:w="897" w:type="dxa"/>
            <w:tcBorders>
              <w:top w:val="single" w:sz="4" w:space="0" w:color="31869B"/>
              <w:left w:val="nil"/>
              <w:bottom w:val="single" w:sz="4" w:space="0" w:color="31869B"/>
              <w:right w:val="nil"/>
            </w:tcBorders>
            <w:shd w:val="clear" w:color="auto" w:fill="auto"/>
            <w:noWrap/>
            <w:hideMark/>
          </w:tcPr>
          <w:p w14:paraId="1D902753" w14:textId="24A1D7FE" w:rsidR="007B4837" w:rsidRPr="00E93613" w:rsidRDefault="007B4837" w:rsidP="007B4837">
            <w:pPr>
              <w:spacing w:after="0" w:line="240" w:lineRule="auto"/>
              <w:rPr>
                <w:rFonts w:ascii="Times New Roman" w:hAnsi="Times New Roman"/>
                <w:sz w:val="20"/>
                <w:szCs w:val="20"/>
              </w:rPr>
            </w:pPr>
            <w:r>
              <w:rPr>
                <w:color w:val="000000"/>
                <w:sz w:val="16"/>
                <w:szCs w:val="16"/>
              </w:rPr>
              <w:t>138,975</w:t>
            </w:r>
          </w:p>
        </w:tc>
      </w:tr>
      <w:tr w:rsidR="007B4837" w:rsidRPr="00E93613" w14:paraId="43E6446F"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6F043386"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0F397FCA" w14:textId="6FE7F2D4" w:rsidR="007B4837" w:rsidRPr="00E93613" w:rsidRDefault="007B4837" w:rsidP="007B4837">
            <w:pPr>
              <w:spacing w:after="0" w:line="240" w:lineRule="auto"/>
              <w:rPr>
                <w:sz w:val="16"/>
                <w:szCs w:val="16"/>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2BE80F46" w14:textId="454D0C79" w:rsidR="007B4837" w:rsidRPr="00E93613" w:rsidRDefault="007B4837" w:rsidP="007B4837">
            <w:pPr>
              <w:spacing w:after="0" w:line="240" w:lineRule="auto"/>
              <w:rPr>
                <w:sz w:val="16"/>
                <w:szCs w:val="16"/>
              </w:rPr>
            </w:pPr>
            <w:r>
              <w:rPr>
                <w:color w:val="000000"/>
                <w:sz w:val="16"/>
                <w:szCs w:val="16"/>
              </w:rPr>
              <w:t>9/6</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009EAE53" w14:textId="37E44B6F"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62925AFA" w14:textId="4C2EB41F" w:rsidR="007B4837" w:rsidRPr="00E93613" w:rsidRDefault="007B4837" w:rsidP="007B4837">
            <w:pPr>
              <w:spacing w:after="0" w:line="240" w:lineRule="auto"/>
              <w:rPr>
                <w:sz w:val="16"/>
                <w:szCs w:val="16"/>
              </w:rPr>
            </w:pPr>
          </w:p>
        </w:tc>
        <w:tc>
          <w:tcPr>
            <w:tcW w:w="790" w:type="dxa"/>
            <w:tcBorders>
              <w:top w:val="single" w:sz="4" w:space="0" w:color="DAEEF3"/>
              <w:left w:val="nil"/>
              <w:bottom w:val="single" w:sz="4" w:space="0" w:color="DAEEF3"/>
              <w:right w:val="single" w:sz="4" w:space="0" w:color="auto"/>
            </w:tcBorders>
            <w:shd w:val="clear" w:color="auto" w:fill="auto"/>
            <w:noWrap/>
            <w:hideMark/>
          </w:tcPr>
          <w:p w14:paraId="23B904D6" w14:textId="36C0D816" w:rsidR="007B4837" w:rsidRPr="00E93613" w:rsidRDefault="007B4837" w:rsidP="007B4837">
            <w:pPr>
              <w:spacing w:after="0" w:line="240" w:lineRule="auto"/>
              <w:rPr>
                <w:sz w:val="16"/>
                <w:szCs w:val="16"/>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0BFB46C9" w14:textId="1F2EA121"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41D7339C" w14:textId="5AE8405C" w:rsidR="007B4837" w:rsidRPr="00E93613" w:rsidRDefault="007B4837" w:rsidP="007B4837">
            <w:pPr>
              <w:spacing w:after="0" w:line="240" w:lineRule="auto"/>
              <w:rPr>
                <w:sz w:val="16"/>
                <w:szCs w:val="16"/>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77E3B00D" w14:textId="011181B0" w:rsidR="007B4837" w:rsidRPr="00E93613" w:rsidRDefault="007B4837" w:rsidP="007B4837">
            <w:pPr>
              <w:spacing w:after="0" w:line="240" w:lineRule="auto"/>
              <w:rPr>
                <w:sz w:val="16"/>
                <w:szCs w:val="16"/>
              </w:rPr>
            </w:pPr>
            <w:r>
              <w:rPr>
                <w:color w:val="000000"/>
                <w:sz w:val="16"/>
                <w:szCs w:val="16"/>
              </w:rPr>
              <w:t>13,337</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74E5CE64" w14:textId="17A8E0D5"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2F2BD348" w14:textId="44C5FF15" w:rsidR="007B4837" w:rsidRPr="00E93613" w:rsidRDefault="007B4837" w:rsidP="007B4837">
            <w:pPr>
              <w:spacing w:after="0" w:line="240" w:lineRule="auto"/>
              <w:rPr>
                <w:sz w:val="16"/>
                <w:szCs w:val="16"/>
              </w:rPr>
            </w:pPr>
          </w:p>
        </w:tc>
        <w:tc>
          <w:tcPr>
            <w:tcW w:w="897" w:type="dxa"/>
            <w:tcBorders>
              <w:top w:val="single" w:sz="4" w:space="0" w:color="DAEEF3"/>
              <w:left w:val="nil"/>
              <w:bottom w:val="single" w:sz="4" w:space="0" w:color="DAEEF3"/>
              <w:right w:val="nil"/>
            </w:tcBorders>
            <w:shd w:val="clear" w:color="auto" w:fill="auto"/>
            <w:noWrap/>
            <w:hideMark/>
          </w:tcPr>
          <w:p w14:paraId="3F553BDC" w14:textId="3B62CFAE" w:rsidR="007B4837" w:rsidRPr="00E93613" w:rsidRDefault="007B4837" w:rsidP="007B4837">
            <w:pPr>
              <w:spacing w:after="0" w:line="240" w:lineRule="auto"/>
              <w:rPr>
                <w:sz w:val="16"/>
                <w:szCs w:val="16"/>
              </w:rPr>
            </w:pPr>
            <w:r>
              <w:rPr>
                <w:color w:val="000000"/>
                <w:sz w:val="16"/>
                <w:szCs w:val="16"/>
              </w:rPr>
              <w:t>133,169</w:t>
            </w:r>
          </w:p>
        </w:tc>
      </w:tr>
      <w:tr w:rsidR="007B4837" w:rsidRPr="00E93613" w14:paraId="3F5D0B8F"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73DC242C" w14:textId="77777777" w:rsidR="007B4837" w:rsidRPr="00E93613" w:rsidRDefault="007B4837" w:rsidP="007B4837">
            <w:pPr>
              <w:spacing w:after="0" w:line="240" w:lineRule="auto"/>
              <w:rPr>
                <w:sz w:val="16"/>
                <w:szCs w:val="16"/>
              </w:rPr>
            </w:pPr>
          </w:p>
        </w:tc>
        <w:tc>
          <w:tcPr>
            <w:tcW w:w="845" w:type="dxa"/>
            <w:vMerge/>
            <w:tcBorders>
              <w:left w:val="nil"/>
              <w:right w:val="nil"/>
            </w:tcBorders>
            <w:shd w:val="clear" w:color="DAEEF3" w:fill="DAEEF3"/>
            <w:noWrap/>
            <w:hideMark/>
          </w:tcPr>
          <w:p w14:paraId="5F64A19F"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3299317F" w14:textId="45AB4EAB" w:rsidR="007B4837" w:rsidRPr="00E93613" w:rsidRDefault="007B4837" w:rsidP="007B4837">
            <w:pPr>
              <w:spacing w:after="0" w:line="240" w:lineRule="auto"/>
              <w:rPr>
                <w:sz w:val="16"/>
                <w:szCs w:val="16"/>
              </w:rPr>
            </w:pPr>
            <w:r>
              <w:rPr>
                <w:color w:val="000000"/>
                <w:sz w:val="16"/>
                <w:szCs w:val="16"/>
              </w:rPr>
              <w:t>9/9</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3A0C9BB8" w14:textId="0BE1A5EC" w:rsidR="007B4837" w:rsidRPr="00E93613" w:rsidRDefault="007B4837" w:rsidP="007B4837">
            <w:pPr>
              <w:spacing w:after="0" w:line="240" w:lineRule="auto"/>
              <w:rPr>
                <w:sz w:val="16"/>
                <w:szCs w:val="16"/>
              </w:rPr>
            </w:pPr>
            <w:r>
              <w:rPr>
                <w:color w:val="000000"/>
                <w:sz w:val="16"/>
                <w:szCs w:val="16"/>
              </w:rPr>
              <w:t>23,937</w:t>
            </w:r>
          </w:p>
        </w:tc>
        <w:tc>
          <w:tcPr>
            <w:tcW w:w="980" w:type="dxa"/>
            <w:tcBorders>
              <w:top w:val="single" w:sz="4" w:space="0" w:color="31869B"/>
              <w:left w:val="nil"/>
              <w:bottom w:val="single" w:sz="4" w:space="0" w:color="31869B"/>
              <w:right w:val="nil"/>
            </w:tcBorders>
            <w:shd w:val="clear" w:color="auto" w:fill="auto"/>
            <w:noWrap/>
            <w:hideMark/>
          </w:tcPr>
          <w:p w14:paraId="10BEBFBB" w14:textId="25431553" w:rsidR="007B4837" w:rsidRPr="00E93613" w:rsidRDefault="007B4837" w:rsidP="007B4837">
            <w:pPr>
              <w:spacing w:after="0" w:line="240" w:lineRule="auto"/>
              <w:rPr>
                <w:sz w:val="16"/>
                <w:szCs w:val="16"/>
              </w:rPr>
            </w:pPr>
            <w:r>
              <w:rPr>
                <w:color w:val="000000"/>
                <w:sz w:val="16"/>
                <w:szCs w:val="16"/>
              </w:rPr>
              <w:t>24,074</w:t>
            </w:r>
          </w:p>
        </w:tc>
        <w:tc>
          <w:tcPr>
            <w:tcW w:w="790" w:type="dxa"/>
            <w:tcBorders>
              <w:top w:val="single" w:sz="4" w:space="0" w:color="31869B"/>
              <w:left w:val="nil"/>
              <w:bottom w:val="single" w:sz="4" w:space="0" w:color="31869B"/>
              <w:right w:val="single" w:sz="4" w:space="0" w:color="auto"/>
            </w:tcBorders>
            <w:shd w:val="clear" w:color="auto" w:fill="auto"/>
            <w:noWrap/>
            <w:hideMark/>
          </w:tcPr>
          <w:p w14:paraId="00CE3344" w14:textId="23DE4C8E" w:rsidR="007B4837" w:rsidRPr="00E93613" w:rsidRDefault="007B4837" w:rsidP="007B4837">
            <w:pPr>
              <w:spacing w:after="0" w:line="240" w:lineRule="auto"/>
              <w:rPr>
                <w:sz w:val="16"/>
                <w:szCs w:val="16"/>
              </w:rPr>
            </w:pPr>
            <w:r>
              <w:rPr>
                <w:color w:val="000000"/>
                <w:sz w:val="16"/>
                <w:szCs w:val="16"/>
              </w:rPr>
              <w:t>20,657</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01917260" w14:textId="0170E2E6" w:rsidR="007B4837" w:rsidRPr="00E93613" w:rsidRDefault="007B4837" w:rsidP="007B4837">
            <w:pPr>
              <w:spacing w:after="0" w:line="240" w:lineRule="auto"/>
              <w:rPr>
                <w:sz w:val="16"/>
                <w:szCs w:val="16"/>
              </w:rPr>
            </w:pPr>
            <w:r>
              <w:rPr>
                <w:color w:val="000000"/>
                <w:sz w:val="16"/>
                <w:szCs w:val="16"/>
              </w:rPr>
              <w:t>16,016</w:t>
            </w:r>
          </w:p>
        </w:tc>
        <w:tc>
          <w:tcPr>
            <w:tcW w:w="980" w:type="dxa"/>
            <w:tcBorders>
              <w:top w:val="single" w:sz="4" w:space="0" w:color="31869B"/>
              <w:left w:val="nil"/>
              <w:bottom w:val="single" w:sz="4" w:space="0" w:color="31869B"/>
              <w:right w:val="nil"/>
            </w:tcBorders>
            <w:shd w:val="clear" w:color="auto" w:fill="auto"/>
            <w:noWrap/>
            <w:hideMark/>
          </w:tcPr>
          <w:p w14:paraId="43DD88F8" w14:textId="0EEEF989" w:rsidR="007B4837" w:rsidRPr="00E93613" w:rsidRDefault="007B4837" w:rsidP="007B4837">
            <w:pPr>
              <w:spacing w:after="0" w:line="240" w:lineRule="auto"/>
              <w:rPr>
                <w:sz w:val="16"/>
                <w:szCs w:val="16"/>
              </w:rPr>
            </w:pPr>
            <w:r>
              <w:rPr>
                <w:color w:val="000000"/>
                <w:sz w:val="16"/>
                <w:szCs w:val="16"/>
              </w:rPr>
              <w:t>17,114</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24DC6AFF" w14:textId="543E8899" w:rsidR="007B4837" w:rsidRPr="00E93613" w:rsidRDefault="007B4837" w:rsidP="007B4837">
            <w:pPr>
              <w:spacing w:after="0" w:line="240" w:lineRule="auto"/>
              <w:rPr>
                <w:sz w:val="16"/>
                <w:szCs w:val="16"/>
              </w:rPr>
            </w:pPr>
            <w:r>
              <w:rPr>
                <w:color w:val="000000"/>
                <w:sz w:val="16"/>
                <w:szCs w:val="16"/>
              </w:rPr>
              <w:t>12,190</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37017C26" w14:textId="12460FE9" w:rsidR="007B4837" w:rsidRPr="00E93613" w:rsidRDefault="007B4837" w:rsidP="007B4837">
            <w:pPr>
              <w:spacing w:after="0" w:line="240" w:lineRule="auto"/>
              <w:rPr>
                <w:sz w:val="16"/>
                <w:szCs w:val="16"/>
              </w:rPr>
            </w:pPr>
            <w:r>
              <w:rPr>
                <w:color w:val="000000"/>
                <w:sz w:val="16"/>
                <w:szCs w:val="16"/>
              </w:rPr>
              <w:t>131,701</w:t>
            </w:r>
          </w:p>
        </w:tc>
        <w:tc>
          <w:tcPr>
            <w:tcW w:w="980" w:type="dxa"/>
            <w:tcBorders>
              <w:top w:val="single" w:sz="4" w:space="0" w:color="31869B"/>
              <w:left w:val="nil"/>
              <w:bottom w:val="single" w:sz="4" w:space="0" w:color="31869B"/>
              <w:right w:val="nil"/>
            </w:tcBorders>
            <w:shd w:val="clear" w:color="auto" w:fill="auto"/>
            <w:noWrap/>
            <w:hideMark/>
          </w:tcPr>
          <w:p w14:paraId="4F048A88" w14:textId="51F78C23" w:rsidR="007B4837" w:rsidRPr="00E93613" w:rsidRDefault="007B4837" w:rsidP="007B4837">
            <w:pPr>
              <w:spacing w:after="0" w:line="240" w:lineRule="auto"/>
              <w:rPr>
                <w:sz w:val="16"/>
                <w:szCs w:val="16"/>
              </w:rPr>
            </w:pPr>
            <w:r>
              <w:rPr>
                <w:color w:val="000000"/>
                <w:sz w:val="16"/>
                <w:szCs w:val="16"/>
              </w:rPr>
              <w:t>138,388</w:t>
            </w:r>
          </w:p>
        </w:tc>
        <w:tc>
          <w:tcPr>
            <w:tcW w:w="897" w:type="dxa"/>
            <w:tcBorders>
              <w:top w:val="single" w:sz="4" w:space="0" w:color="31869B"/>
              <w:left w:val="nil"/>
              <w:bottom w:val="single" w:sz="4" w:space="0" w:color="31869B"/>
              <w:right w:val="nil"/>
            </w:tcBorders>
            <w:shd w:val="clear" w:color="auto" w:fill="auto"/>
            <w:noWrap/>
            <w:hideMark/>
          </w:tcPr>
          <w:p w14:paraId="7C435D3E" w14:textId="33456E84" w:rsidR="007B4837" w:rsidRPr="00E93613" w:rsidRDefault="007B4837" w:rsidP="007B4837">
            <w:pPr>
              <w:spacing w:after="0" w:line="240" w:lineRule="auto"/>
              <w:rPr>
                <w:sz w:val="16"/>
                <w:szCs w:val="16"/>
              </w:rPr>
            </w:pPr>
            <w:r>
              <w:rPr>
                <w:color w:val="000000"/>
                <w:sz w:val="16"/>
                <w:szCs w:val="16"/>
              </w:rPr>
              <w:t>128,068</w:t>
            </w:r>
          </w:p>
        </w:tc>
      </w:tr>
      <w:tr w:rsidR="007B4837" w:rsidRPr="00E93613" w14:paraId="27805564"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6F91467C" w14:textId="77777777" w:rsidR="007B4837" w:rsidRPr="00E93613" w:rsidRDefault="007B4837" w:rsidP="007B4837">
            <w:pPr>
              <w:spacing w:after="0" w:line="240" w:lineRule="auto"/>
              <w:rPr>
                <w:sz w:val="16"/>
                <w:szCs w:val="16"/>
              </w:rPr>
            </w:pPr>
          </w:p>
        </w:tc>
        <w:tc>
          <w:tcPr>
            <w:tcW w:w="845" w:type="dxa"/>
            <w:vMerge/>
            <w:tcBorders>
              <w:left w:val="nil"/>
              <w:bottom w:val="single" w:sz="4" w:space="0" w:color="DAEEF3"/>
              <w:right w:val="nil"/>
            </w:tcBorders>
            <w:shd w:val="clear" w:color="DAEEF3" w:fill="DAEEF3"/>
            <w:noWrap/>
            <w:hideMark/>
          </w:tcPr>
          <w:p w14:paraId="334A0593"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39C49C10" w14:textId="6229A97D" w:rsidR="007B4837" w:rsidRPr="00E93613" w:rsidRDefault="007B4837" w:rsidP="007B4837">
            <w:pPr>
              <w:spacing w:after="0" w:line="240" w:lineRule="auto"/>
              <w:rPr>
                <w:sz w:val="16"/>
                <w:szCs w:val="16"/>
              </w:rPr>
            </w:pPr>
            <w:r>
              <w:rPr>
                <w:color w:val="000000"/>
                <w:sz w:val="16"/>
                <w:szCs w:val="16"/>
              </w:rPr>
              <w:t>9/18</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46A3EC7A"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19B3D5EB" w14:textId="121F6FCE" w:rsidR="007B4837" w:rsidRPr="00E93613" w:rsidRDefault="007B4837" w:rsidP="007B4837">
            <w:pPr>
              <w:spacing w:after="0" w:line="240" w:lineRule="auto"/>
              <w:rPr>
                <w:sz w:val="16"/>
                <w:szCs w:val="16"/>
              </w:rPr>
            </w:pPr>
            <w:r>
              <w:rPr>
                <w:color w:val="000000"/>
                <w:sz w:val="16"/>
                <w:szCs w:val="16"/>
              </w:rPr>
              <w:t>19,636</w:t>
            </w:r>
          </w:p>
        </w:tc>
        <w:tc>
          <w:tcPr>
            <w:tcW w:w="790" w:type="dxa"/>
            <w:tcBorders>
              <w:top w:val="single" w:sz="4" w:space="0" w:color="DAEEF3"/>
              <w:left w:val="nil"/>
              <w:bottom w:val="single" w:sz="4" w:space="0" w:color="DAEEF3"/>
              <w:right w:val="single" w:sz="4" w:space="0" w:color="auto"/>
            </w:tcBorders>
            <w:shd w:val="clear" w:color="auto" w:fill="auto"/>
            <w:noWrap/>
            <w:hideMark/>
          </w:tcPr>
          <w:p w14:paraId="23226ACB" w14:textId="77777777" w:rsidR="007B4837" w:rsidRPr="00E93613" w:rsidRDefault="007B4837" w:rsidP="007B4837">
            <w:pPr>
              <w:spacing w:after="0" w:line="240" w:lineRule="auto"/>
              <w:rPr>
                <w:sz w:val="16"/>
                <w:szCs w:val="16"/>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7A67C017" w14:textId="30CA104A" w:rsidR="007B4837" w:rsidRPr="00E93613" w:rsidRDefault="007B4837" w:rsidP="007B4837">
            <w:pPr>
              <w:spacing w:after="0" w:line="240" w:lineRule="auto"/>
              <w:rPr>
                <w:sz w:val="16"/>
                <w:szCs w:val="16"/>
              </w:rPr>
            </w:pPr>
            <w:r>
              <w:rPr>
                <w:color w:val="000000"/>
                <w:sz w:val="16"/>
                <w:szCs w:val="16"/>
              </w:rPr>
              <w:t>13,235</w:t>
            </w:r>
          </w:p>
        </w:tc>
        <w:tc>
          <w:tcPr>
            <w:tcW w:w="980" w:type="dxa"/>
            <w:tcBorders>
              <w:top w:val="single" w:sz="4" w:space="0" w:color="DAEEF3"/>
              <w:left w:val="nil"/>
              <w:bottom w:val="single" w:sz="4" w:space="0" w:color="DAEEF3"/>
              <w:right w:val="nil"/>
            </w:tcBorders>
            <w:shd w:val="clear" w:color="auto" w:fill="auto"/>
            <w:noWrap/>
            <w:hideMark/>
          </w:tcPr>
          <w:p w14:paraId="79412418" w14:textId="6B701C35" w:rsidR="007B4837" w:rsidRPr="00E93613" w:rsidRDefault="007B4837" w:rsidP="007B4837">
            <w:pPr>
              <w:spacing w:after="0" w:line="240" w:lineRule="auto"/>
              <w:rPr>
                <w:sz w:val="16"/>
                <w:szCs w:val="16"/>
              </w:rPr>
            </w:pPr>
            <w:r>
              <w:rPr>
                <w:color w:val="000000"/>
                <w:sz w:val="16"/>
                <w:szCs w:val="16"/>
              </w:rPr>
              <w:t>13,614</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5312A2BB" w14:textId="0DA58C1F" w:rsidR="007B4837" w:rsidRPr="00E93613" w:rsidRDefault="007B4837" w:rsidP="007B4837">
            <w:pPr>
              <w:spacing w:after="0" w:line="240" w:lineRule="auto"/>
              <w:rPr>
                <w:sz w:val="16"/>
                <w:szCs w:val="16"/>
              </w:rPr>
            </w:pPr>
            <w:r>
              <w:rPr>
                <w:color w:val="000000"/>
                <w:sz w:val="16"/>
                <w:szCs w:val="16"/>
              </w:rPr>
              <w:t>12,384</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0CF9BD13"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63D72CE9"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50E2CA86" w14:textId="77777777" w:rsidR="007B4837" w:rsidRPr="00E93613" w:rsidRDefault="007B4837" w:rsidP="007B4837">
            <w:pPr>
              <w:spacing w:after="0" w:line="240" w:lineRule="auto"/>
              <w:rPr>
                <w:rFonts w:ascii="Times New Roman" w:hAnsi="Times New Roman"/>
                <w:sz w:val="20"/>
                <w:szCs w:val="20"/>
              </w:rPr>
            </w:pPr>
          </w:p>
        </w:tc>
      </w:tr>
      <w:tr w:rsidR="007C0364" w:rsidRPr="00E93613" w14:paraId="6E9669C6" w14:textId="77777777" w:rsidTr="007B4837">
        <w:trPr>
          <w:trHeight w:val="58"/>
        </w:trPr>
        <w:tc>
          <w:tcPr>
            <w:tcW w:w="973" w:type="dxa"/>
            <w:tcBorders>
              <w:top w:val="single" w:sz="4" w:space="0" w:color="92CDDC"/>
              <w:left w:val="nil"/>
              <w:bottom w:val="single" w:sz="4" w:space="0" w:color="DAEEF3"/>
              <w:right w:val="nil"/>
            </w:tcBorders>
            <w:shd w:val="clear" w:color="92CDDC" w:fill="92CDDC"/>
            <w:noWrap/>
            <w:hideMark/>
          </w:tcPr>
          <w:p w14:paraId="0158A796" w14:textId="77777777" w:rsidR="007C0364" w:rsidRPr="00E93613" w:rsidRDefault="007C0364" w:rsidP="007B4837">
            <w:pPr>
              <w:spacing w:after="0" w:line="240" w:lineRule="auto"/>
              <w:rPr>
                <w:rFonts w:ascii="Times New Roman" w:hAnsi="Times New Roman"/>
                <w:sz w:val="20"/>
                <w:szCs w:val="20"/>
              </w:rPr>
            </w:pPr>
          </w:p>
        </w:tc>
        <w:tc>
          <w:tcPr>
            <w:tcW w:w="845" w:type="dxa"/>
            <w:tcBorders>
              <w:top w:val="single" w:sz="4" w:space="0" w:color="31869B"/>
              <w:left w:val="nil"/>
              <w:bottom w:val="single" w:sz="4" w:space="0" w:color="auto"/>
              <w:right w:val="nil"/>
            </w:tcBorders>
            <w:shd w:val="clear" w:color="DAEEF3" w:fill="DAEEF3"/>
            <w:noWrap/>
            <w:hideMark/>
          </w:tcPr>
          <w:p w14:paraId="4121D931" w14:textId="22FD3929" w:rsidR="007C0364" w:rsidRPr="00E93613" w:rsidRDefault="007C0364" w:rsidP="007B4837">
            <w:pPr>
              <w:spacing w:after="0" w:line="240" w:lineRule="auto"/>
              <w:rPr>
                <w:rFonts w:ascii="Times New Roman" w:hAnsi="Times New Roman"/>
                <w:sz w:val="20"/>
                <w:szCs w:val="20"/>
              </w:rPr>
            </w:pPr>
            <w:r>
              <w:rPr>
                <w:color w:val="000000"/>
                <w:sz w:val="16"/>
                <w:szCs w:val="16"/>
              </w:rPr>
              <w:t>Autumn</w:t>
            </w:r>
          </w:p>
        </w:tc>
        <w:tc>
          <w:tcPr>
            <w:tcW w:w="620" w:type="dxa"/>
            <w:tcBorders>
              <w:top w:val="single" w:sz="4" w:space="0" w:color="31869B"/>
              <w:left w:val="nil"/>
              <w:bottom w:val="single" w:sz="4" w:space="0" w:color="auto"/>
              <w:right w:val="single" w:sz="4" w:space="0" w:color="auto"/>
            </w:tcBorders>
            <w:shd w:val="clear" w:color="auto" w:fill="DAEEF3"/>
            <w:noWrap/>
            <w:hideMark/>
          </w:tcPr>
          <w:p w14:paraId="4A961361" w14:textId="32CFE5D2" w:rsidR="007C0364" w:rsidRPr="00E93613" w:rsidRDefault="007C0364" w:rsidP="007B4837">
            <w:pPr>
              <w:spacing w:after="0" w:line="240" w:lineRule="auto"/>
              <w:rPr>
                <w:sz w:val="16"/>
                <w:szCs w:val="16"/>
              </w:rPr>
            </w:pPr>
            <w:r>
              <w:rPr>
                <w:color w:val="000000"/>
                <w:sz w:val="16"/>
                <w:szCs w:val="16"/>
              </w:rPr>
              <w:t>10/21</w:t>
            </w:r>
          </w:p>
        </w:tc>
        <w:tc>
          <w:tcPr>
            <w:tcW w:w="742" w:type="dxa"/>
            <w:tcBorders>
              <w:top w:val="single" w:sz="4" w:space="0" w:color="31869B"/>
              <w:left w:val="single" w:sz="4" w:space="0" w:color="auto"/>
              <w:bottom w:val="single" w:sz="4" w:space="0" w:color="auto"/>
              <w:right w:val="nil"/>
            </w:tcBorders>
            <w:shd w:val="clear" w:color="auto" w:fill="DAEEF3"/>
            <w:noWrap/>
            <w:hideMark/>
          </w:tcPr>
          <w:p w14:paraId="7A7248BA" w14:textId="77777777" w:rsidR="007C0364" w:rsidRPr="00E93613" w:rsidRDefault="007C0364" w:rsidP="007B4837">
            <w:pPr>
              <w:spacing w:after="0" w:line="240" w:lineRule="auto"/>
              <w:rPr>
                <w:sz w:val="16"/>
                <w:szCs w:val="16"/>
              </w:rPr>
            </w:pPr>
          </w:p>
        </w:tc>
        <w:tc>
          <w:tcPr>
            <w:tcW w:w="980" w:type="dxa"/>
            <w:tcBorders>
              <w:top w:val="single" w:sz="4" w:space="0" w:color="31869B"/>
              <w:left w:val="nil"/>
              <w:bottom w:val="single" w:sz="4" w:space="0" w:color="auto"/>
              <w:right w:val="nil"/>
            </w:tcBorders>
            <w:shd w:val="clear" w:color="auto" w:fill="DAEEF3"/>
            <w:noWrap/>
            <w:hideMark/>
          </w:tcPr>
          <w:p w14:paraId="0D5CF545" w14:textId="77777777" w:rsidR="007C0364" w:rsidRPr="00E93613" w:rsidRDefault="007C0364" w:rsidP="007B4837">
            <w:pPr>
              <w:spacing w:after="0" w:line="240" w:lineRule="auto"/>
              <w:rPr>
                <w:rFonts w:ascii="Times New Roman" w:hAnsi="Times New Roman"/>
                <w:sz w:val="20"/>
                <w:szCs w:val="20"/>
              </w:rPr>
            </w:pPr>
          </w:p>
        </w:tc>
        <w:tc>
          <w:tcPr>
            <w:tcW w:w="790" w:type="dxa"/>
            <w:tcBorders>
              <w:top w:val="single" w:sz="4" w:space="0" w:color="31869B"/>
              <w:left w:val="nil"/>
              <w:bottom w:val="single" w:sz="4" w:space="0" w:color="auto"/>
              <w:right w:val="single" w:sz="4" w:space="0" w:color="auto"/>
            </w:tcBorders>
            <w:shd w:val="clear" w:color="auto" w:fill="DAEEF3"/>
            <w:noWrap/>
            <w:hideMark/>
          </w:tcPr>
          <w:p w14:paraId="423A088C" w14:textId="77777777" w:rsidR="007C0364" w:rsidRPr="00E93613" w:rsidRDefault="007C0364" w:rsidP="007B4837">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auto"/>
              <w:right w:val="nil"/>
            </w:tcBorders>
            <w:shd w:val="clear" w:color="auto" w:fill="DAEEF3"/>
            <w:noWrap/>
            <w:hideMark/>
          </w:tcPr>
          <w:p w14:paraId="4766AA57" w14:textId="77777777" w:rsidR="007C0364" w:rsidRPr="00E93613" w:rsidRDefault="007C0364"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auto"/>
              <w:right w:val="nil"/>
            </w:tcBorders>
            <w:shd w:val="clear" w:color="auto" w:fill="DAEEF3"/>
            <w:noWrap/>
            <w:hideMark/>
          </w:tcPr>
          <w:p w14:paraId="48A1B062" w14:textId="77777777" w:rsidR="007C0364" w:rsidRPr="00E93613" w:rsidRDefault="007C0364" w:rsidP="007B4837">
            <w:pPr>
              <w:spacing w:after="0" w:line="240" w:lineRule="auto"/>
              <w:rPr>
                <w:rFonts w:ascii="Times New Roman" w:hAnsi="Times New Roman"/>
                <w:sz w:val="20"/>
                <w:szCs w:val="20"/>
              </w:rPr>
            </w:pPr>
          </w:p>
        </w:tc>
        <w:tc>
          <w:tcPr>
            <w:tcW w:w="798" w:type="dxa"/>
            <w:tcBorders>
              <w:top w:val="single" w:sz="4" w:space="0" w:color="31869B"/>
              <w:left w:val="nil"/>
              <w:bottom w:val="single" w:sz="4" w:space="0" w:color="auto"/>
              <w:right w:val="single" w:sz="4" w:space="0" w:color="auto"/>
            </w:tcBorders>
            <w:shd w:val="clear" w:color="auto" w:fill="DAEEF3"/>
            <w:noWrap/>
            <w:hideMark/>
          </w:tcPr>
          <w:p w14:paraId="7DF88533" w14:textId="77777777" w:rsidR="007C0364" w:rsidRPr="00E93613" w:rsidRDefault="007C0364"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auto"/>
              <w:right w:val="nil"/>
            </w:tcBorders>
            <w:shd w:val="clear" w:color="auto" w:fill="DAEEF3"/>
            <w:noWrap/>
            <w:hideMark/>
          </w:tcPr>
          <w:p w14:paraId="421B016B" w14:textId="77777777" w:rsidR="007C0364" w:rsidRPr="00E93613" w:rsidRDefault="007C0364"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auto"/>
              <w:right w:val="nil"/>
            </w:tcBorders>
            <w:shd w:val="clear" w:color="auto" w:fill="DAEEF3"/>
            <w:noWrap/>
            <w:hideMark/>
          </w:tcPr>
          <w:p w14:paraId="21124482" w14:textId="77777777" w:rsidR="007C0364" w:rsidRPr="00E93613" w:rsidRDefault="007C0364" w:rsidP="007B4837">
            <w:pPr>
              <w:spacing w:after="0" w:line="240" w:lineRule="auto"/>
              <w:rPr>
                <w:rFonts w:ascii="Times New Roman" w:hAnsi="Times New Roman"/>
                <w:sz w:val="20"/>
                <w:szCs w:val="20"/>
              </w:rPr>
            </w:pPr>
          </w:p>
        </w:tc>
        <w:tc>
          <w:tcPr>
            <w:tcW w:w="897" w:type="dxa"/>
            <w:tcBorders>
              <w:top w:val="single" w:sz="4" w:space="0" w:color="31869B"/>
              <w:left w:val="nil"/>
              <w:bottom w:val="single" w:sz="4" w:space="0" w:color="auto"/>
              <w:right w:val="nil"/>
            </w:tcBorders>
            <w:shd w:val="clear" w:color="auto" w:fill="DAEEF3"/>
            <w:noWrap/>
            <w:hideMark/>
          </w:tcPr>
          <w:p w14:paraId="54DAF283" w14:textId="77777777" w:rsidR="007C0364" w:rsidRPr="00E93613" w:rsidRDefault="007C0364" w:rsidP="007B4837">
            <w:pPr>
              <w:spacing w:after="0" w:line="240" w:lineRule="auto"/>
              <w:rPr>
                <w:rFonts w:ascii="Times New Roman" w:hAnsi="Times New Roman"/>
                <w:sz w:val="20"/>
                <w:szCs w:val="20"/>
              </w:rPr>
            </w:pPr>
          </w:p>
        </w:tc>
      </w:tr>
      <w:tr w:rsidR="007B4837" w:rsidRPr="00E93613" w14:paraId="2D818263" w14:textId="77777777" w:rsidTr="00580E8C">
        <w:trPr>
          <w:trHeight w:val="58"/>
        </w:trPr>
        <w:tc>
          <w:tcPr>
            <w:tcW w:w="973" w:type="dxa"/>
            <w:tcBorders>
              <w:top w:val="single" w:sz="4" w:space="0" w:color="DAEEF3"/>
              <w:left w:val="nil"/>
              <w:bottom w:val="single" w:sz="4" w:space="0" w:color="92CDDC"/>
              <w:right w:val="nil"/>
            </w:tcBorders>
            <w:shd w:val="clear" w:color="92CDDC" w:fill="92CDDC"/>
            <w:noWrap/>
            <w:hideMark/>
          </w:tcPr>
          <w:p w14:paraId="1B64B722" w14:textId="1C2BAE3D" w:rsidR="007B4837" w:rsidRPr="00E93613" w:rsidRDefault="007B4837" w:rsidP="007B4837">
            <w:pPr>
              <w:spacing w:after="0" w:line="240" w:lineRule="auto"/>
              <w:rPr>
                <w:sz w:val="16"/>
                <w:szCs w:val="16"/>
              </w:rPr>
            </w:pPr>
            <w:r w:rsidRPr="00E93613">
              <w:rPr>
                <w:sz w:val="16"/>
                <w:szCs w:val="16"/>
              </w:rPr>
              <w:t>Moosehorn</w:t>
            </w:r>
          </w:p>
        </w:tc>
        <w:tc>
          <w:tcPr>
            <w:tcW w:w="845" w:type="dxa"/>
            <w:vMerge w:val="restart"/>
            <w:tcBorders>
              <w:top w:val="single" w:sz="4" w:space="0" w:color="auto"/>
              <w:left w:val="nil"/>
              <w:right w:val="nil"/>
            </w:tcBorders>
            <w:shd w:val="clear" w:color="DAEEF3" w:fill="DAEEF3"/>
            <w:noWrap/>
            <w:hideMark/>
          </w:tcPr>
          <w:p w14:paraId="01D263E7" w14:textId="46760AC5" w:rsidR="007B4837" w:rsidRPr="00E93613" w:rsidRDefault="007B4837" w:rsidP="007B4837">
            <w:pPr>
              <w:spacing w:after="0" w:line="240" w:lineRule="auto"/>
              <w:rPr>
                <w:sz w:val="16"/>
                <w:szCs w:val="16"/>
              </w:rPr>
            </w:pPr>
            <w:r>
              <w:rPr>
                <w:color w:val="000000"/>
                <w:sz w:val="16"/>
                <w:szCs w:val="16"/>
              </w:rPr>
              <w:t>Winter</w:t>
            </w:r>
          </w:p>
        </w:tc>
        <w:tc>
          <w:tcPr>
            <w:tcW w:w="620" w:type="dxa"/>
            <w:tcBorders>
              <w:top w:val="single" w:sz="4" w:space="0" w:color="auto"/>
              <w:left w:val="nil"/>
              <w:bottom w:val="single" w:sz="4" w:space="0" w:color="DAEEF3"/>
              <w:right w:val="single" w:sz="4" w:space="0" w:color="auto"/>
            </w:tcBorders>
            <w:shd w:val="clear" w:color="auto" w:fill="auto"/>
            <w:noWrap/>
            <w:hideMark/>
          </w:tcPr>
          <w:p w14:paraId="7F4F5281" w14:textId="3165C78F" w:rsidR="007B4837" w:rsidRPr="00E93613" w:rsidRDefault="007B4837" w:rsidP="007B4837">
            <w:pPr>
              <w:spacing w:after="0" w:line="240" w:lineRule="auto"/>
              <w:rPr>
                <w:sz w:val="16"/>
                <w:szCs w:val="16"/>
              </w:rPr>
            </w:pPr>
            <w:r>
              <w:rPr>
                <w:color w:val="000000"/>
                <w:sz w:val="16"/>
                <w:szCs w:val="16"/>
              </w:rPr>
              <w:t>2/8</w:t>
            </w:r>
          </w:p>
        </w:tc>
        <w:tc>
          <w:tcPr>
            <w:tcW w:w="742" w:type="dxa"/>
            <w:tcBorders>
              <w:top w:val="single" w:sz="4" w:space="0" w:color="auto"/>
              <w:left w:val="single" w:sz="4" w:space="0" w:color="auto"/>
              <w:bottom w:val="single" w:sz="4" w:space="0" w:color="DAEEF3"/>
              <w:right w:val="nil"/>
            </w:tcBorders>
            <w:shd w:val="clear" w:color="auto" w:fill="auto"/>
            <w:noWrap/>
            <w:hideMark/>
          </w:tcPr>
          <w:p w14:paraId="211D2AE9" w14:textId="77777777" w:rsidR="007B4837" w:rsidRPr="00E93613" w:rsidRDefault="007B4837" w:rsidP="007B4837">
            <w:pPr>
              <w:spacing w:after="0" w:line="240" w:lineRule="auto"/>
              <w:rPr>
                <w:sz w:val="16"/>
                <w:szCs w:val="16"/>
              </w:rPr>
            </w:pPr>
          </w:p>
        </w:tc>
        <w:tc>
          <w:tcPr>
            <w:tcW w:w="980" w:type="dxa"/>
            <w:tcBorders>
              <w:top w:val="single" w:sz="4" w:space="0" w:color="auto"/>
              <w:left w:val="nil"/>
              <w:bottom w:val="single" w:sz="4" w:space="0" w:color="DAEEF3"/>
              <w:right w:val="nil"/>
            </w:tcBorders>
            <w:shd w:val="clear" w:color="auto" w:fill="auto"/>
            <w:noWrap/>
            <w:hideMark/>
          </w:tcPr>
          <w:p w14:paraId="7703E36A" w14:textId="28A58228" w:rsidR="007B4837" w:rsidRPr="00E93613" w:rsidRDefault="007B4837" w:rsidP="007B4837">
            <w:pPr>
              <w:spacing w:after="0" w:line="240" w:lineRule="auto"/>
              <w:rPr>
                <w:sz w:val="16"/>
                <w:szCs w:val="16"/>
              </w:rPr>
            </w:pPr>
          </w:p>
        </w:tc>
        <w:tc>
          <w:tcPr>
            <w:tcW w:w="790" w:type="dxa"/>
            <w:tcBorders>
              <w:top w:val="single" w:sz="4" w:space="0" w:color="auto"/>
              <w:left w:val="nil"/>
              <w:bottom w:val="single" w:sz="4" w:space="0" w:color="DAEEF3"/>
              <w:right w:val="single" w:sz="4" w:space="0" w:color="auto"/>
            </w:tcBorders>
            <w:shd w:val="clear" w:color="auto" w:fill="auto"/>
            <w:noWrap/>
            <w:hideMark/>
          </w:tcPr>
          <w:p w14:paraId="6B38513E" w14:textId="707EFDC3" w:rsidR="007B4837" w:rsidRPr="00E93613" w:rsidRDefault="007B4837" w:rsidP="007B4837">
            <w:pPr>
              <w:spacing w:after="0" w:line="240" w:lineRule="auto"/>
              <w:rPr>
                <w:sz w:val="16"/>
                <w:szCs w:val="16"/>
              </w:rPr>
            </w:pPr>
          </w:p>
        </w:tc>
        <w:tc>
          <w:tcPr>
            <w:tcW w:w="742" w:type="dxa"/>
            <w:tcBorders>
              <w:top w:val="single" w:sz="4" w:space="0" w:color="auto"/>
              <w:left w:val="single" w:sz="4" w:space="0" w:color="auto"/>
              <w:bottom w:val="single" w:sz="4" w:space="0" w:color="DAEEF3"/>
              <w:right w:val="nil"/>
            </w:tcBorders>
            <w:shd w:val="clear" w:color="auto" w:fill="auto"/>
            <w:noWrap/>
            <w:hideMark/>
          </w:tcPr>
          <w:p w14:paraId="6A919B8D" w14:textId="77777777" w:rsidR="007B4837" w:rsidRPr="00E93613" w:rsidRDefault="007B4837" w:rsidP="007B4837">
            <w:pPr>
              <w:spacing w:after="0" w:line="240" w:lineRule="auto"/>
              <w:rPr>
                <w:sz w:val="16"/>
                <w:szCs w:val="16"/>
              </w:rPr>
            </w:pPr>
          </w:p>
        </w:tc>
        <w:tc>
          <w:tcPr>
            <w:tcW w:w="980" w:type="dxa"/>
            <w:tcBorders>
              <w:top w:val="single" w:sz="4" w:space="0" w:color="auto"/>
              <w:left w:val="nil"/>
              <w:bottom w:val="single" w:sz="4" w:space="0" w:color="DAEEF3"/>
              <w:right w:val="nil"/>
            </w:tcBorders>
            <w:shd w:val="clear" w:color="auto" w:fill="auto"/>
            <w:noWrap/>
            <w:hideMark/>
          </w:tcPr>
          <w:p w14:paraId="6F095CF1"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auto"/>
              <w:left w:val="nil"/>
              <w:bottom w:val="single" w:sz="4" w:space="0" w:color="DAEEF3"/>
              <w:right w:val="single" w:sz="4" w:space="0" w:color="auto"/>
            </w:tcBorders>
            <w:shd w:val="clear" w:color="auto" w:fill="auto"/>
            <w:noWrap/>
            <w:hideMark/>
          </w:tcPr>
          <w:p w14:paraId="553F78E5" w14:textId="52DA1BBF" w:rsidR="007B4837" w:rsidRPr="00E93613" w:rsidRDefault="007B4837" w:rsidP="007B4837">
            <w:pPr>
              <w:spacing w:after="0" w:line="240" w:lineRule="auto"/>
              <w:rPr>
                <w:sz w:val="16"/>
                <w:szCs w:val="16"/>
              </w:rPr>
            </w:pPr>
          </w:p>
        </w:tc>
        <w:tc>
          <w:tcPr>
            <w:tcW w:w="823" w:type="dxa"/>
            <w:tcBorders>
              <w:top w:val="single" w:sz="4" w:space="0" w:color="auto"/>
              <w:left w:val="single" w:sz="4" w:space="0" w:color="auto"/>
              <w:bottom w:val="single" w:sz="4" w:space="0" w:color="DAEEF3"/>
              <w:right w:val="nil"/>
            </w:tcBorders>
            <w:shd w:val="clear" w:color="auto" w:fill="auto"/>
            <w:noWrap/>
            <w:hideMark/>
          </w:tcPr>
          <w:p w14:paraId="7F0DC008" w14:textId="77777777" w:rsidR="007B4837" w:rsidRPr="00E93613" w:rsidRDefault="007B4837" w:rsidP="007B4837">
            <w:pPr>
              <w:spacing w:after="0" w:line="240" w:lineRule="auto"/>
              <w:rPr>
                <w:sz w:val="16"/>
                <w:szCs w:val="16"/>
              </w:rPr>
            </w:pPr>
          </w:p>
        </w:tc>
        <w:tc>
          <w:tcPr>
            <w:tcW w:w="980" w:type="dxa"/>
            <w:tcBorders>
              <w:top w:val="single" w:sz="4" w:space="0" w:color="auto"/>
              <w:left w:val="nil"/>
              <w:bottom w:val="single" w:sz="4" w:space="0" w:color="DAEEF3"/>
              <w:right w:val="nil"/>
            </w:tcBorders>
            <w:shd w:val="clear" w:color="auto" w:fill="auto"/>
            <w:noWrap/>
            <w:hideMark/>
          </w:tcPr>
          <w:p w14:paraId="4D8CE0C0" w14:textId="14675C9C" w:rsidR="007B4837" w:rsidRPr="00E93613" w:rsidRDefault="007B4837" w:rsidP="007B4837">
            <w:pPr>
              <w:spacing w:after="0" w:line="240" w:lineRule="auto"/>
              <w:rPr>
                <w:sz w:val="16"/>
                <w:szCs w:val="16"/>
              </w:rPr>
            </w:pPr>
          </w:p>
        </w:tc>
        <w:tc>
          <w:tcPr>
            <w:tcW w:w="897" w:type="dxa"/>
            <w:tcBorders>
              <w:top w:val="single" w:sz="4" w:space="0" w:color="auto"/>
              <w:left w:val="nil"/>
              <w:bottom w:val="single" w:sz="4" w:space="0" w:color="DAEEF3"/>
              <w:right w:val="nil"/>
            </w:tcBorders>
            <w:shd w:val="clear" w:color="auto" w:fill="auto"/>
            <w:noWrap/>
            <w:hideMark/>
          </w:tcPr>
          <w:p w14:paraId="30970AAE" w14:textId="4B5596AC" w:rsidR="007B4837" w:rsidRPr="00E93613" w:rsidRDefault="007B4837" w:rsidP="007B4837">
            <w:pPr>
              <w:spacing w:after="0" w:line="240" w:lineRule="auto"/>
              <w:rPr>
                <w:sz w:val="16"/>
                <w:szCs w:val="16"/>
              </w:rPr>
            </w:pPr>
            <w:r>
              <w:rPr>
                <w:color w:val="000000"/>
                <w:sz w:val="16"/>
                <w:szCs w:val="16"/>
              </w:rPr>
              <w:t>127,381</w:t>
            </w:r>
          </w:p>
        </w:tc>
      </w:tr>
      <w:tr w:rsidR="007B4837" w:rsidRPr="00E93613" w14:paraId="195E7DFD"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5C73ED40" w14:textId="77777777" w:rsidR="007B4837" w:rsidRPr="00E93613" w:rsidRDefault="007B4837" w:rsidP="007B4837">
            <w:pPr>
              <w:spacing w:after="0" w:line="240" w:lineRule="auto"/>
              <w:rPr>
                <w:sz w:val="16"/>
                <w:szCs w:val="16"/>
              </w:rPr>
            </w:pPr>
          </w:p>
        </w:tc>
        <w:tc>
          <w:tcPr>
            <w:tcW w:w="845" w:type="dxa"/>
            <w:vMerge/>
            <w:tcBorders>
              <w:left w:val="nil"/>
              <w:right w:val="nil"/>
            </w:tcBorders>
            <w:shd w:val="clear" w:color="DAEEF3" w:fill="DAEEF3"/>
            <w:noWrap/>
            <w:hideMark/>
          </w:tcPr>
          <w:p w14:paraId="66618F8F"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47CD3C96" w14:textId="75DA706A" w:rsidR="007B4837" w:rsidRPr="00E93613" w:rsidRDefault="007B4837" w:rsidP="007B4837">
            <w:pPr>
              <w:spacing w:after="0" w:line="240" w:lineRule="auto"/>
              <w:rPr>
                <w:sz w:val="16"/>
                <w:szCs w:val="16"/>
              </w:rPr>
            </w:pPr>
            <w:r>
              <w:rPr>
                <w:color w:val="000000"/>
                <w:sz w:val="16"/>
                <w:szCs w:val="16"/>
              </w:rPr>
              <w:t>2/14</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279A25F4" w14:textId="77777777"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5FAEC4DA"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31869B"/>
              <w:left w:val="nil"/>
              <w:bottom w:val="single" w:sz="4" w:space="0" w:color="31869B"/>
              <w:right w:val="single" w:sz="4" w:space="0" w:color="auto"/>
            </w:tcBorders>
            <w:shd w:val="clear" w:color="auto" w:fill="auto"/>
            <w:noWrap/>
            <w:hideMark/>
          </w:tcPr>
          <w:p w14:paraId="4EC2B669"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1EDCC478"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1669FFC5"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7B85E9AD"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5B628C21"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6EA6B89C" w14:textId="58178140" w:rsidR="007B4837" w:rsidRPr="00E93613" w:rsidRDefault="007B4837" w:rsidP="007B4837">
            <w:pPr>
              <w:spacing w:after="0" w:line="240" w:lineRule="auto"/>
              <w:rPr>
                <w:rFonts w:ascii="Times New Roman" w:hAnsi="Times New Roman"/>
                <w:sz w:val="20"/>
                <w:szCs w:val="20"/>
              </w:rPr>
            </w:pPr>
            <w:r>
              <w:rPr>
                <w:color w:val="000000"/>
                <w:sz w:val="16"/>
                <w:szCs w:val="16"/>
              </w:rPr>
              <w:t>128,761</w:t>
            </w:r>
          </w:p>
        </w:tc>
        <w:tc>
          <w:tcPr>
            <w:tcW w:w="897" w:type="dxa"/>
            <w:tcBorders>
              <w:top w:val="single" w:sz="4" w:space="0" w:color="31869B"/>
              <w:left w:val="nil"/>
              <w:bottom w:val="single" w:sz="4" w:space="0" w:color="31869B"/>
              <w:right w:val="nil"/>
            </w:tcBorders>
            <w:shd w:val="clear" w:color="auto" w:fill="auto"/>
            <w:noWrap/>
            <w:hideMark/>
          </w:tcPr>
          <w:p w14:paraId="0D0524B9"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0CDBAF01"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59140FE7"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71B2E536"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77102FB7" w14:textId="0D607AFE" w:rsidR="007B4837" w:rsidRPr="00E93613" w:rsidRDefault="007B4837" w:rsidP="007B4837">
            <w:pPr>
              <w:spacing w:after="0" w:line="240" w:lineRule="auto"/>
              <w:rPr>
                <w:sz w:val="16"/>
                <w:szCs w:val="16"/>
              </w:rPr>
            </w:pPr>
            <w:r>
              <w:rPr>
                <w:color w:val="000000"/>
                <w:sz w:val="16"/>
                <w:szCs w:val="16"/>
              </w:rPr>
              <w:t>3/4</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43037D49"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77EA3275"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DAEEF3"/>
              <w:left w:val="nil"/>
              <w:bottom w:val="single" w:sz="4" w:space="0" w:color="DAEEF3"/>
              <w:right w:val="single" w:sz="4" w:space="0" w:color="auto"/>
            </w:tcBorders>
            <w:shd w:val="clear" w:color="auto" w:fill="auto"/>
            <w:noWrap/>
            <w:hideMark/>
          </w:tcPr>
          <w:p w14:paraId="6E9EA3A5"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56F8D592"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232619C8"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07B7DC09"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3380F899"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75CDC950"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72B10A0E"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56AE0DBE"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62D56CD6"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bottom w:val="single" w:sz="4" w:space="0" w:color="31869B"/>
              <w:right w:val="nil"/>
            </w:tcBorders>
            <w:shd w:val="clear" w:color="DAEEF3" w:fill="DAEEF3"/>
            <w:noWrap/>
            <w:hideMark/>
          </w:tcPr>
          <w:p w14:paraId="30BD45C7"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682ABCAE" w14:textId="478EEAB7" w:rsidR="007B4837" w:rsidRPr="00E93613" w:rsidRDefault="007B4837" w:rsidP="007B4837">
            <w:pPr>
              <w:spacing w:after="0" w:line="240" w:lineRule="auto"/>
              <w:rPr>
                <w:sz w:val="16"/>
                <w:szCs w:val="16"/>
              </w:rPr>
            </w:pPr>
            <w:r>
              <w:rPr>
                <w:color w:val="000000"/>
                <w:sz w:val="16"/>
                <w:szCs w:val="16"/>
              </w:rPr>
              <w:t>3/7</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4A9553CD" w14:textId="50CF3909"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5DBCAB39" w14:textId="77777777" w:rsidR="007B4837" w:rsidRPr="00E93613" w:rsidRDefault="007B4837" w:rsidP="007B4837">
            <w:pPr>
              <w:spacing w:after="0" w:line="240" w:lineRule="auto"/>
              <w:rPr>
                <w:sz w:val="16"/>
                <w:szCs w:val="16"/>
              </w:rPr>
            </w:pPr>
          </w:p>
        </w:tc>
        <w:tc>
          <w:tcPr>
            <w:tcW w:w="790" w:type="dxa"/>
            <w:tcBorders>
              <w:top w:val="single" w:sz="4" w:space="0" w:color="31869B"/>
              <w:left w:val="nil"/>
              <w:bottom w:val="single" w:sz="4" w:space="0" w:color="31869B"/>
              <w:right w:val="single" w:sz="4" w:space="0" w:color="auto"/>
            </w:tcBorders>
            <w:shd w:val="clear" w:color="auto" w:fill="auto"/>
            <w:noWrap/>
            <w:hideMark/>
          </w:tcPr>
          <w:p w14:paraId="2A019C0D" w14:textId="38CBDDD8" w:rsidR="007B4837" w:rsidRPr="00E93613" w:rsidRDefault="007B4837" w:rsidP="007B4837">
            <w:pPr>
              <w:spacing w:after="0" w:line="240" w:lineRule="auto"/>
              <w:rPr>
                <w:sz w:val="16"/>
                <w:szCs w:val="16"/>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1ACC593F" w14:textId="77777777"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2C88740B"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09D89FA5"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567121A8" w14:textId="000A7D91"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4D250405" w14:textId="2D7FCBD7" w:rsidR="007B4837" w:rsidRPr="00E93613" w:rsidRDefault="007B4837" w:rsidP="007B4837">
            <w:pPr>
              <w:spacing w:after="0" w:line="240" w:lineRule="auto"/>
              <w:rPr>
                <w:sz w:val="16"/>
                <w:szCs w:val="16"/>
              </w:rPr>
            </w:pPr>
            <w:r>
              <w:rPr>
                <w:color w:val="000000"/>
                <w:sz w:val="16"/>
                <w:szCs w:val="16"/>
              </w:rPr>
              <w:t>125,702</w:t>
            </w:r>
          </w:p>
        </w:tc>
        <w:tc>
          <w:tcPr>
            <w:tcW w:w="897" w:type="dxa"/>
            <w:tcBorders>
              <w:top w:val="single" w:sz="4" w:space="0" w:color="31869B"/>
              <w:left w:val="nil"/>
              <w:bottom w:val="single" w:sz="4" w:space="0" w:color="31869B"/>
              <w:right w:val="nil"/>
            </w:tcBorders>
            <w:shd w:val="clear" w:color="auto" w:fill="auto"/>
            <w:noWrap/>
            <w:hideMark/>
          </w:tcPr>
          <w:p w14:paraId="2018136D"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2F1900F0"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6E52275C" w14:textId="77777777" w:rsidR="007B4837" w:rsidRPr="00E93613" w:rsidRDefault="007B4837" w:rsidP="007B4837">
            <w:pPr>
              <w:spacing w:after="0" w:line="240" w:lineRule="auto"/>
              <w:rPr>
                <w:rFonts w:ascii="Times New Roman" w:hAnsi="Times New Roman"/>
                <w:sz w:val="20"/>
                <w:szCs w:val="20"/>
              </w:rPr>
            </w:pPr>
          </w:p>
        </w:tc>
        <w:tc>
          <w:tcPr>
            <w:tcW w:w="845" w:type="dxa"/>
            <w:vMerge w:val="restart"/>
            <w:tcBorders>
              <w:top w:val="single" w:sz="4" w:space="0" w:color="DAEEF3"/>
              <w:left w:val="nil"/>
              <w:right w:val="nil"/>
            </w:tcBorders>
            <w:shd w:val="clear" w:color="DAEEF3" w:fill="DAEEF3"/>
            <w:noWrap/>
            <w:hideMark/>
          </w:tcPr>
          <w:p w14:paraId="60BCDF7E" w14:textId="1ABBB85F" w:rsidR="007B4837" w:rsidRPr="00E93613" w:rsidRDefault="007B4837" w:rsidP="007B4837">
            <w:pPr>
              <w:spacing w:after="0" w:line="240" w:lineRule="auto"/>
              <w:rPr>
                <w:rFonts w:ascii="Times New Roman" w:hAnsi="Times New Roman"/>
                <w:sz w:val="20"/>
                <w:szCs w:val="20"/>
              </w:rPr>
            </w:pPr>
            <w:r>
              <w:rPr>
                <w:color w:val="000000"/>
                <w:sz w:val="16"/>
                <w:szCs w:val="16"/>
              </w:rPr>
              <w:t>Spring</w:t>
            </w:r>
          </w:p>
        </w:tc>
        <w:tc>
          <w:tcPr>
            <w:tcW w:w="620" w:type="dxa"/>
            <w:tcBorders>
              <w:top w:val="single" w:sz="4" w:space="0" w:color="DAEEF3"/>
              <w:left w:val="nil"/>
              <w:bottom w:val="single" w:sz="4" w:space="0" w:color="DAEEF3"/>
              <w:right w:val="single" w:sz="4" w:space="0" w:color="auto"/>
            </w:tcBorders>
            <w:shd w:val="clear" w:color="auto" w:fill="DAEEF3"/>
            <w:noWrap/>
            <w:hideMark/>
          </w:tcPr>
          <w:p w14:paraId="48D6D457" w14:textId="52EFC135" w:rsidR="007B4837" w:rsidRPr="00E93613" w:rsidRDefault="007B4837" w:rsidP="007B4837">
            <w:pPr>
              <w:spacing w:after="0" w:line="240" w:lineRule="auto"/>
              <w:rPr>
                <w:sz w:val="16"/>
                <w:szCs w:val="16"/>
              </w:rPr>
            </w:pPr>
            <w:r>
              <w:rPr>
                <w:color w:val="000000"/>
                <w:sz w:val="16"/>
                <w:szCs w:val="16"/>
              </w:rPr>
              <w:t>4/18</w:t>
            </w:r>
          </w:p>
        </w:tc>
        <w:tc>
          <w:tcPr>
            <w:tcW w:w="742" w:type="dxa"/>
            <w:tcBorders>
              <w:top w:val="single" w:sz="4" w:space="0" w:color="DAEEF3"/>
              <w:left w:val="single" w:sz="4" w:space="0" w:color="auto"/>
              <w:bottom w:val="single" w:sz="4" w:space="0" w:color="DAEEF3"/>
              <w:right w:val="nil"/>
            </w:tcBorders>
            <w:shd w:val="clear" w:color="auto" w:fill="DAEEF3"/>
            <w:noWrap/>
            <w:hideMark/>
          </w:tcPr>
          <w:p w14:paraId="749CF933"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45111370" w14:textId="52D3E5EB" w:rsidR="007B4837" w:rsidRPr="00E93613" w:rsidRDefault="007B4837" w:rsidP="007B4837">
            <w:pPr>
              <w:spacing w:after="0" w:line="240" w:lineRule="auto"/>
              <w:rPr>
                <w:sz w:val="16"/>
                <w:szCs w:val="16"/>
              </w:rPr>
            </w:pPr>
          </w:p>
        </w:tc>
        <w:tc>
          <w:tcPr>
            <w:tcW w:w="790" w:type="dxa"/>
            <w:tcBorders>
              <w:top w:val="single" w:sz="4" w:space="0" w:color="DAEEF3"/>
              <w:left w:val="nil"/>
              <w:bottom w:val="single" w:sz="4" w:space="0" w:color="DAEEF3"/>
              <w:right w:val="single" w:sz="4" w:space="0" w:color="auto"/>
            </w:tcBorders>
            <w:shd w:val="clear" w:color="auto" w:fill="DAEEF3"/>
            <w:noWrap/>
            <w:hideMark/>
          </w:tcPr>
          <w:p w14:paraId="3B23778B" w14:textId="77777777" w:rsidR="007B4837" w:rsidRPr="00E93613" w:rsidRDefault="007B4837" w:rsidP="007B4837">
            <w:pPr>
              <w:spacing w:after="0" w:line="240" w:lineRule="auto"/>
              <w:rPr>
                <w:sz w:val="16"/>
                <w:szCs w:val="16"/>
              </w:rPr>
            </w:pPr>
          </w:p>
        </w:tc>
        <w:tc>
          <w:tcPr>
            <w:tcW w:w="742" w:type="dxa"/>
            <w:tcBorders>
              <w:top w:val="single" w:sz="4" w:space="0" w:color="DAEEF3"/>
              <w:left w:val="single" w:sz="4" w:space="0" w:color="auto"/>
              <w:bottom w:val="single" w:sz="4" w:space="0" w:color="DAEEF3"/>
              <w:right w:val="nil"/>
            </w:tcBorders>
            <w:shd w:val="clear" w:color="auto" w:fill="DAEEF3"/>
            <w:noWrap/>
            <w:hideMark/>
          </w:tcPr>
          <w:p w14:paraId="5AADF0C0" w14:textId="26285625"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5DF9ED1C" w14:textId="747D80E3" w:rsidR="007B4837" w:rsidRPr="00E93613" w:rsidRDefault="007B4837" w:rsidP="007B4837">
            <w:pPr>
              <w:spacing w:after="0" w:line="240" w:lineRule="auto"/>
              <w:rPr>
                <w:sz w:val="16"/>
                <w:szCs w:val="16"/>
              </w:rPr>
            </w:pPr>
          </w:p>
        </w:tc>
        <w:tc>
          <w:tcPr>
            <w:tcW w:w="798" w:type="dxa"/>
            <w:tcBorders>
              <w:top w:val="single" w:sz="4" w:space="0" w:color="DAEEF3"/>
              <w:left w:val="nil"/>
              <w:bottom w:val="single" w:sz="4" w:space="0" w:color="DAEEF3"/>
              <w:right w:val="single" w:sz="4" w:space="0" w:color="auto"/>
            </w:tcBorders>
            <w:shd w:val="clear" w:color="auto" w:fill="DAEEF3"/>
            <w:noWrap/>
            <w:hideMark/>
          </w:tcPr>
          <w:p w14:paraId="580A3292" w14:textId="0DC66E31" w:rsidR="007B4837" w:rsidRPr="00E93613" w:rsidRDefault="007B4837" w:rsidP="007B4837">
            <w:pPr>
              <w:spacing w:after="0" w:line="240" w:lineRule="auto"/>
              <w:rPr>
                <w:sz w:val="16"/>
                <w:szCs w:val="16"/>
              </w:rPr>
            </w:pPr>
          </w:p>
        </w:tc>
        <w:tc>
          <w:tcPr>
            <w:tcW w:w="823" w:type="dxa"/>
            <w:tcBorders>
              <w:top w:val="single" w:sz="4" w:space="0" w:color="DAEEF3"/>
              <w:left w:val="single" w:sz="4" w:space="0" w:color="auto"/>
              <w:bottom w:val="single" w:sz="4" w:space="0" w:color="DAEEF3"/>
              <w:right w:val="nil"/>
            </w:tcBorders>
            <w:shd w:val="clear" w:color="auto" w:fill="DAEEF3"/>
            <w:noWrap/>
            <w:hideMark/>
          </w:tcPr>
          <w:p w14:paraId="1A42FE5B" w14:textId="107E0CAB"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1724B171" w14:textId="4EB8BECF" w:rsidR="007B4837" w:rsidRPr="00E93613" w:rsidRDefault="007B4837" w:rsidP="007B4837">
            <w:pPr>
              <w:spacing w:after="0" w:line="240" w:lineRule="auto"/>
              <w:rPr>
                <w:sz w:val="16"/>
                <w:szCs w:val="16"/>
              </w:rPr>
            </w:pPr>
          </w:p>
        </w:tc>
        <w:tc>
          <w:tcPr>
            <w:tcW w:w="897" w:type="dxa"/>
            <w:tcBorders>
              <w:top w:val="single" w:sz="4" w:space="0" w:color="DAEEF3"/>
              <w:left w:val="nil"/>
              <w:bottom w:val="single" w:sz="4" w:space="0" w:color="DAEEF3"/>
              <w:right w:val="nil"/>
            </w:tcBorders>
            <w:shd w:val="clear" w:color="auto" w:fill="DAEEF3"/>
            <w:noWrap/>
            <w:hideMark/>
          </w:tcPr>
          <w:p w14:paraId="75B8015B" w14:textId="207CD801" w:rsidR="007B4837" w:rsidRPr="00E93613" w:rsidRDefault="007B4837" w:rsidP="007B4837">
            <w:pPr>
              <w:spacing w:after="0" w:line="240" w:lineRule="auto"/>
              <w:rPr>
                <w:sz w:val="16"/>
                <w:szCs w:val="16"/>
              </w:rPr>
            </w:pPr>
          </w:p>
        </w:tc>
      </w:tr>
      <w:tr w:rsidR="007B4837" w:rsidRPr="00E93613" w14:paraId="7B2BAAFC"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6D45BAD8" w14:textId="77777777" w:rsidR="007B4837" w:rsidRPr="00E93613" w:rsidRDefault="007B4837" w:rsidP="007B4837">
            <w:pPr>
              <w:spacing w:after="0" w:line="240" w:lineRule="auto"/>
              <w:rPr>
                <w:sz w:val="16"/>
                <w:szCs w:val="16"/>
              </w:rPr>
            </w:pPr>
          </w:p>
        </w:tc>
        <w:tc>
          <w:tcPr>
            <w:tcW w:w="845" w:type="dxa"/>
            <w:vMerge/>
            <w:tcBorders>
              <w:left w:val="nil"/>
              <w:right w:val="nil"/>
            </w:tcBorders>
            <w:shd w:val="clear" w:color="DAEEF3" w:fill="DAEEF3"/>
            <w:noWrap/>
            <w:hideMark/>
          </w:tcPr>
          <w:p w14:paraId="271DF17F"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DAEEF3"/>
            <w:noWrap/>
            <w:hideMark/>
          </w:tcPr>
          <w:p w14:paraId="42C666E2" w14:textId="2D96CAC0" w:rsidR="007B4837" w:rsidRPr="00E93613" w:rsidRDefault="007B4837" w:rsidP="007B4837">
            <w:pPr>
              <w:spacing w:after="0" w:line="240" w:lineRule="auto"/>
              <w:rPr>
                <w:sz w:val="16"/>
                <w:szCs w:val="16"/>
              </w:rPr>
            </w:pPr>
            <w:r>
              <w:rPr>
                <w:color w:val="000000"/>
                <w:sz w:val="16"/>
                <w:szCs w:val="16"/>
              </w:rPr>
              <w:t>5/9</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5065CC75" w14:textId="0CED0198"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6C6194F8" w14:textId="77777777" w:rsidR="007B4837" w:rsidRPr="00E93613" w:rsidRDefault="007B4837" w:rsidP="007B4837">
            <w:pPr>
              <w:spacing w:after="0" w:line="240" w:lineRule="auto"/>
              <w:rPr>
                <w:sz w:val="16"/>
                <w:szCs w:val="16"/>
              </w:rPr>
            </w:pPr>
          </w:p>
        </w:tc>
        <w:tc>
          <w:tcPr>
            <w:tcW w:w="790" w:type="dxa"/>
            <w:tcBorders>
              <w:top w:val="single" w:sz="4" w:space="0" w:color="31869B"/>
              <w:left w:val="nil"/>
              <w:bottom w:val="single" w:sz="4" w:space="0" w:color="31869B"/>
              <w:right w:val="single" w:sz="4" w:space="0" w:color="auto"/>
            </w:tcBorders>
            <w:shd w:val="clear" w:color="auto" w:fill="DAEEF3"/>
            <w:noWrap/>
            <w:hideMark/>
          </w:tcPr>
          <w:p w14:paraId="769CE095"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7B60A2F2"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455810A1"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5E82CDEC"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DAEEF3"/>
            <w:noWrap/>
            <w:hideMark/>
          </w:tcPr>
          <w:p w14:paraId="5B22C3FA" w14:textId="7B62CF86"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5FC54794" w14:textId="77777777" w:rsidR="007B4837" w:rsidRPr="00E93613" w:rsidRDefault="007B4837" w:rsidP="007B4837">
            <w:pPr>
              <w:spacing w:after="0" w:line="240" w:lineRule="auto"/>
              <w:rPr>
                <w:sz w:val="16"/>
                <w:szCs w:val="16"/>
              </w:rPr>
            </w:pPr>
          </w:p>
        </w:tc>
        <w:tc>
          <w:tcPr>
            <w:tcW w:w="897" w:type="dxa"/>
            <w:tcBorders>
              <w:top w:val="single" w:sz="4" w:space="0" w:color="31869B"/>
              <w:left w:val="nil"/>
              <w:bottom w:val="single" w:sz="4" w:space="0" w:color="31869B"/>
              <w:right w:val="nil"/>
            </w:tcBorders>
            <w:shd w:val="clear" w:color="auto" w:fill="DAEEF3"/>
            <w:noWrap/>
            <w:hideMark/>
          </w:tcPr>
          <w:p w14:paraId="2E57D8FA"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2FC087CE"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554B8047"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4C851203"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DAEEF3"/>
            <w:noWrap/>
            <w:hideMark/>
          </w:tcPr>
          <w:p w14:paraId="2810DE59" w14:textId="23813BA0" w:rsidR="007B4837" w:rsidRPr="00E93613" w:rsidRDefault="007B4837" w:rsidP="007B4837">
            <w:pPr>
              <w:spacing w:after="0" w:line="240" w:lineRule="auto"/>
              <w:rPr>
                <w:sz w:val="16"/>
                <w:szCs w:val="16"/>
              </w:rPr>
            </w:pPr>
            <w:r>
              <w:rPr>
                <w:color w:val="000000"/>
                <w:sz w:val="16"/>
                <w:szCs w:val="16"/>
              </w:rPr>
              <w:t>5/27</w:t>
            </w:r>
          </w:p>
        </w:tc>
        <w:tc>
          <w:tcPr>
            <w:tcW w:w="742" w:type="dxa"/>
            <w:tcBorders>
              <w:top w:val="single" w:sz="4" w:space="0" w:color="DAEEF3"/>
              <w:left w:val="single" w:sz="4" w:space="0" w:color="auto"/>
              <w:bottom w:val="single" w:sz="4" w:space="0" w:color="DAEEF3"/>
              <w:right w:val="nil"/>
            </w:tcBorders>
            <w:shd w:val="clear" w:color="auto" w:fill="DAEEF3"/>
            <w:noWrap/>
            <w:hideMark/>
          </w:tcPr>
          <w:p w14:paraId="2A2ECD55"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6087F6EA"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DAEEF3"/>
              <w:left w:val="nil"/>
              <w:bottom w:val="single" w:sz="4" w:space="0" w:color="DAEEF3"/>
              <w:right w:val="single" w:sz="4" w:space="0" w:color="auto"/>
            </w:tcBorders>
            <w:shd w:val="clear" w:color="auto" w:fill="DAEEF3"/>
            <w:noWrap/>
            <w:hideMark/>
          </w:tcPr>
          <w:p w14:paraId="5B186252" w14:textId="2FD93BD9" w:rsidR="007B4837" w:rsidRPr="00E93613" w:rsidRDefault="007B4837" w:rsidP="007B4837">
            <w:pPr>
              <w:spacing w:after="0" w:line="240" w:lineRule="auto"/>
              <w:rPr>
                <w:sz w:val="16"/>
                <w:szCs w:val="16"/>
              </w:rPr>
            </w:pPr>
          </w:p>
        </w:tc>
        <w:tc>
          <w:tcPr>
            <w:tcW w:w="742" w:type="dxa"/>
            <w:tcBorders>
              <w:top w:val="single" w:sz="4" w:space="0" w:color="DAEEF3"/>
              <w:left w:val="single" w:sz="4" w:space="0" w:color="auto"/>
              <w:bottom w:val="single" w:sz="4" w:space="0" w:color="DAEEF3"/>
              <w:right w:val="nil"/>
            </w:tcBorders>
            <w:shd w:val="clear" w:color="auto" w:fill="DAEEF3"/>
            <w:noWrap/>
            <w:hideMark/>
          </w:tcPr>
          <w:p w14:paraId="5180D288" w14:textId="3BD9BBB0" w:rsidR="007B4837" w:rsidRPr="00E93613" w:rsidRDefault="007B4837" w:rsidP="007B4837">
            <w:pPr>
              <w:spacing w:after="0" w:line="240" w:lineRule="auto"/>
              <w:rPr>
                <w:sz w:val="16"/>
                <w:szCs w:val="16"/>
              </w:rPr>
            </w:pPr>
            <w:r>
              <w:rPr>
                <w:color w:val="000000"/>
                <w:sz w:val="16"/>
                <w:szCs w:val="16"/>
              </w:rPr>
              <w:t>11,535</w:t>
            </w:r>
          </w:p>
        </w:tc>
        <w:tc>
          <w:tcPr>
            <w:tcW w:w="980" w:type="dxa"/>
            <w:tcBorders>
              <w:top w:val="single" w:sz="4" w:space="0" w:color="DAEEF3"/>
              <w:left w:val="nil"/>
              <w:bottom w:val="single" w:sz="4" w:space="0" w:color="DAEEF3"/>
              <w:right w:val="nil"/>
            </w:tcBorders>
            <w:shd w:val="clear" w:color="auto" w:fill="DAEEF3"/>
            <w:noWrap/>
            <w:hideMark/>
          </w:tcPr>
          <w:p w14:paraId="56199714"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DAEEF3"/>
            <w:noWrap/>
            <w:hideMark/>
          </w:tcPr>
          <w:p w14:paraId="2EC5B4C8" w14:textId="2B023032" w:rsidR="007B4837" w:rsidRPr="00E93613" w:rsidRDefault="007B4837" w:rsidP="007B4837">
            <w:pPr>
              <w:spacing w:after="0" w:line="240" w:lineRule="auto"/>
              <w:rPr>
                <w:sz w:val="16"/>
                <w:szCs w:val="16"/>
              </w:rPr>
            </w:pPr>
          </w:p>
        </w:tc>
        <w:tc>
          <w:tcPr>
            <w:tcW w:w="823" w:type="dxa"/>
            <w:tcBorders>
              <w:top w:val="single" w:sz="4" w:space="0" w:color="DAEEF3"/>
              <w:left w:val="single" w:sz="4" w:space="0" w:color="auto"/>
              <w:bottom w:val="single" w:sz="4" w:space="0" w:color="DAEEF3"/>
              <w:right w:val="nil"/>
            </w:tcBorders>
            <w:shd w:val="clear" w:color="auto" w:fill="DAEEF3"/>
            <w:noWrap/>
            <w:hideMark/>
          </w:tcPr>
          <w:p w14:paraId="71B52050"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4CA59E17"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DAEEF3"/>
            <w:noWrap/>
            <w:hideMark/>
          </w:tcPr>
          <w:p w14:paraId="08AEAA1B" w14:textId="0DFFBF2A" w:rsidR="007B4837" w:rsidRPr="00E93613" w:rsidRDefault="007B4837" w:rsidP="007B4837">
            <w:pPr>
              <w:spacing w:after="0" w:line="240" w:lineRule="auto"/>
              <w:rPr>
                <w:sz w:val="16"/>
                <w:szCs w:val="16"/>
              </w:rPr>
            </w:pPr>
          </w:p>
        </w:tc>
      </w:tr>
      <w:tr w:rsidR="007B4837" w:rsidRPr="00E93613" w14:paraId="1C1C2FB2"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0826B3F2" w14:textId="77777777" w:rsidR="007B4837" w:rsidRPr="00E93613" w:rsidRDefault="007B4837" w:rsidP="007B4837">
            <w:pPr>
              <w:spacing w:after="0" w:line="240" w:lineRule="auto"/>
              <w:rPr>
                <w:sz w:val="16"/>
                <w:szCs w:val="16"/>
              </w:rPr>
            </w:pPr>
          </w:p>
        </w:tc>
        <w:tc>
          <w:tcPr>
            <w:tcW w:w="845" w:type="dxa"/>
            <w:vMerge/>
            <w:tcBorders>
              <w:left w:val="nil"/>
              <w:right w:val="nil"/>
            </w:tcBorders>
            <w:shd w:val="clear" w:color="DAEEF3" w:fill="DAEEF3"/>
            <w:noWrap/>
            <w:hideMark/>
          </w:tcPr>
          <w:p w14:paraId="4FD1F0AD"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DAEEF3"/>
            <w:noWrap/>
            <w:hideMark/>
          </w:tcPr>
          <w:p w14:paraId="440B0BAB" w14:textId="139B8390" w:rsidR="007B4837" w:rsidRPr="00E93613" w:rsidRDefault="007B4837" w:rsidP="007B4837">
            <w:pPr>
              <w:spacing w:after="0" w:line="240" w:lineRule="auto"/>
              <w:rPr>
                <w:sz w:val="16"/>
                <w:szCs w:val="16"/>
              </w:rPr>
            </w:pPr>
            <w:r>
              <w:rPr>
                <w:color w:val="000000"/>
                <w:sz w:val="16"/>
                <w:szCs w:val="16"/>
              </w:rPr>
              <w:t>5/30</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76CB6B65" w14:textId="77777777"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74E3FE72"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31869B"/>
              <w:left w:val="nil"/>
              <w:bottom w:val="single" w:sz="4" w:space="0" w:color="31869B"/>
              <w:right w:val="single" w:sz="4" w:space="0" w:color="auto"/>
            </w:tcBorders>
            <w:shd w:val="clear" w:color="auto" w:fill="DAEEF3"/>
            <w:noWrap/>
            <w:hideMark/>
          </w:tcPr>
          <w:p w14:paraId="69A545E3"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0476F3A7"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626E0D81"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330904C7" w14:textId="5012F3B1" w:rsidR="007B4837" w:rsidRPr="00E93613" w:rsidRDefault="007B4837" w:rsidP="007B4837">
            <w:pPr>
              <w:spacing w:after="0" w:line="240" w:lineRule="auto"/>
              <w:rPr>
                <w:rFonts w:ascii="Times New Roman" w:hAnsi="Times New Roman"/>
                <w:sz w:val="20"/>
                <w:szCs w:val="20"/>
              </w:rPr>
            </w:pPr>
            <w:r>
              <w:rPr>
                <w:color w:val="000000"/>
                <w:sz w:val="16"/>
                <w:szCs w:val="16"/>
              </w:rPr>
              <w:t>12,401</w:t>
            </w:r>
          </w:p>
        </w:tc>
        <w:tc>
          <w:tcPr>
            <w:tcW w:w="823" w:type="dxa"/>
            <w:tcBorders>
              <w:top w:val="single" w:sz="4" w:space="0" w:color="31869B"/>
              <w:left w:val="single" w:sz="4" w:space="0" w:color="auto"/>
              <w:bottom w:val="single" w:sz="4" w:space="0" w:color="31869B"/>
              <w:right w:val="nil"/>
            </w:tcBorders>
            <w:shd w:val="clear" w:color="auto" w:fill="DAEEF3"/>
            <w:noWrap/>
            <w:hideMark/>
          </w:tcPr>
          <w:p w14:paraId="7C0903E1"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00E6DAC9"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DAEEF3"/>
            <w:noWrap/>
            <w:hideMark/>
          </w:tcPr>
          <w:p w14:paraId="3363F0DD"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4EA46AC7"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005E83BE"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bottom w:val="single" w:sz="4" w:space="0" w:color="DAEEF3"/>
              <w:right w:val="nil"/>
            </w:tcBorders>
            <w:shd w:val="clear" w:color="DAEEF3" w:fill="DAEEF3"/>
            <w:noWrap/>
            <w:hideMark/>
          </w:tcPr>
          <w:p w14:paraId="44F0B11B" w14:textId="021BB8FA" w:rsidR="007B4837" w:rsidRPr="00E93613" w:rsidRDefault="007B4837" w:rsidP="007B4837">
            <w:pPr>
              <w:spacing w:after="0" w:line="240" w:lineRule="auto"/>
              <w:rPr>
                <w:sz w:val="16"/>
                <w:szCs w:val="16"/>
              </w:rPr>
            </w:pPr>
          </w:p>
        </w:tc>
        <w:tc>
          <w:tcPr>
            <w:tcW w:w="620" w:type="dxa"/>
            <w:tcBorders>
              <w:top w:val="single" w:sz="4" w:space="0" w:color="DAEEF3"/>
              <w:left w:val="nil"/>
              <w:bottom w:val="single" w:sz="4" w:space="0" w:color="DAEEF3"/>
              <w:right w:val="single" w:sz="4" w:space="0" w:color="auto"/>
            </w:tcBorders>
            <w:shd w:val="clear" w:color="auto" w:fill="DAEEF3"/>
            <w:noWrap/>
            <w:hideMark/>
          </w:tcPr>
          <w:p w14:paraId="60C726EC" w14:textId="5542CE1E" w:rsidR="007B4837" w:rsidRPr="00E93613" w:rsidRDefault="007B4837" w:rsidP="007B4837">
            <w:pPr>
              <w:spacing w:after="0" w:line="240" w:lineRule="auto"/>
              <w:rPr>
                <w:sz w:val="16"/>
                <w:szCs w:val="16"/>
              </w:rPr>
            </w:pPr>
            <w:r>
              <w:rPr>
                <w:color w:val="000000"/>
                <w:sz w:val="16"/>
                <w:szCs w:val="16"/>
              </w:rPr>
              <w:t>6/11</w:t>
            </w:r>
          </w:p>
        </w:tc>
        <w:tc>
          <w:tcPr>
            <w:tcW w:w="742" w:type="dxa"/>
            <w:tcBorders>
              <w:top w:val="single" w:sz="4" w:space="0" w:color="DAEEF3"/>
              <w:left w:val="single" w:sz="4" w:space="0" w:color="auto"/>
              <w:bottom w:val="single" w:sz="4" w:space="0" w:color="DAEEF3"/>
              <w:right w:val="nil"/>
            </w:tcBorders>
            <w:shd w:val="clear" w:color="auto" w:fill="DAEEF3"/>
            <w:noWrap/>
            <w:hideMark/>
          </w:tcPr>
          <w:p w14:paraId="532D0E90" w14:textId="7EEA4690" w:rsidR="007B4837" w:rsidRPr="00E93613" w:rsidRDefault="007B4837" w:rsidP="007B4837">
            <w:pPr>
              <w:spacing w:after="0" w:line="240" w:lineRule="auto"/>
              <w:rPr>
                <w:sz w:val="16"/>
                <w:szCs w:val="16"/>
              </w:rPr>
            </w:pPr>
            <w:r>
              <w:rPr>
                <w:color w:val="000000"/>
                <w:sz w:val="16"/>
                <w:szCs w:val="16"/>
              </w:rPr>
              <w:t>19,862</w:t>
            </w:r>
          </w:p>
        </w:tc>
        <w:tc>
          <w:tcPr>
            <w:tcW w:w="980" w:type="dxa"/>
            <w:tcBorders>
              <w:top w:val="single" w:sz="4" w:space="0" w:color="DAEEF3"/>
              <w:left w:val="nil"/>
              <w:bottom w:val="single" w:sz="4" w:space="0" w:color="DAEEF3"/>
              <w:right w:val="nil"/>
            </w:tcBorders>
            <w:shd w:val="clear" w:color="auto" w:fill="DAEEF3"/>
            <w:noWrap/>
            <w:hideMark/>
          </w:tcPr>
          <w:p w14:paraId="02949A8F"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DAEEF3"/>
              <w:left w:val="nil"/>
              <w:bottom w:val="single" w:sz="4" w:space="0" w:color="DAEEF3"/>
              <w:right w:val="single" w:sz="4" w:space="0" w:color="auto"/>
            </w:tcBorders>
            <w:shd w:val="clear" w:color="auto" w:fill="DAEEF3"/>
            <w:noWrap/>
            <w:hideMark/>
          </w:tcPr>
          <w:p w14:paraId="19FA172D"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DAEEF3"/>
            <w:noWrap/>
            <w:hideMark/>
          </w:tcPr>
          <w:p w14:paraId="2A57C7CF" w14:textId="7CA1F134" w:rsidR="007B4837" w:rsidRPr="00E93613" w:rsidRDefault="007B4837" w:rsidP="007B4837">
            <w:pPr>
              <w:spacing w:after="0" w:line="240" w:lineRule="auto"/>
              <w:rPr>
                <w:rFonts w:ascii="Times New Roman" w:hAnsi="Times New Roman"/>
                <w:sz w:val="20"/>
                <w:szCs w:val="20"/>
              </w:rPr>
            </w:pPr>
            <w:r>
              <w:rPr>
                <w:color w:val="000000"/>
                <w:sz w:val="16"/>
                <w:szCs w:val="16"/>
              </w:rPr>
              <w:t>12,101</w:t>
            </w:r>
          </w:p>
        </w:tc>
        <w:tc>
          <w:tcPr>
            <w:tcW w:w="980" w:type="dxa"/>
            <w:tcBorders>
              <w:top w:val="single" w:sz="4" w:space="0" w:color="DAEEF3"/>
              <w:left w:val="nil"/>
              <w:bottom w:val="single" w:sz="4" w:space="0" w:color="DAEEF3"/>
              <w:right w:val="nil"/>
            </w:tcBorders>
            <w:shd w:val="clear" w:color="auto" w:fill="DAEEF3"/>
            <w:noWrap/>
            <w:hideMark/>
          </w:tcPr>
          <w:p w14:paraId="04990BFF"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DAEEF3"/>
            <w:noWrap/>
            <w:hideMark/>
          </w:tcPr>
          <w:p w14:paraId="7E6DE729"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DAEEF3"/>
            <w:noWrap/>
            <w:hideMark/>
          </w:tcPr>
          <w:p w14:paraId="594A1291" w14:textId="6BAF517F" w:rsidR="007B4837" w:rsidRPr="00E93613" w:rsidRDefault="007B4837" w:rsidP="007B4837">
            <w:pPr>
              <w:spacing w:after="0" w:line="240" w:lineRule="auto"/>
              <w:rPr>
                <w:rFonts w:ascii="Times New Roman" w:hAnsi="Times New Roman"/>
                <w:sz w:val="20"/>
                <w:szCs w:val="20"/>
              </w:rPr>
            </w:pPr>
            <w:r>
              <w:rPr>
                <w:color w:val="000000"/>
                <w:sz w:val="16"/>
                <w:szCs w:val="16"/>
              </w:rPr>
              <w:t>131,922</w:t>
            </w:r>
          </w:p>
        </w:tc>
        <w:tc>
          <w:tcPr>
            <w:tcW w:w="980" w:type="dxa"/>
            <w:tcBorders>
              <w:top w:val="single" w:sz="4" w:space="0" w:color="DAEEF3"/>
              <w:left w:val="nil"/>
              <w:bottom w:val="single" w:sz="4" w:space="0" w:color="DAEEF3"/>
              <w:right w:val="nil"/>
            </w:tcBorders>
            <w:shd w:val="clear" w:color="auto" w:fill="DAEEF3"/>
            <w:noWrap/>
            <w:hideMark/>
          </w:tcPr>
          <w:p w14:paraId="09B73C7D" w14:textId="3FD66DD9" w:rsidR="007B4837" w:rsidRPr="00E93613" w:rsidRDefault="007B4837" w:rsidP="007B4837">
            <w:pPr>
              <w:spacing w:after="0" w:line="240" w:lineRule="auto"/>
              <w:rPr>
                <w:rFonts w:ascii="Times New Roman" w:hAnsi="Times New Roman"/>
                <w:sz w:val="20"/>
                <w:szCs w:val="20"/>
              </w:rPr>
            </w:pPr>
            <w:r>
              <w:rPr>
                <w:color w:val="000000"/>
                <w:sz w:val="16"/>
                <w:szCs w:val="16"/>
              </w:rPr>
              <w:t>124,478</w:t>
            </w:r>
          </w:p>
        </w:tc>
        <w:tc>
          <w:tcPr>
            <w:tcW w:w="897" w:type="dxa"/>
            <w:tcBorders>
              <w:top w:val="single" w:sz="4" w:space="0" w:color="DAEEF3"/>
              <w:left w:val="nil"/>
              <w:bottom w:val="single" w:sz="4" w:space="0" w:color="DAEEF3"/>
              <w:right w:val="nil"/>
            </w:tcBorders>
            <w:shd w:val="clear" w:color="auto" w:fill="DAEEF3"/>
            <w:noWrap/>
            <w:hideMark/>
          </w:tcPr>
          <w:p w14:paraId="55984BE5"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584D0B94"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14A1454A" w14:textId="77777777" w:rsidR="007B4837" w:rsidRPr="00E93613" w:rsidRDefault="007B4837" w:rsidP="007B4837">
            <w:pPr>
              <w:spacing w:after="0" w:line="240" w:lineRule="auto"/>
              <w:rPr>
                <w:rFonts w:ascii="Times New Roman" w:hAnsi="Times New Roman"/>
                <w:sz w:val="20"/>
                <w:szCs w:val="20"/>
              </w:rPr>
            </w:pPr>
          </w:p>
        </w:tc>
        <w:tc>
          <w:tcPr>
            <w:tcW w:w="845" w:type="dxa"/>
            <w:vMerge w:val="restart"/>
            <w:tcBorders>
              <w:top w:val="single" w:sz="4" w:space="0" w:color="31869B"/>
              <w:left w:val="nil"/>
              <w:right w:val="nil"/>
            </w:tcBorders>
            <w:shd w:val="clear" w:color="DAEEF3" w:fill="DAEEF3"/>
            <w:noWrap/>
            <w:hideMark/>
          </w:tcPr>
          <w:p w14:paraId="09EBD811" w14:textId="2040E949" w:rsidR="007B4837" w:rsidRPr="00E93613" w:rsidRDefault="007B4837" w:rsidP="007B4837">
            <w:pPr>
              <w:spacing w:after="0" w:line="240" w:lineRule="auto"/>
              <w:rPr>
                <w:rFonts w:ascii="Times New Roman" w:hAnsi="Times New Roman"/>
                <w:sz w:val="20"/>
                <w:szCs w:val="20"/>
              </w:rPr>
            </w:pPr>
            <w:r>
              <w:rPr>
                <w:color w:val="000000"/>
                <w:sz w:val="16"/>
                <w:szCs w:val="16"/>
              </w:rPr>
              <w:t>Summer</w:t>
            </w:r>
          </w:p>
        </w:tc>
        <w:tc>
          <w:tcPr>
            <w:tcW w:w="620" w:type="dxa"/>
            <w:tcBorders>
              <w:top w:val="single" w:sz="4" w:space="0" w:color="31869B"/>
              <w:left w:val="nil"/>
              <w:bottom w:val="single" w:sz="4" w:space="0" w:color="31869B"/>
              <w:right w:val="single" w:sz="4" w:space="0" w:color="auto"/>
            </w:tcBorders>
            <w:shd w:val="clear" w:color="auto" w:fill="auto"/>
            <w:noWrap/>
            <w:hideMark/>
          </w:tcPr>
          <w:p w14:paraId="37CCAFC9" w14:textId="103593EB" w:rsidR="007B4837" w:rsidRPr="00E93613" w:rsidRDefault="007B4837" w:rsidP="007B4837">
            <w:pPr>
              <w:spacing w:after="0" w:line="240" w:lineRule="auto"/>
              <w:rPr>
                <w:sz w:val="16"/>
                <w:szCs w:val="16"/>
              </w:rPr>
            </w:pPr>
            <w:r>
              <w:rPr>
                <w:color w:val="000000"/>
                <w:sz w:val="16"/>
                <w:szCs w:val="16"/>
              </w:rPr>
              <w:t>6/23</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428080EB" w14:textId="72784B1A" w:rsidR="007B4837" w:rsidRPr="00E93613" w:rsidRDefault="007B4837" w:rsidP="007B4837">
            <w:pPr>
              <w:spacing w:after="0" w:line="240" w:lineRule="auto"/>
              <w:rPr>
                <w:sz w:val="16"/>
                <w:szCs w:val="16"/>
              </w:rPr>
            </w:pPr>
            <w:r>
              <w:rPr>
                <w:color w:val="000000"/>
                <w:sz w:val="16"/>
                <w:szCs w:val="16"/>
              </w:rPr>
              <w:t>20,563</w:t>
            </w:r>
          </w:p>
        </w:tc>
        <w:tc>
          <w:tcPr>
            <w:tcW w:w="980" w:type="dxa"/>
            <w:tcBorders>
              <w:top w:val="single" w:sz="4" w:space="0" w:color="31869B"/>
              <w:left w:val="nil"/>
              <w:bottom w:val="single" w:sz="4" w:space="0" w:color="31869B"/>
              <w:right w:val="nil"/>
            </w:tcBorders>
            <w:shd w:val="clear" w:color="auto" w:fill="auto"/>
            <w:noWrap/>
            <w:hideMark/>
          </w:tcPr>
          <w:p w14:paraId="56DE9B79" w14:textId="0BE60F26" w:rsidR="007B4837" w:rsidRPr="00E93613" w:rsidRDefault="007B4837" w:rsidP="007B4837">
            <w:pPr>
              <w:spacing w:after="0" w:line="240" w:lineRule="auto"/>
              <w:rPr>
                <w:rFonts w:ascii="Times New Roman" w:hAnsi="Times New Roman"/>
                <w:sz w:val="20"/>
                <w:szCs w:val="20"/>
              </w:rPr>
            </w:pPr>
            <w:r>
              <w:rPr>
                <w:color w:val="000000"/>
                <w:sz w:val="16"/>
                <w:szCs w:val="16"/>
              </w:rPr>
              <w:t>19,656</w:t>
            </w:r>
          </w:p>
        </w:tc>
        <w:tc>
          <w:tcPr>
            <w:tcW w:w="790" w:type="dxa"/>
            <w:tcBorders>
              <w:top w:val="single" w:sz="4" w:space="0" w:color="31869B"/>
              <w:left w:val="nil"/>
              <w:bottom w:val="single" w:sz="4" w:space="0" w:color="31869B"/>
              <w:right w:val="single" w:sz="4" w:space="0" w:color="auto"/>
            </w:tcBorders>
            <w:shd w:val="clear" w:color="auto" w:fill="auto"/>
            <w:noWrap/>
            <w:hideMark/>
          </w:tcPr>
          <w:p w14:paraId="34FF6493"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44C2194B" w14:textId="13DFCB19" w:rsidR="007B4837" w:rsidRPr="00E93613" w:rsidRDefault="007B4837" w:rsidP="007B4837">
            <w:pPr>
              <w:spacing w:after="0" w:line="240" w:lineRule="auto"/>
              <w:rPr>
                <w:rFonts w:ascii="Times New Roman" w:hAnsi="Times New Roman"/>
                <w:sz w:val="20"/>
                <w:szCs w:val="20"/>
              </w:rPr>
            </w:pPr>
            <w:r>
              <w:rPr>
                <w:color w:val="000000"/>
                <w:sz w:val="16"/>
                <w:szCs w:val="16"/>
              </w:rPr>
              <w:t>14,263</w:t>
            </w:r>
          </w:p>
        </w:tc>
        <w:tc>
          <w:tcPr>
            <w:tcW w:w="980" w:type="dxa"/>
            <w:tcBorders>
              <w:top w:val="single" w:sz="4" w:space="0" w:color="31869B"/>
              <w:left w:val="nil"/>
              <w:bottom w:val="single" w:sz="4" w:space="0" w:color="31869B"/>
              <w:right w:val="nil"/>
            </w:tcBorders>
            <w:shd w:val="clear" w:color="auto" w:fill="auto"/>
            <w:noWrap/>
            <w:hideMark/>
          </w:tcPr>
          <w:p w14:paraId="65512D6F" w14:textId="0B7F2A98" w:rsidR="007B4837" w:rsidRPr="00E93613" w:rsidRDefault="007B4837" w:rsidP="007B4837">
            <w:pPr>
              <w:spacing w:after="0" w:line="240" w:lineRule="auto"/>
              <w:rPr>
                <w:rFonts w:ascii="Times New Roman" w:hAnsi="Times New Roman"/>
                <w:sz w:val="20"/>
                <w:szCs w:val="20"/>
              </w:rPr>
            </w:pPr>
            <w:r>
              <w:rPr>
                <w:color w:val="000000"/>
                <w:sz w:val="16"/>
                <w:szCs w:val="16"/>
              </w:rPr>
              <w:t>13,076</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7648D755"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6379DA2D" w14:textId="2891B8A6" w:rsidR="007B4837" w:rsidRPr="00E93613" w:rsidRDefault="007B4837" w:rsidP="007B4837">
            <w:pPr>
              <w:spacing w:after="0" w:line="240" w:lineRule="auto"/>
              <w:rPr>
                <w:rFonts w:ascii="Times New Roman" w:hAnsi="Times New Roman"/>
                <w:sz w:val="20"/>
                <w:szCs w:val="20"/>
              </w:rPr>
            </w:pPr>
            <w:r>
              <w:rPr>
                <w:color w:val="000000"/>
                <w:sz w:val="16"/>
                <w:szCs w:val="16"/>
              </w:rPr>
              <w:t>137,287</w:t>
            </w:r>
          </w:p>
        </w:tc>
        <w:tc>
          <w:tcPr>
            <w:tcW w:w="980" w:type="dxa"/>
            <w:tcBorders>
              <w:top w:val="single" w:sz="4" w:space="0" w:color="31869B"/>
              <w:left w:val="nil"/>
              <w:bottom w:val="single" w:sz="4" w:space="0" w:color="31869B"/>
              <w:right w:val="nil"/>
            </w:tcBorders>
            <w:shd w:val="clear" w:color="auto" w:fill="auto"/>
            <w:noWrap/>
            <w:hideMark/>
          </w:tcPr>
          <w:p w14:paraId="54B3EBC1" w14:textId="79659151" w:rsidR="007B4837" w:rsidRPr="00E93613" w:rsidRDefault="007B4837" w:rsidP="007B4837">
            <w:pPr>
              <w:spacing w:after="0" w:line="240" w:lineRule="auto"/>
              <w:rPr>
                <w:rFonts w:ascii="Times New Roman" w:hAnsi="Times New Roman"/>
                <w:sz w:val="20"/>
                <w:szCs w:val="20"/>
              </w:rPr>
            </w:pPr>
            <w:r>
              <w:rPr>
                <w:color w:val="000000"/>
                <w:sz w:val="16"/>
                <w:szCs w:val="16"/>
              </w:rPr>
              <w:t>134,545</w:t>
            </w:r>
          </w:p>
        </w:tc>
        <w:tc>
          <w:tcPr>
            <w:tcW w:w="897" w:type="dxa"/>
            <w:tcBorders>
              <w:top w:val="single" w:sz="4" w:space="0" w:color="31869B"/>
              <w:left w:val="nil"/>
              <w:bottom w:val="single" w:sz="4" w:space="0" w:color="31869B"/>
              <w:right w:val="nil"/>
            </w:tcBorders>
            <w:shd w:val="clear" w:color="auto" w:fill="auto"/>
            <w:noWrap/>
            <w:hideMark/>
          </w:tcPr>
          <w:p w14:paraId="15682B2D"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3AFAF59D"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1EC20961"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14EE9533"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1FDE7988" w14:textId="290E1034" w:rsidR="007B4837" w:rsidRPr="00E93613" w:rsidRDefault="007B4837" w:rsidP="007B4837">
            <w:pPr>
              <w:spacing w:after="0" w:line="240" w:lineRule="auto"/>
              <w:rPr>
                <w:sz w:val="16"/>
                <w:szCs w:val="16"/>
              </w:rPr>
            </w:pPr>
            <w:r>
              <w:rPr>
                <w:color w:val="000000"/>
                <w:sz w:val="16"/>
                <w:szCs w:val="16"/>
              </w:rPr>
              <w:t>7/5</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34E90C21" w14:textId="77777777"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6B8330E4"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DAEEF3"/>
              <w:left w:val="nil"/>
              <w:bottom w:val="single" w:sz="4" w:space="0" w:color="DAEEF3"/>
              <w:right w:val="single" w:sz="4" w:space="0" w:color="auto"/>
            </w:tcBorders>
            <w:shd w:val="clear" w:color="auto" w:fill="auto"/>
            <w:noWrap/>
            <w:hideMark/>
          </w:tcPr>
          <w:p w14:paraId="22F7920B"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0EAA632D"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39AB6B26"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003A5452"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58C17427"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1091D603" w14:textId="1B906BF7" w:rsidR="007B4837" w:rsidRPr="00E93613" w:rsidRDefault="007B4837" w:rsidP="007B4837">
            <w:pPr>
              <w:spacing w:after="0" w:line="240" w:lineRule="auto"/>
              <w:rPr>
                <w:sz w:val="16"/>
                <w:szCs w:val="16"/>
              </w:rPr>
            </w:pPr>
          </w:p>
        </w:tc>
        <w:tc>
          <w:tcPr>
            <w:tcW w:w="897" w:type="dxa"/>
            <w:tcBorders>
              <w:top w:val="single" w:sz="4" w:space="0" w:color="DAEEF3"/>
              <w:left w:val="nil"/>
              <w:bottom w:val="single" w:sz="4" w:space="0" w:color="DAEEF3"/>
              <w:right w:val="nil"/>
            </w:tcBorders>
            <w:shd w:val="clear" w:color="auto" w:fill="auto"/>
            <w:noWrap/>
            <w:hideMark/>
          </w:tcPr>
          <w:p w14:paraId="45CBEAC9" w14:textId="77777777" w:rsidR="007B4837" w:rsidRPr="00E93613" w:rsidRDefault="007B4837" w:rsidP="007B4837">
            <w:pPr>
              <w:spacing w:after="0" w:line="240" w:lineRule="auto"/>
              <w:rPr>
                <w:sz w:val="16"/>
                <w:szCs w:val="16"/>
              </w:rPr>
            </w:pPr>
          </w:p>
        </w:tc>
      </w:tr>
      <w:tr w:rsidR="007B4837" w:rsidRPr="00E93613" w14:paraId="348D41BF"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48AD64A5"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3EFAFB43"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3D8613B4" w14:textId="78C4DD7D" w:rsidR="007B4837" w:rsidRPr="00E93613" w:rsidRDefault="007B4837" w:rsidP="007B4837">
            <w:pPr>
              <w:spacing w:after="0" w:line="240" w:lineRule="auto"/>
              <w:rPr>
                <w:sz w:val="16"/>
                <w:szCs w:val="16"/>
              </w:rPr>
            </w:pPr>
            <w:r>
              <w:rPr>
                <w:color w:val="000000"/>
                <w:sz w:val="16"/>
                <w:szCs w:val="16"/>
              </w:rPr>
              <w:t>7/8</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5BAEBC7A" w14:textId="3371F388" w:rsidR="007B4837" w:rsidRPr="00E93613" w:rsidRDefault="007B4837" w:rsidP="007B4837">
            <w:pPr>
              <w:spacing w:after="0" w:line="240" w:lineRule="auto"/>
              <w:rPr>
                <w:sz w:val="16"/>
                <w:szCs w:val="16"/>
              </w:rPr>
            </w:pPr>
            <w:r>
              <w:rPr>
                <w:color w:val="000000"/>
                <w:sz w:val="16"/>
                <w:szCs w:val="16"/>
              </w:rPr>
              <w:t>21,291</w:t>
            </w:r>
          </w:p>
        </w:tc>
        <w:tc>
          <w:tcPr>
            <w:tcW w:w="980" w:type="dxa"/>
            <w:tcBorders>
              <w:top w:val="single" w:sz="4" w:space="0" w:color="31869B"/>
              <w:left w:val="nil"/>
              <w:bottom w:val="single" w:sz="4" w:space="0" w:color="31869B"/>
              <w:right w:val="nil"/>
            </w:tcBorders>
            <w:shd w:val="clear" w:color="auto" w:fill="auto"/>
            <w:noWrap/>
            <w:hideMark/>
          </w:tcPr>
          <w:p w14:paraId="59817739" w14:textId="35986A45" w:rsidR="007B4837" w:rsidRPr="00E93613" w:rsidRDefault="007B4837" w:rsidP="007B4837">
            <w:pPr>
              <w:spacing w:after="0" w:line="240" w:lineRule="auto"/>
              <w:rPr>
                <w:rFonts w:ascii="Times New Roman" w:hAnsi="Times New Roman"/>
                <w:sz w:val="20"/>
                <w:szCs w:val="20"/>
              </w:rPr>
            </w:pPr>
            <w:r>
              <w:rPr>
                <w:color w:val="000000"/>
                <w:sz w:val="16"/>
                <w:szCs w:val="16"/>
              </w:rPr>
              <w:t>20,694</w:t>
            </w:r>
          </w:p>
        </w:tc>
        <w:tc>
          <w:tcPr>
            <w:tcW w:w="790" w:type="dxa"/>
            <w:tcBorders>
              <w:top w:val="single" w:sz="4" w:space="0" w:color="31869B"/>
              <w:left w:val="nil"/>
              <w:bottom w:val="single" w:sz="4" w:space="0" w:color="31869B"/>
              <w:right w:val="single" w:sz="4" w:space="0" w:color="auto"/>
            </w:tcBorders>
            <w:shd w:val="clear" w:color="auto" w:fill="auto"/>
            <w:noWrap/>
            <w:hideMark/>
          </w:tcPr>
          <w:p w14:paraId="56C7BCEB" w14:textId="3331A5F2" w:rsidR="007B4837" w:rsidRPr="00E93613" w:rsidRDefault="007B4837" w:rsidP="007B4837">
            <w:pPr>
              <w:spacing w:after="0" w:line="240" w:lineRule="auto"/>
              <w:rPr>
                <w:rFonts w:ascii="Times New Roman" w:hAnsi="Times New Roman"/>
                <w:sz w:val="20"/>
                <w:szCs w:val="20"/>
              </w:rPr>
            </w:pPr>
            <w:r>
              <w:rPr>
                <w:color w:val="000000"/>
                <w:sz w:val="16"/>
                <w:szCs w:val="16"/>
              </w:rPr>
              <w:t>19,836</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47A75CD6" w14:textId="12B7F654" w:rsidR="007B4837" w:rsidRPr="00E93613" w:rsidRDefault="007B4837" w:rsidP="007B4837">
            <w:pPr>
              <w:spacing w:after="0" w:line="240" w:lineRule="auto"/>
              <w:rPr>
                <w:rFonts w:ascii="Times New Roman" w:hAnsi="Times New Roman"/>
                <w:sz w:val="20"/>
                <w:szCs w:val="20"/>
              </w:rPr>
            </w:pPr>
            <w:r>
              <w:rPr>
                <w:color w:val="000000"/>
                <w:sz w:val="16"/>
                <w:szCs w:val="16"/>
              </w:rPr>
              <w:t>13,382</w:t>
            </w:r>
          </w:p>
        </w:tc>
        <w:tc>
          <w:tcPr>
            <w:tcW w:w="980" w:type="dxa"/>
            <w:tcBorders>
              <w:top w:val="single" w:sz="4" w:space="0" w:color="31869B"/>
              <w:left w:val="nil"/>
              <w:bottom w:val="single" w:sz="4" w:space="0" w:color="31869B"/>
              <w:right w:val="nil"/>
            </w:tcBorders>
            <w:shd w:val="clear" w:color="auto" w:fill="auto"/>
            <w:noWrap/>
            <w:hideMark/>
          </w:tcPr>
          <w:p w14:paraId="7AA152EF" w14:textId="3671BDF2" w:rsidR="007B4837" w:rsidRPr="00E93613" w:rsidRDefault="007B4837" w:rsidP="007B4837">
            <w:pPr>
              <w:spacing w:after="0" w:line="240" w:lineRule="auto"/>
              <w:rPr>
                <w:rFonts w:ascii="Times New Roman" w:hAnsi="Times New Roman"/>
                <w:sz w:val="20"/>
                <w:szCs w:val="20"/>
              </w:rPr>
            </w:pPr>
            <w:r>
              <w:rPr>
                <w:color w:val="000000"/>
                <w:sz w:val="16"/>
                <w:szCs w:val="16"/>
              </w:rPr>
              <w:t>13,161</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19F788D2"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4848ACA4"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2713ECF1" w14:textId="4490C70E" w:rsidR="007B4837" w:rsidRPr="00E93613" w:rsidRDefault="007B4837" w:rsidP="007B4837">
            <w:pPr>
              <w:spacing w:after="0" w:line="240" w:lineRule="auto"/>
              <w:rPr>
                <w:rFonts w:ascii="Times New Roman" w:hAnsi="Times New Roman"/>
                <w:sz w:val="20"/>
                <w:szCs w:val="20"/>
              </w:rPr>
            </w:pPr>
            <w:r>
              <w:rPr>
                <w:color w:val="000000"/>
                <w:sz w:val="16"/>
                <w:szCs w:val="16"/>
              </w:rPr>
              <w:t>126,953</w:t>
            </w:r>
          </w:p>
        </w:tc>
        <w:tc>
          <w:tcPr>
            <w:tcW w:w="897" w:type="dxa"/>
            <w:tcBorders>
              <w:top w:val="single" w:sz="4" w:space="0" w:color="31869B"/>
              <w:left w:val="nil"/>
              <w:bottom w:val="single" w:sz="4" w:space="0" w:color="31869B"/>
              <w:right w:val="nil"/>
            </w:tcBorders>
            <w:shd w:val="clear" w:color="auto" w:fill="auto"/>
            <w:noWrap/>
            <w:hideMark/>
          </w:tcPr>
          <w:p w14:paraId="42759977" w14:textId="01312B46" w:rsidR="007B4837" w:rsidRPr="00E93613" w:rsidRDefault="007B4837" w:rsidP="007B4837">
            <w:pPr>
              <w:spacing w:after="0" w:line="240" w:lineRule="auto"/>
              <w:rPr>
                <w:rFonts w:ascii="Times New Roman" w:hAnsi="Times New Roman"/>
                <w:sz w:val="20"/>
                <w:szCs w:val="20"/>
              </w:rPr>
            </w:pPr>
            <w:r>
              <w:rPr>
                <w:color w:val="000000"/>
                <w:sz w:val="16"/>
                <w:szCs w:val="16"/>
              </w:rPr>
              <w:t>124,745</w:t>
            </w:r>
          </w:p>
        </w:tc>
      </w:tr>
      <w:tr w:rsidR="007B4837" w:rsidRPr="00E93613" w14:paraId="62ED3FDC"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2A201C39"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2CE77666"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46B5E9AA" w14:textId="328C262F" w:rsidR="007B4837" w:rsidRPr="00E93613" w:rsidRDefault="007B4837" w:rsidP="007B4837">
            <w:pPr>
              <w:spacing w:after="0" w:line="240" w:lineRule="auto"/>
              <w:rPr>
                <w:sz w:val="16"/>
                <w:szCs w:val="16"/>
              </w:rPr>
            </w:pPr>
            <w:r>
              <w:rPr>
                <w:color w:val="000000"/>
                <w:sz w:val="16"/>
                <w:szCs w:val="16"/>
              </w:rPr>
              <w:t>7/20</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4BD20AF4" w14:textId="45A1A234" w:rsidR="007B4837" w:rsidRPr="00E93613" w:rsidRDefault="007B4837" w:rsidP="007B4837">
            <w:pPr>
              <w:spacing w:after="0" w:line="240" w:lineRule="auto"/>
              <w:rPr>
                <w:sz w:val="16"/>
                <w:szCs w:val="16"/>
              </w:rPr>
            </w:pPr>
            <w:r>
              <w:rPr>
                <w:color w:val="000000"/>
                <w:sz w:val="16"/>
                <w:szCs w:val="16"/>
              </w:rPr>
              <w:t>24,055</w:t>
            </w:r>
          </w:p>
        </w:tc>
        <w:tc>
          <w:tcPr>
            <w:tcW w:w="980" w:type="dxa"/>
            <w:tcBorders>
              <w:top w:val="single" w:sz="4" w:space="0" w:color="DAEEF3"/>
              <w:left w:val="nil"/>
              <w:bottom w:val="single" w:sz="4" w:space="0" w:color="DAEEF3"/>
              <w:right w:val="nil"/>
            </w:tcBorders>
            <w:shd w:val="clear" w:color="auto" w:fill="auto"/>
            <w:noWrap/>
            <w:hideMark/>
          </w:tcPr>
          <w:p w14:paraId="53FB1791" w14:textId="64D88984" w:rsidR="007B4837" w:rsidRPr="00E93613" w:rsidRDefault="007B4837" w:rsidP="007B4837">
            <w:pPr>
              <w:spacing w:after="0" w:line="240" w:lineRule="auto"/>
              <w:rPr>
                <w:rFonts w:ascii="Times New Roman" w:hAnsi="Times New Roman"/>
                <w:sz w:val="20"/>
                <w:szCs w:val="20"/>
              </w:rPr>
            </w:pPr>
            <w:r>
              <w:rPr>
                <w:color w:val="000000"/>
                <w:sz w:val="16"/>
                <w:szCs w:val="16"/>
              </w:rPr>
              <w:t>21,037</w:t>
            </w:r>
          </w:p>
        </w:tc>
        <w:tc>
          <w:tcPr>
            <w:tcW w:w="790" w:type="dxa"/>
            <w:tcBorders>
              <w:top w:val="single" w:sz="4" w:space="0" w:color="DAEEF3"/>
              <w:left w:val="nil"/>
              <w:bottom w:val="single" w:sz="4" w:space="0" w:color="DAEEF3"/>
              <w:right w:val="single" w:sz="4" w:space="0" w:color="auto"/>
            </w:tcBorders>
            <w:shd w:val="clear" w:color="auto" w:fill="auto"/>
            <w:noWrap/>
            <w:hideMark/>
          </w:tcPr>
          <w:p w14:paraId="62C40937"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15A26045" w14:textId="62208AFB" w:rsidR="007B4837" w:rsidRPr="00E93613" w:rsidRDefault="007B4837" w:rsidP="007B4837">
            <w:pPr>
              <w:spacing w:after="0" w:line="240" w:lineRule="auto"/>
              <w:rPr>
                <w:rFonts w:ascii="Times New Roman" w:hAnsi="Times New Roman"/>
                <w:sz w:val="20"/>
                <w:szCs w:val="20"/>
              </w:rPr>
            </w:pPr>
            <w:r>
              <w:rPr>
                <w:color w:val="000000"/>
                <w:sz w:val="16"/>
                <w:szCs w:val="16"/>
              </w:rPr>
              <w:t>17,842</w:t>
            </w:r>
          </w:p>
        </w:tc>
        <w:tc>
          <w:tcPr>
            <w:tcW w:w="980" w:type="dxa"/>
            <w:tcBorders>
              <w:top w:val="single" w:sz="4" w:space="0" w:color="DAEEF3"/>
              <w:left w:val="nil"/>
              <w:bottom w:val="single" w:sz="4" w:space="0" w:color="DAEEF3"/>
              <w:right w:val="nil"/>
            </w:tcBorders>
            <w:shd w:val="clear" w:color="auto" w:fill="auto"/>
            <w:noWrap/>
            <w:hideMark/>
          </w:tcPr>
          <w:p w14:paraId="1153F004" w14:textId="1580ACF5" w:rsidR="007B4837" w:rsidRPr="00E93613" w:rsidRDefault="007B4837" w:rsidP="007B4837">
            <w:pPr>
              <w:spacing w:after="0" w:line="240" w:lineRule="auto"/>
              <w:rPr>
                <w:rFonts w:ascii="Times New Roman" w:hAnsi="Times New Roman"/>
                <w:sz w:val="20"/>
                <w:szCs w:val="20"/>
              </w:rPr>
            </w:pPr>
            <w:r>
              <w:rPr>
                <w:color w:val="000000"/>
                <w:sz w:val="16"/>
                <w:szCs w:val="16"/>
              </w:rPr>
              <w:t>13,081</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5C2B7EBA" w14:textId="77777777" w:rsidR="007B4837" w:rsidRPr="00E93613" w:rsidRDefault="007B4837" w:rsidP="007B4837">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0BA98508" w14:textId="0477EA74" w:rsidR="007B4837" w:rsidRPr="00E93613" w:rsidRDefault="007B4837" w:rsidP="007B4837">
            <w:pPr>
              <w:spacing w:after="0" w:line="240" w:lineRule="auto"/>
              <w:rPr>
                <w:rFonts w:ascii="Times New Roman" w:hAnsi="Times New Roman"/>
                <w:sz w:val="20"/>
                <w:szCs w:val="20"/>
              </w:rPr>
            </w:pPr>
            <w:r>
              <w:rPr>
                <w:color w:val="000000"/>
                <w:sz w:val="16"/>
                <w:szCs w:val="16"/>
              </w:rPr>
              <w:t>143,065</w:t>
            </w:r>
          </w:p>
        </w:tc>
        <w:tc>
          <w:tcPr>
            <w:tcW w:w="980" w:type="dxa"/>
            <w:tcBorders>
              <w:top w:val="single" w:sz="4" w:space="0" w:color="DAEEF3"/>
              <w:left w:val="nil"/>
              <w:bottom w:val="single" w:sz="4" w:space="0" w:color="DAEEF3"/>
              <w:right w:val="nil"/>
            </w:tcBorders>
            <w:shd w:val="clear" w:color="auto" w:fill="auto"/>
            <w:noWrap/>
            <w:hideMark/>
          </w:tcPr>
          <w:p w14:paraId="0161471F" w14:textId="076A2781" w:rsidR="007B4837" w:rsidRPr="00E93613" w:rsidRDefault="007B4837" w:rsidP="007B4837">
            <w:pPr>
              <w:spacing w:after="0" w:line="240" w:lineRule="auto"/>
              <w:rPr>
                <w:rFonts w:ascii="Times New Roman" w:hAnsi="Times New Roman"/>
                <w:sz w:val="20"/>
                <w:szCs w:val="20"/>
              </w:rPr>
            </w:pPr>
            <w:r>
              <w:rPr>
                <w:color w:val="000000"/>
                <w:sz w:val="16"/>
                <w:szCs w:val="16"/>
              </w:rPr>
              <w:t>133,567</w:t>
            </w:r>
          </w:p>
        </w:tc>
        <w:tc>
          <w:tcPr>
            <w:tcW w:w="897" w:type="dxa"/>
            <w:tcBorders>
              <w:top w:val="single" w:sz="4" w:space="0" w:color="DAEEF3"/>
              <w:left w:val="nil"/>
              <w:bottom w:val="single" w:sz="4" w:space="0" w:color="DAEEF3"/>
              <w:right w:val="nil"/>
            </w:tcBorders>
            <w:shd w:val="clear" w:color="auto" w:fill="auto"/>
            <w:noWrap/>
            <w:hideMark/>
          </w:tcPr>
          <w:p w14:paraId="0BF2211E" w14:textId="0E7A3EA8" w:rsidR="007B4837" w:rsidRPr="00E93613" w:rsidRDefault="007B4837" w:rsidP="007B4837">
            <w:pPr>
              <w:spacing w:after="0" w:line="240" w:lineRule="auto"/>
              <w:rPr>
                <w:rFonts w:ascii="Times New Roman" w:hAnsi="Times New Roman"/>
                <w:sz w:val="20"/>
                <w:szCs w:val="20"/>
              </w:rPr>
            </w:pPr>
            <w:r>
              <w:rPr>
                <w:color w:val="000000"/>
                <w:sz w:val="16"/>
                <w:szCs w:val="16"/>
              </w:rPr>
              <w:t>128,265</w:t>
            </w:r>
          </w:p>
        </w:tc>
      </w:tr>
      <w:tr w:rsidR="007B4837" w:rsidRPr="00E93613" w14:paraId="6F809E20"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42B7B699"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1CE4DB4F"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12BE235E" w14:textId="781F8CAB" w:rsidR="007B4837" w:rsidRPr="00E93613" w:rsidRDefault="007B4837" w:rsidP="007B4837">
            <w:pPr>
              <w:spacing w:after="0" w:line="240" w:lineRule="auto"/>
              <w:rPr>
                <w:sz w:val="16"/>
                <w:szCs w:val="16"/>
              </w:rPr>
            </w:pPr>
            <w:r>
              <w:rPr>
                <w:color w:val="000000"/>
                <w:sz w:val="16"/>
                <w:szCs w:val="16"/>
              </w:rPr>
              <w:t>7/26</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235F936F" w14:textId="77777777"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24A7CB57" w14:textId="77777777" w:rsidR="007B4837" w:rsidRPr="00E93613" w:rsidRDefault="007B4837" w:rsidP="007B4837">
            <w:pPr>
              <w:spacing w:after="0" w:line="240" w:lineRule="auto"/>
              <w:rPr>
                <w:rFonts w:ascii="Times New Roman" w:hAnsi="Times New Roman"/>
                <w:sz w:val="20"/>
                <w:szCs w:val="20"/>
              </w:rPr>
            </w:pPr>
          </w:p>
        </w:tc>
        <w:tc>
          <w:tcPr>
            <w:tcW w:w="790" w:type="dxa"/>
            <w:tcBorders>
              <w:top w:val="single" w:sz="4" w:space="0" w:color="31869B"/>
              <w:left w:val="nil"/>
              <w:bottom w:val="single" w:sz="4" w:space="0" w:color="31869B"/>
              <w:right w:val="single" w:sz="4" w:space="0" w:color="auto"/>
            </w:tcBorders>
            <w:shd w:val="clear" w:color="auto" w:fill="auto"/>
            <w:noWrap/>
            <w:hideMark/>
          </w:tcPr>
          <w:p w14:paraId="54307D0E"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633A619E"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51BFDAF1" w14:textId="77777777" w:rsidR="007B4837" w:rsidRPr="00E93613" w:rsidRDefault="007B4837" w:rsidP="007B4837">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483F22A5" w14:textId="6D6482EB" w:rsidR="007B4837" w:rsidRPr="00E93613" w:rsidRDefault="007B4837" w:rsidP="007B4837">
            <w:pPr>
              <w:spacing w:after="0" w:line="240" w:lineRule="auto"/>
              <w:rPr>
                <w:rFonts w:ascii="Times New Roman" w:hAnsi="Times New Roman"/>
                <w:sz w:val="20"/>
                <w:szCs w:val="20"/>
              </w:rPr>
            </w:pPr>
            <w:r>
              <w:rPr>
                <w:color w:val="000000"/>
                <w:sz w:val="16"/>
                <w:szCs w:val="16"/>
              </w:rPr>
              <w:t>11,947</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3920FEA4" w14:textId="77777777" w:rsidR="007B4837" w:rsidRPr="00E93613" w:rsidRDefault="007B4837" w:rsidP="007B4837">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41D5A63B" w14:textId="43FF5972" w:rsidR="007B4837" w:rsidRPr="00E93613" w:rsidRDefault="007B4837" w:rsidP="007B4837">
            <w:pPr>
              <w:spacing w:after="0" w:line="240" w:lineRule="auto"/>
              <w:rPr>
                <w:rFonts w:ascii="Times New Roman" w:hAnsi="Times New Roman"/>
                <w:sz w:val="20"/>
                <w:szCs w:val="20"/>
              </w:rPr>
            </w:pPr>
            <w:r>
              <w:rPr>
                <w:color w:val="000000"/>
                <w:sz w:val="16"/>
                <w:szCs w:val="16"/>
              </w:rPr>
              <w:t>123,129</w:t>
            </w:r>
          </w:p>
        </w:tc>
        <w:tc>
          <w:tcPr>
            <w:tcW w:w="897" w:type="dxa"/>
            <w:tcBorders>
              <w:top w:val="single" w:sz="4" w:space="0" w:color="31869B"/>
              <w:left w:val="nil"/>
              <w:bottom w:val="single" w:sz="4" w:space="0" w:color="31869B"/>
              <w:right w:val="nil"/>
            </w:tcBorders>
            <w:shd w:val="clear" w:color="auto" w:fill="auto"/>
            <w:noWrap/>
            <w:hideMark/>
          </w:tcPr>
          <w:p w14:paraId="3C56F84E" w14:textId="36174FCB" w:rsidR="007B4837" w:rsidRPr="00E93613" w:rsidRDefault="007B4837" w:rsidP="007B4837">
            <w:pPr>
              <w:spacing w:after="0" w:line="240" w:lineRule="auto"/>
              <w:rPr>
                <w:rFonts w:ascii="Times New Roman" w:hAnsi="Times New Roman"/>
                <w:sz w:val="20"/>
                <w:szCs w:val="20"/>
              </w:rPr>
            </w:pPr>
            <w:r>
              <w:rPr>
                <w:color w:val="000000"/>
                <w:sz w:val="16"/>
                <w:szCs w:val="16"/>
              </w:rPr>
              <w:t>124,661</w:t>
            </w:r>
          </w:p>
        </w:tc>
      </w:tr>
      <w:tr w:rsidR="007B4837" w:rsidRPr="00E93613" w14:paraId="0FBE22B6"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343F3101"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7747C51B"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1761A388" w14:textId="0357D413" w:rsidR="007B4837" w:rsidRPr="00E93613" w:rsidRDefault="007B4837" w:rsidP="007B4837">
            <w:pPr>
              <w:spacing w:after="0" w:line="240" w:lineRule="auto"/>
              <w:rPr>
                <w:sz w:val="16"/>
                <w:szCs w:val="16"/>
              </w:rPr>
            </w:pPr>
            <w:r>
              <w:rPr>
                <w:color w:val="000000"/>
                <w:sz w:val="16"/>
                <w:szCs w:val="16"/>
              </w:rPr>
              <w:t>7/29</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17CB62AA" w14:textId="5B6F9818" w:rsidR="007B4837" w:rsidRPr="00E93613" w:rsidRDefault="007B4837" w:rsidP="007B4837">
            <w:pPr>
              <w:spacing w:after="0" w:line="240" w:lineRule="auto"/>
              <w:rPr>
                <w:sz w:val="16"/>
                <w:szCs w:val="16"/>
              </w:rPr>
            </w:pPr>
            <w:r>
              <w:rPr>
                <w:color w:val="000000"/>
                <w:sz w:val="16"/>
                <w:szCs w:val="16"/>
              </w:rPr>
              <w:t>24,065</w:t>
            </w:r>
          </w:p>
        </w:tc>
        <w:tc>
          <w:tcPr>
            <w:tcW w:w="980" w:type="dxa"/>
            <w:tcBorders>
              <w:top w:val="single" w:sz="4" w:space="0" w:color="DAEEF3"/>
              <w:left w:val="nil"/>
              <w:bottom w:val="single" w:sz="4" w:space="0" w:color="DAEEF3"/>
              <w:right w:val="nil"/>
            </w:tcBorders>
            <w:shd w:val="clear" w:color="auto" w:fill="auto"/>
            <w:noWrap/>
            <w:hideMark/>
          </w:tcPr>
          <w:p w14:paraId="7094C775" w14:textId="632ABD96" w:rsidR="007B4837" w:rsidRPr="00E93613" w:rsidRDefault="007B4837" w:rsidP="007B4837">
            <w:pPr>
              <w:spacing w:after="0" w:line="240" w:lineRule="auto"/>
              <w:rPr>
                <w:rFonts w:ascii="Times New Roman" w:hAnsi="Times New Roman"/>
                <w:sz w:val="20"/>
                <w:szCs w:val="20"/>
              </w:rPr>
            </w:pPr>
            <w:r>
              <w:rPr>
                <w:color w:val="000000"/>
                <w:sz w:val="16"/>
                <w:szCs w:val="16"/>
              </w:rPr>
              <w:t>22,810</w:t>
            </w:r>
          </w:p>
        </w:tc>
        <w:tc>
          <w:tcPr>
            <w:tcW w:w="790" w:type="dxa"/>
            <w:tcBorders>
              <w:top w:val="single" w:sz="4" w:space="0" w:color="DAEEF3"/>
              <w:left w:val="nil"/>
              <w:bottom w:val="single" w:sz="4" w:space="0" w:color="DAEEF3"/>
              <w:right w:val="single" w:sz="4" w:space="0" w:color="auto"/>
            </w:tcBorders>
            <w:shd w:val="clear" w:color="auto" w:fill="auto"/>
            <w:noWrap/>
            <w:hideMark/>
          </w:tcPr>
          <w:p w14:paraId="16B4BA15" w14:textId="79B820C5" w:rsidR="007B4837" w:rsidRPr="00E93613" w:rsidRDefault="007B4837" w:rsidP="007B4837">
            <w:pPr>
              <w:spacing w:after="0" w:line="240" w:lineRule="auto"/>
              <w:rPr>
                <w:rFonts w:ascii="Times New Roman" w:hAnsi="Times New Roman"/>
                <w:sz w:val="20"/>
                <w:szCs w:val="20"/>
              </w:rPr>
            </w:pPr>
            <w:r>
              <w:rPr>
                <w:color w:val="000000"/>
                <w:sz w:val="16"/>
                <w:szCs w:val="16"/>
              </w:rPr>
              <w:t>20,524</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2E5384BB" w14:textId="28D6DBF9" w:rsidR="007B4837" w:rsidRPr="00E93613" w:rsidRDefault="007B4837" w:rsidP="007B4837">
            <w:pPr>
              <w:spacing w:after="0" w:line="240" w:lineRule="auto"/>
              <w:rPr>
                <w:sz w:val="16"/>
                <w:szCs w:val="16"/>
              </w:rPr>
            </w:pPr>
            <w:r>
              <w:rPr>
                <w:color w:val="000000"/>
                <w:sz w:val="16"/>
                <w:szCs w:val="16"/>
              </w:rPr>
              <w:t>18,168</w:t>
            </w:r>
          </w:p>
        </w:tc>
        <w:tc>
          <w:tcPr>
            <w:tcW w:w="980" w:type="dxa"/>
            <w:tcBorders>
              <w:top w:val="single" w:sz="4" w:space="0" w:color="DAEEF3"/>
              <w:left w:val="nil"/>
              <w:bottom w:val="single" w:sz="4" w:space="0" w:color="DAEEF3"/>
              <w:right w:val="nil"/>
            </w:tcBorders>
            <w:shd w:val="clear" w:color="auto" w:fill="auto"/>
            <w:noWrap/>
            <w:hideMark/>
          </w:tcPr>
          <w:p w14:paraId="5517D040" w14:textId="55C1A60A" w:rsidR="007B4837" w:rsidRPr="00E93613" w:rsidRDefault="007B4837" w:rsidP="007B4837">
            <w:pPr>
              <w:spacing w:after="0" w:line="240" w:lineRule="auto"/>
              <w:rPr>
                <w:sz w:val="16"/>
                <w:szCs w:val="16"/>
              </w:rPr>
            </w:pPr>
            <w:r>
              <w:rPr>
                <w:color w:val="000000"/>
                <w:sz w:val="16"/>
                <w:szCs w:val="16"/>
              </w:rPr>
              <w:t>17,443</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0D9D0AAF" w14:textId="010BAB86" w:rsidR="007B4837" w:rsidRPr="00E93613" w:rsidRDefault="007B4837" w:rsidP="007B4837">
            <w:pPr>
              <w:spacing w:after="0" w:line="240" w:lineRule="auto"/>
              <w:rPr>
                <w:rFonts w:ascii="Times New Roman" w:hAnsi="Times New Roman"/>
                <w:sz w:val="20"/>
                <w:szCs w:val="20"/>
              </w:rPr>
            </w:pPr>
            <w:r>
              <w:rPr>
                <w:color w:val="000000"/>
                <w:sz w:val="16"/>
                <w:szCs w:val="16"/>
              </w:rPr>
              <w:t>14,008</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5CAF9079" w14:textId="37BFD7A5" w:rsidR="007B4837" w:rsidRPr="00E93613" w:rsidRDefault="007B4837" w:rsidP="007B4837">
            <w:pPr>
              <w:spacing w:after="0" w:line="240" w:lineRule="auto"/>
              <w:rPr>
                <w:rFonts w:ascii="Times New Roman" w:hAnsi="Times New Roman"/>
                <w:sz w:val="20"/>
                <w:szCs w:val="20"/>
              </w:rPr>
            </w:pPr>
            <w:r>
              <w:rPr>
                <w:color w:val="000000"/>
                <w:sz w:val="16"/>
                <w:szCs w:val="16"/>
              </w:rPr>
              <w:t>142,225</w:t>
            </w:r>
          </w:p>
        </w:tc>
        <w:tc>
          <w:tcPr>
            <w:tcW w:w="980" w:type="dxa"/>
            <w:tcBorders>
              <w:top w:val="single" w:sz="4" w:space="0" w:color="DAEEF3"/>
              <w:left w:val="nil"/>
              <w:bottom w:val="single" w:sz="4" w:space="0" w:color="DAEEF3"/>
              <w:right w:val="nil"/>
            </w:tcBorders>
            <w:shd w:val="clear" w:color="auto" w:fill="auto"/>
            <w:noWrap/>
            <w:hideMark/>
          </w:tcPr>
          <w:p w14:paraId="564654F0" w14:textId="55C0B5F9" w:rsidR="007B4837" w:rsidRPr="00E93613" w:rsidRDefault="007B4837" w:rsidP="007B4837">
            <w:pPr>
              <w:spacing w:after="0" w:line="240" w:lineRule="auto"/>
              <w:rPr>
                <w:rFonts w:ascii="Times New Roman" w:hAnsi="Times New Roman"/>
                <w:sz w:val="20"/>
                <w:szCs w:val="20"/>
              </w:rPr>
            </w:pPr>
            <w:r>
              <w:rPr>
                <w:color w:val="000000"/>
                <w:sz w:val="16"/>
                <w:szCs w:val="16"/>
              </w:rPr>
              <w:t>143,633</w:t>
            </w:r>
          </w:p>
        </w:tc>
        <w:tc>
          <w:tcPr>
            <w:tcW w:w="897" w:type="dxa"/>
            <w:tcBorders>
              <w:top w:val="single" w:sz="4" w:space="0" w:color="DAEEF3"/>
              <w:left w:val="nil"/>
              <w:bottom w:val="single" w:sz="4" w:space="0" w:color="DAEEF3"/>
              <w:right w:val="nil"/>
            </w:tcBorders>
            <w:shd w:val="clear" w:color="auto" w:fill="auto"/>
            <w:noWrap/>
            <w:hideMark/>
          </w:tcPr>
          <w:p w14:paraId="63355300" w14:textId="5D11FF60" w:rsidR="007B4837" w:rsidRPr="00E93613" w:rsidRDefault="007B4837" w:rsidP="007B4837">
            <w:pPr>
              <w:spacing w:after="0" w:line="240" w:lineRule="auto"/>
              <w:rPr>
                <w:rFonts w:ascii="Times New Roman" w:hAnsi="Times New Roman"/>
                <w:sz w:val="20"/>
                <w:szCs w:val="20"/>
              </w:rPr>
            </w:pPr>
            <w:r>
              <w:rPr>
                <w:color w:val="000000"/>
                <w:sz w:val="16"/>
                <w:szCs w:val="16"/>
              </w:rPr>
              <w:t>135,699</w:t>
            </w:r>
          </w:p>
        </w:tc>
      </w:tr>
      <w:tr w:rsidR="007B4837" w:rsidRPr="00E93613" w14:paraId="42F8937C"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0C464F53"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005DE744" w14:textId="167EF1A0" w:rsidR="007B4837" w:rsidRPr="00E93613" w:rsidRDefault="007B4837" w:rsidP="007B4837">
            <w:pPr>
              <w:spacing w:after="0" w:line="240" w:lineRule="auto"/>
              <w:rPr>
                <w:sz w:val="16"/>
                <w:szCs w:val="16"/>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2D7DD374" w14:textId="1AE22A6E" w:rsidR="007B4837" w:rsidRPr="00E93613" w:rsidRDefault="007B4837" w:rsidP="007B4837">
            <w:pPr>
              <w:spacing w:after="0" w:line="240" w:lineRule="auto"/>
              <w:rPr>
                <w:sz w:val="16"/>
                <w:szCs w:val="16"/>
              </w:rPr>
            </w:pPr>
            <w:r>
              <w:rPr>
                <w:color w:val="000000"/>
                <w:sz w:val="16"/>
                <w:szCs w:val="16"/>
              </w:rPr>
              <w:t>8/19</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4F25C203" w14:textId="3474A54B" w:rsidR="007B4837" w:rsidRPr="00E93613" w:rsidRDefault="007B4837" w:rsidP="007B4837">
            <w:pPr>
              <w:spacing w:after="0" w:line="240" w:lineRule="auto"/>
              <w:rPr>
                <w:sz w:val="16"/>
                <w:szCs w:val="16"/>
              </w:rPr>
            </w:pPr>
            <w:r>
              <w:rPr>
                <w:color w:val="000000"/>
                <w:sz w:val="16"/>
                <w:szCs w:val="16"/>
              </w:rPr>
              <w:t>23,345</w:t>
            </w:r>
          </w:p>
        </w:tc>
        <w:tc>
          <w:tcPr>
            <w:tcW w:w="980" w:type="dxa"/>
            <w:tcBorders>
              <w:top w:val="single" w:sz="4" w:space="0" w:color="31869B"/>
              <w:left w:val="nil"/>
              <w:bottom w:val="single" w:sz="4" w:space="0" w:color="31869B"/>
              <w:right w:val="nil"/>
            </w:tcBorders>
            <w:shd w:val="clear" w:color="auto" w:fill="auto"/>
            <w:noWrap/>
            <w:hideMark/>
          </w:tcPr>
          <w:p w14:paraId="7690D024" w14:textId="6A73B5C5" w:rsidR="007B4837" w:rsidRPr="00E93613" w:rsidRDefault="007B4837" w:rsidP="007B4837">
            <w:pPr>
              <w:spacing w:after="0" w:line="240" w:lineRule="auto"/>
              <w:rPr>
                <w:sz w:val="16"/>
                <w:szCs w:val="16"/>
              </w:rPr>
            </w:pPr>
            <w:r>
              <w:rPr>
                <w:color w:val="000000"/>
                <w:sz w:val="16"/>
                <w:szCs w:val="16"/>
              </w:rPr>
              <w:t>23,941</w:t>
            </w:r>
          </w:p>
        </w:tc>
        <w:tc>
          <w:tcPr>
            <w:tcW w:w="790" w:type="dxa"/>
            <w:tcBorders>
              <w:top w:val="single" w:sz="4" w:space="0" w:color="31869B"/>
              <w:left w:val="nil"/>
              <w:bottom w:val="single" w:sz="4" w:space="0" w:color="31869B"/>
              <w:right w:val="single" w:sz="4" w:space="0" w:color="auto"/>
            </w:tcBorders>
            <w:shd w:val="clear" w:color="auto" w:fill="auto"/>
            <w:noWrap/>
            <w:hideMark/>
          </w:tcPr>
          <w:p w14:paraId="2C8DFA3A" w14:textId="741144F8" w:rsidR="007B4837" w:rsidRPr="00E93613" w:rsidRDefault="007B4837" w:rsidP="007B4837">
            <w:pPr>
              <w:spacing w:after="0" w:line="240" w:lineRule="auto"/>
              <w:rPr>
                <w:sz w:val="16"/>
                <w:szCs w:val="16"/>
              </w:rPr>
            </w:pPr>
            <w:r>
              <w:rPr>
                <w:color w:val="000000"/>
                <w:sz w:val="16"/>
                <w:szCs w:val="16"/>
              </w:rPr>
              <w:t>23,758</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5DC5545E" w14:textId="0805A154" w:rsidR="007B4837" w:rsidRPr="00E93613" w:rsidRDefault="007B4837" w:rsidP="007B4837">
            <w:pPr>
              <w:spacing w:after="0" w:line="240" w:lineRule="auto"/>
              <w:rPr>
                <w:sz w:val="16"/>
                <w:szCs w:val="16"/>
              </w:rPr>
            </w:pPr>
            <w:r>
              <w:rPr>
                <w:color w:val="000000"/>
                <w:sz w:val="16"/>
                <w:szCs w:val="16"/>
              </w:rPr>
              <w:t>15,512</w:t>
            </w:r>
          </w:p>
        </w:tc>
        <w:tc>
          <w:tcPr>
            <w:tcW w:w="980" w:type="dxa"/>
            <w:tcBorders>
              <w:top w:val="single" w:sz="4" w:space="0" w:color="31869B"/>
              <w:left w:val="nil"/>
              <w:bottom w:val="single" w:sz="4" w:space="0" w:color="31869B"/>
              <w:right w:val="nil"/>
            </w:tcBorders>
            <w:shd w:val="clear" w:color="auto" w:fill="auto"/>
            <w:noWrap/>
            <w:hideMark/>
          </w:tcPr>
          <w:p w14:paraId="7642770E" w14:textId="4680FB75" w:rsidR="007B4837" w:rsidRPr="00E93613" w:rsidRDefault="007B4837" w:rsidP="007B4837">
            <w:pPr>
              <w:spacing w:after="0" w:line="240" w:lineRule="auto"/>
              <w:rPr>
                <w:sz w:val="16"/>
                <w:szCs w:val="16"/>
              </w:rPr>
            </w:pPr>
            <w:r>
              <w:rPr>
                <w:color w:val="000000"/>
                <w:sz w:val="16"/>
                <w:szCs w:val="16"/>
              </w:rPr>
              <w:t>17,252</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6EDE5D47" w14:textId="5D3B8008" w:rsidR="007B4837" w:rsidRPr="00E93613" w:rsidRDefault="007B4837" w:rsidP="007B4837">
            <w:pPr>
              <w:spacing w:after="0" w:line="240" w:lineRule="auto"/>
              <w:rPr>
                <w:sz w:val="16"/>
                <w:szCs w:val="16"/>
              </w:rPr>
            </w:pPr>
            <w:r>
              <w:rPr>
                <w:color w:val="000000"/>
                <w:sz w:val="16"/>
                <w:szCs w:val="16"/>
              </w:rPr>
              <w:t>16,776</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63AD5D1C" w14:textId="2B06163A" w:rsidR="007B4837" w:rsidRPr="00E93613" w:rsidRDefault="007B4837" w:rsidP="007B4837">
            <w:pPr>
              <w:spacing w:after="0" w:line="240" w:lineRule="auto"/>
              <w:rPr>
                <w:sz w:val="16"/>
                <w:szCs w:val="16"/>
              </w:rPr>
            </w:pPr>
            <w:r>
              <w:rPr>
                <w:color w:val="000000"/>
                <w:sz w:val="16"/>
                <w:szCs w:val="16"/>
              </w:rPr>
              <w:t>133,354</w:t>
            </w:r>
          </w:p>
        </w:tc>
        <w:tc>
          <w:tcPr>
            <w:tcW w:w="980" w:type="dxa"/>
            <w:tcBorders>
              <w:top w:val="single" w:sz="4" w:space="0" w:color="31869B"/>
              <w:left w:val="nil"/>
              <w:bottom w:val="single" w:sz="4" w:space="0" w:color="31869B"/>
              <w:right w:val="nil"/>
            </w:tcBorders>
            <w:shd w:val="clear" w:color="auto" w:fill="auto"/>
            <w:noWrap/>
            <w:hideMark/>
          </w:tcPr>
          <w:p w14:paraId="0CD9DFCE" w14:textId="514E094E" w:rsidR="007B4837" w:rsidRPr="00E93613" w:rsidRDefault="007B4837" w:rsidP="007B4837">
            <w:pPr>
              <w:spacing w:after="0" w:line="240" w:lineRule="auto"/>
              <w:rPr>
                <w:sz w:val="16"/>
                <w:szCs w:val="16"/>
              </w:rPr>
            </w:pPr>
            <w:r>
              <w:rPr>
                <w:color w:val="000000"/>
                <w:sz w:val="16"/>
                <w:szCs w:val="16"/>
              </w:rPr>
              <w:t>133,464</w:t>
            </w:r>
          </w:p>
        </w:tc>
        <w:tc>
          <w:tcPr>
            <w:tcW w:w="897" w:type="dxa"/>
            <w:tcBorders>
              <w:top w:val="single" w:sz="4" w:space="0" w:color="31869B"/>
              <w:left w:val="nil"/>
              <w:bottom w:val="single" w:sz="4" w:space="0" w:color="31869B"/>
              <w:right w:val="nil"/>
            </w:tcBorders>
            <w:shd w:val="clear" w:color="auto" w:fill="auto"/>
            <w:noWrap/>
            <w:hideMark/>
          </w:tcPr>
          <w:p w14:paraId="1D6B9324" w14:textId="3FBA5629" w:rsidR="007B4837" w:rsidRPr="00E93613" w:rsidRDefault="007B4837" w:rsidP="007B4837">
            <w:pPr>
              <w:spacing w:after="0" w:line="240" w:lineRule="auto"/>
              <w:rPr>
                <w:sz w:val="16"/>
                <w:szCs w:val="16"/>
              </w:rPr>
            </w:pPr>
            <w:r>
              <w:rPr>
                <w:color w:val="000000"/>
                <w:sz w:val="16"/>
                <w:szCs w:val="16"/>
              </w:rPr>
              <w:t>139,650</w:t>
            </w:r>
          </w:p>
        </w:tc>
      </w:tr>
      <w:tr w:rsidR="007B4837" w:rsidRPr="00E93613" w14:paraId="01D0AB98"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553ED9DB" w14:textId="77777777" w:rsidR="007B4837" w:rsidRPr="00E93613" w:rsidRDefault="007B4837" w:rsidP="007B4837">
            <w:pPr>
              <w:spacing w:after="0" w:line="240" w:lineRule="auto"/>
              <w:rPr>
                <w:sz w:val="16"/>
                <w:szCs w:val="16"/>
              </w:rPr>
            </w:pPr>
          </w:p>
        </w:tc>
        <w:tc>
          <w:tcPr>
            <w:tcW w:w="845" w:type="dxa"/>
            <w:vMerge/>
            <w:tcBorders>
              <w:left w:val="nil"/>
              <w:right w:val="nil"/>
            </w:tcBorders>
            <w:shd w:val="clear" w:color="DAEEF3" w:fill="DAEEF3"/>
            <w:noWrap/>
            <w:hideMark/>
          </w:tcPr>
          <w:p w14:paraId="67389048"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0003FF50" w14:textId="06E81179" w:rsidR="007B4837" w:rsidRPr="00E93613" w:rsidRDefault="007B4837" w:rsidP="007B4837">
            <w:pPr>
              <w:spacing w:after="0" w:line="240" w:lineRule="auto"/>
              <w:rPr>
                <w:sz w:val="16"/>
                <w:szCs w:val="16"/>
              </w:rPr>
            </w:pPr>
            <w:r>
              <w:rPr>
                <w:color w:val="000000"/>
                <w:sz w:val="16"/>
                <w:szCs w:val="16"/>
              </w:rPr>
              <w:t>9/3</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34665BC8" w14:textId="79F31F82" w:rsidR="007B4837" w:rsidRPr="00E93613" w:rsidRDefault="007B4837" w:rsidP="007B4837">
            <w:pPr>
              <w:spacing w:after="0" w:line="240" w:lineRule="auto"/>
              <w:rPr>
                <w:sz w:val="16"/>
                <w:szCs w:val="16"/>
              </w:rPr>
            </w:pPr>
            <w:r>
              <w:rPr>
                <w:color w:val="000000"/>
                <w:sz w:val="16"/>
                <w:szCs w:val="16"/>
              </w:rPr>
              <w:t>22,465</w:t>
            </w:r>
          </w:p>
        </w:tc>
        <w:tc>
          <w:tcPr>
            <w:tcW w:w="980" w:type="dxa"/>
            <w:tcBorders>
              <w:top w:val="single" w:sz="4" w:space="0" w:color="DAEEF3"/>
              <w:left w:val="nil"/>
              <w:bottom w:val="single" w:sz="4" w:space="0" w:color="DAEEF3"/>
              <w:right w:val="nil"/>
            </w:tcBorders>
            <w:shd w:val="clear" w:color="auto" w:fill="auto"/>
            <w:noWrap/>
            <w:hideMark/>
          </w:tcPr>
          <w:p w14:paraId="55DBD894" w14:textId="26B3168E" w:rsidR="007B4837" w:rsidRPr="00E93613" w:rsidRDefault="007B4837" w:rsidP="007B4837">
            <w:pPr>
              <w:spacing w:after="0" w:line="240" w:lineRule="auto"/>
              <w:rPr>
                <w:sz w:val="16"/>
                <w:szCs w:val="16"/>
              </w:rPr>
            </w:pPr>
            <w:r>
              <w:rPr>
                <w:color w:val="000000"/>
                <w:sz w:val="16"/>
                <w:szCs w:val="16"/>
              </w:rPr>
              <w:t>22,445</w:t>
            </w:r>
          </w:p>
        </w:tc>
        <w:tc>
          <w:tcPr>
            <w:tcW w:w="790" w:type="dxa"/>
            <w:tcBorders>
              <w:top w:val="single" w:sz="4" w:space="0" w:color="DAEEF3"/>
              <w:left w:val="nil"/>
              <w:bottom w:val="single" w:sz="4" w:space="0" w:color="DAEEF3"/>
              <w:right w:val="single" w:sz="4" w:space="0" w:color="auto"/>
            </w:tcBorders>
            <w:shd w:val="clear" w:color="auto" w:fill="auto"/>
            <w:noWrap/>
            <w:hideMark/>
          </w:tcPr>
          <w:p w14:paraId="6E109405" w14:textId="0897490E" w:rsidR="007B4837" w:rsidRPr="00E93613" w:rsidRDefault="007B4837" w:rsidP="007B4837">
            <w:pPr>
              <w:spacing w:after="0" w:line="240" w:lineRule="auto"/>
              <w:rPr>
                <w:sz w:val="16"/>
                <w:szCs w:val="16"/>
              </w:rPr>
            </w:pPr>
            <w:r>
              <w:rPr>
                <w:color w:val="000000"/>
                <w:sz w:val="16"/>
                <w:szCs w:val="16"/>
              </w:rPr>
              <w:t>21,139</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0D0B7BB5" w14:textId="05E87079" w:rsidR="007B4837" w:rsidRPr="00E93613" w:rsidRDefault="007B4837" w:rsidP="007B4837">
            <w:pPr>
              <w:spacing w:after="0" w:line="240" w:lineRule="auto"/>
              <w:rPr>
                <w:sz w:val="16"/>
                <w:szCs w:val="16"/>
              </w:rPr>
            </w:pPr>
            <w:r>
              <w:rPr>
                <w:color w:val="000000"/>
                <w:sz w:val="16"/>
                <w:szCs w:val="16"/>
              </w:rPr>
              <w:t>15,955</w:t>
            </w:r>
          </w:p>
        </w:tc>
        <w:tc>
          <w:tcPr>
            <w:tcW w:w="980" w:type="dxa"/>
            <w:tcBorders>
              <w:top w:val="single" w:sz="4" w:space="0" w:color="DAEEF3"/>
              <w:left w:val="nil"/>
              <w:bottom w:val="single" w:sz="4" w:space="0" w:color="DAEEF3"/>
              <w:right w:val="nil"/>
            </w:tcBorders>
            <w:shd w:val="clear" w:color="auto" w:fill="auto"/>
            <w:noWrap/>
            <w:hideMark/>
          </w:tcPr>
          <w:p w14:paraId="0C9573D9" w14:textId="59E1E52E" w:rsidR="007B4837" w:rsidRPr="00E93613" w:rsidRDefault="007B4837" w:rsidP="007B4837">
            <w:pPr>
              <w:spacing w:after="0" w:line="240" w:lineRule="auto"/>
              <w:rPr>
                <w:sz w:val="16"/>
                <w:szCs w:val="16"/>
              </w:rPr>
            </w:pPr>
            <w:r>
              <w:rPr>
                <w:color w:val="000000"/>
                <w:sz w:val="16"/>
                <w:szCs w:val="16"/>
              </w:rPr>
              <w:t>16,744</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5C89FBEF" w14:textId="162BA0A7" w:rsidR="007B4837" w:rsidRPr="00E93613" w:rsidRDefault="007B4837" w:rsidP="007B4837">
            <w:pPr>
              <w:spacing w:after="0" w:line="240" w:lineRule="auto"/>
              <w:rPr>
                <w:sz w:val="16"/>
                <w:szCs w:val="16"/>
              </w:rPr>
            </w:pPr>
            <w:r>
              <w:rPr>
                <w:color w:val="000000"/>
                <w:sz w:val="16"/>
                <w:szCs w:val="16"/>
              </w:rPr>
              <w:t>15,123</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3492F131" w14:textId="0F0E4BC1" w:rsidR="007B4837" w:rsidRPr="00E93613" w:rsidRDefault="007B4837" w:rsidP="007B4837">
            <w:pPr>
              <w:spacing w:after="0" w:line="240" w:lineRule="auto"/>
              <w:rPr>
                <w:sz w:val="16"/>
                <w:szCs w:val="16"/>
              </w:rPr>
            </w:pPr>
            <w:r>
              <w:rPr>
                <w:color w:val="000000"/>
                <w:sz w:val="16"/>
                <w:szCs w:val="16"/>
              </w:rPr>
              <w:t>141,210</w:t>
            </w:r>
          </w:p>
        </w:tc>
        <w:tc>
          <w:tcPr>
            <w:tcW w:w="980" w:type="dxa"/>
            <w:tcBorders>
              <w:top w:val="single" w:sz="4" w:space="0" w:color="DAEEF3"/>
              <w:left w:val="nil"/>
              <w:bottom w:val="single" w:sz="4" w:space="0" w:color="DAEEF3"/>
              <w:right w:val="nil"/>
            </w:tcBorders>
            <w:shd w:val="clear" w:color="auto" w:fill="auto"/>
            <w:noWrap/>
            <w:hideMark/>
          </w:tcPr>
          <w:p w14:paraId="043BB7D3" w14:textId="7C938B97" w:rsidR="007B4837" w:rsidRPr="00E93613" w:rsidRDefault="007B4837" w:rsidP="007B4837">
            <w:pPr>
              <w:spacing w:after="0" w:line="240" w:lineRule="auto"/>
              <w:rPr>
                <w:sz w:val="16"/>
                <w:szCs w:val="16"/>
              </w:rPr>
            </w:pPr>
            <w:r>
              <w:rPr>
                <w:color w:val="000000"/>
                <w:sz w:val="16"/>
                <w:szCs w:val="16"/>
              </w:rPr>
              <w:t>138,664</w:t>
            </w:r>
          </w:p>
        </w:tc>
        <w:tc>
          <w:tcPr>
            <w:tcW w:w="897" w:type="dxa"/>
            <w:tcBorders>
              <w:top w:val="single" w:sz="4" w:space="0" w:color="DAEEF3"/>
              <w:left w:val="nil"/>
              <w:bottom w:val="single" w:sz="4" w:space="0" w:color="DAEEF3"/>
              <w:right w:val="nil"/>
            </w:tcBorders>
            <w:shd w:val="clear" w:color="auto" w:fill="auto"/>
            <w:noWrap/>
            <w:hideMark/>
          </w:tcPr>
          <w:p w14:paraId="0207D706" w14:textId="34C7E0E7" w:rsidR="007B4837" w:rsidRPr="00E93613" w:rsidRDefault="007B4837" w:rsidP="007B4837">
            <w:pPr>
              <w:spacing w:after="0" w:line="240" w:lineRule="auto"/>
              <w:rPr>
                <w:sz w:val="16"/>
                <w:szCs w:val="16"/>
              </w:rPr>
            </w:pPr>
            <w:r>
              <w:rPr>
                <w:color w:val="000000"/>
                <w:sz w:val="16"/>
                <w:szCs w:val="16"/>
              </w:rPr>
              <w:t>138,975</w:t>
            </w:r>
          </w:p>
        </w:tc>
      </w:tr>
      <w:tr w:rsidR="007B4837" w:rsidRPr="00E93613" w14:paraId="6A1B7A2A"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3D53925B" w14:textId="77777777" w:rsidR="007B4837" w:rsidRPr="00E93613" w:rsidRDefault="007B4837" w:rsidP="007B4837">
            <w:pPr>
              <w:spacing w:after="0" w:line="240" w:lineRule="auto"/>
              <w:rPr>
                <w:sz w:val="16"/>
                <w:szCs w:val="16"/>
              </w:rPr>
            </w:pPr>
          </w:p>
        </w:tc>
        <w:tc>
          <w:tcPr>
            <w:tcW w:w="845" w:type="dxa"/>
            <w:vMerge/>
            <w:tcBorders>
              <w:left w:val="nil"/>
              <w:right w:val="nil"/>
            </w:tcBorders>
            <w:shd w:val="clear" w:color="DAEEF3" w:fill="DAEEF3"/>
            <w:noWrap/>
            <w:hideMark/>
          </w:tcPr>
          <w:p w14:paraId="4A227702"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273C64A4" w14:textId="26477756" w:rsidR="007B4837" w:rsidRPr="00E93613" w:rsidRDefault="007B4837" w:rsidP="007B4837">
            <w:pPr>
              <w:spacing w:after="0" w:line="240" w:lineRule="auto"/>
              <w:rPr>
                <w:sz w:val="16"/>
                <w:szCs w:val="16"/>
              </w:rPr>
            </w:pPr>
            <w:r>
              <w:rPr>
                <w:color w:val="000000"/>
                <w:sz w:val="16"/>
                <w:szCs w:val="16"/>
              </w:rPr>
              <w:t>9/6</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52EDA40B" w14:textId="1EB9D4B8"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01BB2A3E" w14:textId="5A224C57" w:rsidR="007B4837" w:rsidRPr="00E93613" w:rsidRDefault="007B4837" w:rsidP="007B4837">
            <w:pPr>
              <w:spacing w:after="0" w:line="240" w:lineRule="auto"/>
              <w:rPr>
                <w:sz w:val="16"/>
                <w:szCs w:val="16"/>
              </w:rPr>
            </w:pPr>
          </w:p>
        </w:tc>
        <w:tc>
          <w:tcPr>
            <w:tcW w:w="790" w:type="dxa"/>
            <w:tcBorders>
              <w:top w:val="single" w:sz="4" w:space="0" w:color="31869B"/>
              <w:left w:val="nil"/>
              <w:bottom w:val="single" w:sz="4" w:space="0" w:color="31869B"/>
              <w:right w:val="single" w:sz="4" w:space="0" w:color="auto"/>
            </w:tcBorders>
            <w:shd w:val="clear" w:color="auto" w:fill="auto"/>
            <w:noWrap/>
            <w:hideMark/>
          </w:tcPr>
          <w:p w14:paraId="045043C0" w14:textId="70D799F7" w:rsidR="007B4837" w:rsidRPr="00E93613" w:rsidRDefault="007B4837" w:rsidP="007B4837">
            <w:pPr>
              <w:spacing w:after="0" w:line="240" w:lineRule="auto"/>
              <w:rPr>
                <w:sz w:val="16"/>
                <w:szCs w:val="16"/>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1643CB36" w14:textId="1A3A9C4F"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41D79267" w14:textId="558B34AD" w:rsidR="007B4837" w:rsidRPr="00E93613" w:rsidRDefault="007B4837" w:rsidP="007B4837">
            <w:pPr>
              <w:spacing w:after="0" w:line="240" w:lineRule="auto"/>
              <w:rPr>
                <w:sz w:val="16"/>
                <w:szCs w:val="16"/>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06184211" w14:textId="76340964" w:rsidR="007B4837" w:rsidRPr="00E93613" w:rsidRDefault="007B4837" w:rsidP="007B4837">
            <w:pPr>
              <w:spacing w:after="0" w:line="240" w:lineRule="auto"/>
              <w:rPr>
                <w:sz w:val="16"/>
                <w:szCs w:val="16"/>
              </w:rPr>
            </w:pPr>
            <w:r>
              <w:rPr>
                <w:color w:val="000000"/>
                <w:sz w:val="16"/>
                <w:szCs w:val="16"/>
              </w:rPr>
              <w:t>13,337</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6BAB2A4A" w14:textId="45592E6C"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208247DB" w14:textId="0956D10F" w:rsidR="007B4837" w:rsidRPr="00E93613" w:rsidRDefault="007B4837" w:rsidP="007B4837">
            <w:pPr>
              <w:spacing w:after="0" w:line="240" w:lineRule="auto"/>
              <w:rPr>
                <w:sz w:val="16"/>
                <w:szCs w:val="16"/>
              </w:rPr>
            </w:pPr>
          </w:p>
        </w:tc>
        <w:tc>
          <w:tcPr>
            <w:tcW w:w="897" w:type="dxa"/>
            <w:tcBorders>
              <w:top w:val="single" w:sz="4" w:space="0" w:color="31869B"/>
              <w:left w:val="nil"/>
              <w:bottom w:val="single" w:sz="4" w:space="0" w:color="31869B"/>
              <w:right w:val="nil"/>
            </w:tcBorders>
            <w:shd w:val="clear" w:color="auto" w:fill="auto"/>
            <w:noWrap/>
            <w:hideMark/>
          </w:tcPr>
          <w:p w14:paraId="410B507C" w14:textId="0631DF8E" w:rsidR="007B4837" w:rsidRPr="00E93613" w:rsidRDefault="007B4837" w:rsidP="007B4837">
            <w:pPr>
              <w:spacing w:after="0" w:line="240" w:lineRule="auto"/>
              <w:rPr>
                <w:sz w:val="16"/>
                <w:szCs w:val="16"/>
              </w:rPr>
            </w:pPr>
            <w:r>
              <w:rPr>
                <w:color w:val="000000"/>
                <w:sz w:val="16"/>
                <w:szCs w:val="16"/>
              </w:rPr>
              <w:t>133,169</w:t>
            </w:r>
          </w:p>
        </w:tc>
      </w:tr>
      <w:tr w:rsidR="007B4837" w:rsidRPr="00E93613" w14:paraId="45B08602"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3B2A8449" w14:textId="77777777" w:rsidR="007B4837" w:rsidRPr="00E93613" w:rsidRDefault="007B4837" w:rsidP="007B4837">
            <w:pPr>
              <w:spacing w:after="0" w:line="240" w:lineRule="auto"/>
              <w:rPr>
                <w:sz w:val="16"/>
                <w:szCs w:val="16"/>
              </w:rPr>
            </w:pPr>
          </w:p>
        </w:tc>
        <w:tc>
          <w:tcPr>
            <w:tcW w:w="845" w:type="dxa"/>
            <w:vMerge/>
            <w:tcBorders>
              <w:left w:val="nil"/>
              <w:right w:val="nil"/>
            </w:tcBorders>
            <w:shd w:val="clear" w:color="DAEEF3" w:fill="DAEEF3"/>
            <w:noWrap/>
            <w:hideMark/>
          </w:tcPr>
          <w:p w14:paraId="6921B4FE"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4D295142" w14:textId="11B0DAC6" w:rsidR="007B4837" w:rsidRPr="00E93613" w:rsidRDefault="007B4837" w:rsidP="007B4837">
            <w:pPr>
              <w:spacing w:after="0" w:line="240" w:lineRule="auto"/>
              <w:rPr>
                <w:sz w:val="16"/>
                <w:szCs w:val="16"/>
              </w:rPr>
            </w:pPr>
            <w:r>
              <w:rPr>
                <w:color w:val="000000"/>
                <w:sz w:val="16"/>
                <w:szCs w:val="16"/>
              </w:rPr>
              <w:t>9/9</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451F3AC6" w14:textId="5CDE462B" w:rsidR="007B4837" w:rsidRPr="00E93613" w:rsidRDefault="007B4837" w:rsidP="007B4837">
            <w:pPr>
              <w:spacing w:after="0" w:line="240" w:lineRule="auto"/>
              <w:rPr>
                <w:sz w:val="16"/>
                <w:szCs w:val="16"/>
              </w:rPr>
            </w:pPr>
            <w:r>
              <w:rPr>
                <w:color w:val="000000"/>
                <w:sz w:val="16"/>
                <w:szCs w:val="16"/>
              </w:rPr>
              <w:t>23,937</w:t>
            </w:r>
          </w:p>
        </w:tc>
        <w:tc>
          <w:tcPr>
            <w:tcW w:w="980" w:type="dxa"/>
            <w:tcBorders>
              <w:top w:val="single" w:sz="4" w:space="0" w:color="DAEEF3"/>
              <w:left w:val="nil"/>
              <w:bottom w:val="single" w:sz="4" w:space="0" w:color="DAEEF3"/>
              <w:right w:val="nil"/>
            </w:tcBorders>
            <w:shd w:val="clear" w:color="auto" w:fill="auto"/>
            <w:noWrap/>
            <w:hideMark/>
          </w:tcPr>
          <w:p w14:paraId="5A1EAA0D" w14:textId="108366DB" w:rsidR="007B4837" w:rsidRPr="00E93613" w:rsidRDefault="007B4837" w:rsidP="007B4837">
            <w:pPr>
              <w:spacing w:after="0" w:line="240" w:lineRule="auto"/>
              <w:rPr>
                <w:sz w:val="16"/>
                <w:szCs w:val="16"/>
              </w:rPr>
            </w:pPr>
            <w:r>
              <w:rPr>
                <w:color w:val="000000"/>
                <w:sz w:val="16"/>
                <w:szCs w:val="16"/>
              </w:rPr>
              <w:t>24,074</w:t>
            </w:r>
          </w:p>
        </w:tc>
        <w:tc>
          <w:tcPr>
            <w:tcW w:w="790" w:type="dxa"/>
            <w:tcBorders>
              <w:top w:val="single" w:sz="4" w:space="0" w:color="DAEEF3"/>
              <w:left w:val="nil"/>
              <w:bottom w:val="single" w:sz="4" w:space="0" w:color="DAEEF3"/>
              <w:right w:val="single" w:sz="4" w:space="0" w:color="auto"/>
            </w:tcBorders>
            <w:shd w:val="clear" w:color="auto" w:fill="auto"/>
            <w:noWrap/>
            <w:hideMark/>
          </w:tcPr>
          <w:p w14:paraId="656E92AE" w14:textId="1C0D9B0E" w:rsidR="007B4837" w:rsidRPr="00E93613" w:rsidRDefault="007B4837" w:rsidP="007B4837">
            <w:pPr>
              <w:spacing w:after="0" w:line="240" w:lineRule="auto"/>
              <w:rPr>
                <w:sz w:val="16"/>
                <w:szCs w:val="16"/>
              </w:rPr>
            </w:pPr>
            <w:r>
              <w:rPr>
                <w:color w:val="000000"/>
                <w:sz w:val="16"/>
                <w:szCs w:val="16"/>
              </w:rPr>
              <w:t>20,657</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5DFE14DF" w14:textId="5A2FE63D" w:rsidR="007B4837" w:rsidRPr="00E93613" w:rsidRDefault="007B4837" w:rsidP="007B4837">
            <w:pPr>
              <w:spacing w:after="0" w:line="240" w:lineRule="auto"/>
              <w:rPr>
                <w:sz w:val="16"/>
                <w:szCs w:val="16"/>
              </w:rPr>
            </w:pPr>
            <w:r>
              <w:rPr>
                <w:color w:val="000000"/>
                <w:sz w:val="16"/>
                <w:szCs w:val="16"/>
              </w:rPr>
              <w:t>16,016</w:t>
            </w:r>
          </w:p>
        </w:tc>
        <w:tc>
          <w:tcPr>
            <w:tcW w:w="980" w:type="dxa"/>
            <w:tcBorders>
              <w:top w:val="single" w:sz="4" w:space="0" w:color="DAEEF3"/>
              <w:left w:val="nil"/>
              <w:bottom w:val="single" w:sz="4" w:space="0" w:color="DAEEF3"/>
              <w:right w:val="nil"/>
            </w:tcBorders>
            <w:shd w:val="clear" w:color="auto" w:fill="auto"/>
            <w:noWrap/>
            <w:hideMark/>
          </w:tcPr>
          <w:p w14:paraId="77738BEB" w14:textId="006BFC88" w:rsidR="007B4837" w:rsidRPr="00E93613" w:rsidRDefault="007B4837" w:rsidP="007B4837">
            <w:pPr>
              <w:spacing w:after="0" w:line="240" w:lineRule="auto"/>
              <w:rPr>
                <w:sz w:val="16"/>
                <w:szCs w:val="16"/>
              </w:rPr>
            </w:pPr>
            <w:r>
              <w:rPr>
                <w:color w:val="000000"/>
                <w:sz w:val="16"/>
                <w:szCs w:val="16"/>
              </w:rPr>
              <w:t>17,114</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26CBBF91" w14:textId="49C3A77A" w:rsidR="007B4837" w:rsidRPr="00E93613" w:rsidRDefault="007B4837" w:rsidP="007B4837">
            <w:pPr>
              <w:spacing w:after="0" w:line="240" w:lineRule="auto"/>
              <w:rPr>
                <w:sz w:val="16"/>
                <w:szCs w:val="16"/>
              </w:rPr>
            </w:pPr>
            <w:r>
              <w:rPr>
                <w:color w:val="000000"/>
                <w:sz w:val="16"/>
                <w:szCs w:val="16"/>
              </w:rPr>
              <w:t>12,190</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7180E7A1" w14:textId="71FCC464" w:rsidR="007B4837" w:rsidRPr="00E93613" w:rsidRDefault="007B4837" w:rsidP="007B4837">
            <w:pPr>
              <w:spacing w:after="0" w:line="240" w:lineRule="auto"/>
              <w:rPr>
                <w:rFonts w:ascii="Times New Roman" w:hAnsi="Times New Roman"/>
                <w:sz w:val="20"/>
                <w:szCs w:val="20"/>
              </w:rPr>
            </w:pPr>
            <w:r>
              <w:rPr>
                <w:color w:val="000000"/>
                <w:sz w:val="16"/>
                <w:szCs w:val="16"/>
              </w:rPr>
              <w:t>131,701</w:t>
            </w:r>
          </w:p>
        </w:tc>
        <w:tc>
          <w:tcPr>
            <w:tcW w:w="980" w:type="dxa"/>
            <w:tcBorders>
              <w:top w:val="single" w:sz="4" w:space="0" w:color="DAEEF3"/>
              <w:left w:val="nil"/>
              <w:bottom w:val="single" w:sz="4" w:space="0" w:color="DAEEF3"/>
              <w:right w:val="nil"/>
            </w:tcBorders>
            <w:shd w:val="clear" w:color="auto" w:fill="auto"/>
            <w:noWrap/>
            <w:hideMark/>
          </w:tcPr>
          <w:p w14:paraId="7942F00A" w14:textId="09072A2A" w:rsidR="007B4837" w:rsidRPr="00E93613" w:rsidRDefault="007B4837" w:rsidP="007B4837">
            <w:pPr>
              <w:spacing w:after="0" w:line="240" w:lineRule="auto"/>
              <w:rPr>
                <w:rFonts w:ascii="Times New Roman" w:hAnsi="Times New Roman"/>
                <w:sz w:val="20"/>
                <w:szCs w:val="20"/>
              </w:rPr>
            </w:pPr>
            <w:r>
              <w:rPr>
                <w:color w:val="000000"/>
                <w:sz w:val="16"/>
                <w:szCs w:val="16"/>
              </w:rPr>
              <w:t>138,388</w:t>
            </w:r>
          </w:p>
        </w:tc>
        <w:tc>
          <w:tcPr>
            <w:tcW w:w="897" w:type="dxa"/>
            <w:tcBorders>
              <w:top w:val="single" w:sz="4" w:space="0" w:color="DAEEF3"/>
              <w:left w:val="nil"/>
              <w:bottom w:val="single" w:sz="4" w:space="0" w:color="DAEEF3"/>
              <w:right w:val="nil"/>
            </w:tcBorders>
            <w:shd w:val="clear" w:color="auto" w:fill="auto"/>
            <w:noWrap/>
            <w:hideMark/>
          </w:tcPr>
          <w:p w14:paraId="17FFA6D9" w14:textId="72E94E38" w:rsidR="007B4837" w:rsidRPr="00E93613" w:rsidRDefault="007B4837" w:rsidP="007B4837">
            <w:pPr>
              <w:spacing w:after="0" w:line="240" w:lineRule="auto"/>
              <w:rPr>
                <w:rFonts w:ascii="Times New Roman" w:hAnsi="Times New Roman"/>
                <w:sz w:val="20"/>
                <w:szCs w:val="20"/>
              </w:rPr>
            </w:pPr>
            <w:r>
              <w:rPr>
                <w:color w:val="000000"/>
                <w:sz w:val="16"/>
                <w:szCs w:val="16"/>
              </w:rPr>
              <w:t>128,068</w:t>
            </w:r>
          </w:p>
        </w:tc>
      </w:tr>
      <w:tr w:rsidR="007B4837" w:rsidRPr="00E93613" w14:paraId="36F7B451"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2011D6E4" w14:textId="77777777" w:rsidR="007B4837" w:rsidRPr="00E93613" w:rsidRDefault="007B4837" w:rsidP="007B4837">
            <w:pPr>
              <w:spacing w:after="0" w:line="240" w:lineRule="auto"/>
              <w:rPr>
                <w:rFonts w:ascii="Times New Roman" w:hAnsi="Times New Roman"/>
                <w:sz w:val="20"/>
                <w:szCs w:val="20"/>
              </w:rPr>
            </w:pPr>
          </w:p>
        </w:tc>
        <w:tc>
          <w:tcPr>
            <w:tcW w:w="845" w:type="dxa"/>
            <w:vMerge/>
            <w:tcBorders>
              <w:left w:val="nil"/>
              <w:bottom w:val="single" w:sz="4" w:space="0" w:color="4BACC6"/>
              <w:right w:val="nil"/>
            </w:tcBorders>
            <w:shd w:val="clear" w:color="DAEEF3" w:fill="DAEEF3"/>
            <w:noWrap/>
            <w:hideMark/>
          </w:tcPr>
          <w:p w14:paraId="676DAC56"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75795254" w14:textId="4589A0F4" w:rsidR="007B4837" w:rsidRPr="00E93613" w:rsidRDefault="007B4837" w:rsidP="007B4837">
            <w:pPr>
              <w:spacing w:after="0" w:line="240" w:lineRule="auto"/>
              <w:rPr>
                <w:sz w:val="16"/>
                <w:szCs w:val="16"/>
              </w:rPr>
            </w:pPr>
            <w:r>
              <w:rPr>
                <w:color w:val="000000"/>
                <w:sz w:val="16"/>
                <w:szCs w:val="16"/>
              </w:rPr>
              <w:t>9/18</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4A5860B8" w14:textId="4BF08396"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3B834497" w14:textId="64F4EE40" w:rsidR="007B4837" w:rsidRPr="00E93613" w:rsidRDefault="007B4837" w:rsidP="007B4837">
            <w:pPr>
              <w:spacing w:after="0" w:line="240" w:lineRule="auto"/>
              <w:rPr>
                <w:sz w:val="16"/>
                <w:szCs w:val="16"/>
              </w:rPr>
            </w:pPr>
            <w:r>
              <w:rPr>
                <w:color w:val="000000"/>
                <w:sz w:val="16"/>
                <w:szCs w:val="16"/>
              </w:rPr>
              <w:t>19,636</w:t>
            </w:r>
          </w:p>
        </w:tc>
        <w:tc>
          <w:tcPr>
            <w:tcW w:w="790" w:type="dxa"/>
            <w:tcBorders>
              <w:top w:val="single" w:sz="4" w:space="0" w:color="31869B"/>
              <w:left w:val="nil"/>
              <w:bottom w:val="single" w:sz="4" w:space="0" w:color="31869B"/>
              <w:right w:val="single" w:sz="4" w:space="0" w:color="auto"/>
            </w:tcBorders>
            <w:shd w:val="clear" w:color="auto" w:fill="auto"/>
            <w:noWrap/>
            <w:hideMark/>
          </w:tcPr>
          <w:p w14:paraId="35EB3537" w14:textId="77777777" w:rsidR="007B4837" w:rsidRPr="00E93613" w:rsidRDefault="007B4837" w:rsidP="007B4837">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1B654916" w14:textId="76043558" w:rsidR="007B4837" w:rsidRPr="00E93613" w:rsidRDefault="007B4837" w:rsidP="007B4837">
            <w:pPr>
              <w:spacing w:after="0" w:line="240" w:lineRule="auto"/>
              <w:rPr>
                <w:sz w:val="16"/>
                <w:szCs w:val="16"/>
              </w:rPr>
            </w:pPr>
            <w:r>
              <w:rPr>
                <w:color w:val="000000"/>
                <w:sz w:val="16"/>
                <w:szCs w:val="16"/>
              </w:rPr>
              <w:t>13,235</w:t>
            </w:r>
          </w:p>
        </w:tc>
        <w:tc>
          <w:tcPr>
            <w:tcW w:w="980" w:type="dxa"/>
            <w:tcBorders>
              <w:top w:val="single" w:sz="4" w:space="0" w:color="31869B"/>
              <w:left w:val="nil"/>
              <w:bottom w:val="single" w:sz="4" w:space="0" w:color="31869B"/>
              <w:right w:val="nil"/>
            </w:tcBorders>
            <w:shd w:val="clear" w:color="auto" w:fill="auto"/>
            <w:noWrap/>
            <w:hideMark/>
          </w:tcPr>
          <w:p w14:paraId="17B19D1F" w14:textId="1A7F742C" w:rsidR="007B4837" w:rsidRPr="00E93613" w:rsidRDefault="007B4837" w:rsidP="007B4837">
            <w:pPr>
              <w:spacing w:after="0" w:line="240" w:lineRule="auto"/>
              <w:rPr>
                <w:sz w:val="16"/>
                <w:szCs w:val="16"/>
              </w:rPr>
            </w:pPr>
            <w:r>
              <w:rPr>
                <w:color w:val="000000"/>
                <w:sz w:val="16"/>
                <w:szCs w:val="16"/>
              </w:rPr>
              <w:t>13,614</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13E576B8" w14:textId="2698718F" w:rsidR="007B4837" w:rsidRPr="00E93613" w:rsidRDefault="007B4837" w:rsidP="007B4837">
            <w:pPr>
              <w:spacing w:after="0" w:line="240" w:lineRule="auto"/>
              <w:rPr>
                <w:rFonts w:ascii="Times New Roman" w:hAnsi="Times New Roman"/>
                <w:sz w:val="20"/>
                <w:szCs w:val="20"/>
              </w:rPr>
            </w:pPr>
            <w:r>
              <w:rPr>
                <w:color w:val="000000"/>
                <w:sz w:val="16"/>
                <w:szCs w:val="16"/>
              </w:rPr>
              <w:t>12,384</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65083D1E" w14:textId="41494FEB"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081DA4A8" w14:textId="77777777" w:rsidR="007B4837" w:rsidRPr="00E93613" w:rsidRDefault="007B4837" w:rsidP="007B4837">
            <w:pPr>
              <w:spacing w:after="0" w:line="240" w:lineRule="auto"/>
              <w:rPr>
                <w:sz w:val="16"/>
                <w:szCs w:val="16"/>
              </w:rPr>
            </w:pPr>
          </w:p>
        </w:tc>
        <w:tc>
          <w:tcPr>
            <w:tcW w:w="897" w:type="dxa"/>
            <w:tcBorders>
              <w:top w:val="single" w:sz="4" w:space="0" w:color="31869B"/>
              <w:left w:val="nil"/>
              <w:bottom w:val="single" w:sz="4" w:space="0" w:color="31869B"/>
              <w:right w:val="nil"/>
            </w:tcBorders>
            <w:shd w:val="clear" w:color="auto" w:fill="auto"/>
            <w:noWrap/>
            <w:hideMark/>
          </w:tcPr>
          <w:p w14:paraId="74428510" w14:textId="77777777" w:rsidR="007B4837" w:rsidRPr="00E93613" w:rsidRDefault="007B4837" w:rsidP="007B4837">
            <w:pPr>
              <w:spacing w:after="0" w:line="240" w:lineRule="auto"/>
              <w:rPr>
                <w:rFonts w:ascii="Times New Roman" w:hAnsi="Times New Roman"/>
                <w:sz w:val="20"/>
                <w:szCs w:val="20"/>
              </w:rPr>
            </w:pPr>
          </w:p>
        </w:tc>
      </w:tr>
      <w:tr w:rsidR="007B4837" w:rsidRPr="00E93613" w14:paraId="17CA82E0" w14:textId="77777777" w:rsidTr="00580E8C">
        <w:trPr>
          <w:trHeight w:val="58"/>
        </w:trPr>
        <w:tc>
          <w:tcPr>
            <w:tcW w:w="973" w:type="dxa"/>
            <w:tcBorders>
              <w:top w:val="single" w:sz="4" w:space="0" w:color="92CDDC"/>
              <w:left w:val="nil"/>
              <w:bottom w:val="single" w:sz="4" w:space="0" w:color="92CDDC"/>
              <w:right w:val="nil"/>
            </w:tcBorders>
            <w:shd w:val="clear" w:color="92CDDC" w:fill="92CDDC"/>
            <w:noWrap/>
            <w:hideMark/>
          </w:tcPr>
          <w:p w14:paraId="57CD6ADB" w14:textId="77777777" w:rsidR="007B4837" w:rsidRPr="00E93613" w:rsidRDefault="007B4837" w:rsidP="007B4837">
            <w:pPr>
              <w:spacing w:after="0" w:line="240" w:lineRule="auto"/>
              <w:rPr>
                <w:rFonts w:ascii="Times New Roman" w:hAnsi="Times New Roman"/>
                <w:sz w:val="20"/>
                <w:szCs w:val="20"/>
              </w:rPr>
            </w:pPr>
          </w:p>
        </w:tc>
        <w:tc>
          <w:tcPr>
            <w:tcW w:w="845" w:type="dxa"/>
            <w:vMerge w:val="restart"/>
            <w:tcBorders>
              <w:top w:val="single" w:sz="4" w:space="0" w:color="DAEEF3"/>
              <w:left w:val="nil"/>
              <w:right w:val="nil"/>
            </w:tcBorders>
            <w:shd w:val="clear" w:color="DAEEF3" w:fill="DAEEF3"/>
            <w:noWrap/>
            <w:hideMark/>
          </w:tcPr>
          <w:p w14:paraId="7E892ED1" w14:textId="70D65E94" w:rsidR="007B4837" w:rsidRPr="00E93613" w:rsidRDefault="007B4837" w:rsidP="007B4837">
            <w:pPr>
              <w:spacing w:after="0" w:line="240" w:lineRule="auto"/>
              <w:rPr>
                <w:sz w:val="16"/>
                <w:szCs w:val="16"/>
              </w:rPr>
            </w:pPr>
            <w:r>
              <w:rPr>
                <w:color w:val="000000"/>
                <w:sz w:val="16"/>
                <w:szCs w:val="16"/>
              </w:rPr>
              <w:t>Autumn</w:t>
            </w:r>
          </w:p>
        </w:tc>
        <w:tc>
          <w:tcPr>
            <w:tcW w:w="620" w:type="dxa"/>
            <w:tcBorders>
              <w:top w:val="single" w:sz="4" w:space="0" w:color="DAEEF3"/>
              <w:left w:val="nil"/>
              <w:bottom w:val="single" w:sz="4" w:space="0" w:color="DAEEF3"/>
              <w:right w:val="single" w:sz="4" w:space="0" w:color="auto"/>
            </w:tcBorders>
            <w:shd w:val="clear" w:color="auto" w:fill="DAEEF3"/>
            <w:noWrap/>
            <w:hideMark/>
          </w:tcPr>
          <w:p w14:paraId="6FD61144" w14:textId="2DB91EB4" w:rsidR="007B4837" w:rsidRPr="00E93613" w:rsidRDefault="007B4837" w:rsidP="007B4837">
            <w:pPr>
              <w:spacing w:after="0" w:line="240" w:lineRule="auto"/>
              <w:rPr>
                <w:sz w:val="16"/>
                <w:szCs w:val="16"/>
              </w:rPr>
            </w:pPr>
            <w:r>
              <w:rPr>
                <w:color w:val="000000"/>
                <w:sz w:val="16"/>
                <w:szCs w:val="16"/>
              </w:rPr>
              <w:t>10/21</w:t>
            </w:r>
          </w:p>
        </w:tc>
        <w:tc>
          <w:tcPr>
            <w:tcW w:w="742" w:type="dxa"/>
            <w:tcBorders>
              <w:top w:val="single" w:sz="4" w:space="0" w:color="DAEEF3"/>
              <w:left w:val="single" w:sz="4" w:space="0" w:color="auto"/>
              <w:bottom w:val="single" w:sz="4" w:space="0" w:color="DAEEF3"/>
              <w:right w:val="nil"/>
            </w:tcBorders>
            <w:shd w:val="clear" w:color="auto" w:fill="DAEEF3"/>
            <w:noWrap/>
            <w:hideMark/>
          </w:tcPr>
          <w:p w14:paraId="02615BF6" w14:textId="31DBAF0A"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6C11A263" w14:textId="53D6EFB1" w:rsidR="007B4837" w:rsidRPr="00E93613" w:rsidRDefault="007B4837" w:rsidP="007B4837">
            <w:pPr>
              <w:spacing w:after="0" w:line="240" w:lineRule="auto"/>
              <w:rPr>
                <w:sz w:val="16"/>
                <w:szCs w:val="16"/>
              </w:rPr>
            </w:pPr>
          </w:p>
        </w:tc>
        <w:tc>
          <w:tcPr>
            <w:tcW w:w="790" w:type="dxa"/>
            <w:tcBorders>
              <w:top w:val="single" w:sz="4" w:space="0" w:color="DAEEF3"/>
              <w:left w:val="nil"/>
              <w:bottom w:val="single" w:sz="4" w:space="0" w:color="DAEEF3"/>
              <w:right w:val="single" w:sz="4" w:space="0" w:color="auto"/>
            </w:tcBorders>
            <w:shd w:val="clear" w:color="auto" w:fill="DAEEF3"/>
            <w:noWrap/>
            <w:hideMark/>
          </w:tcPr>
          <w:p w14:paraId="7B8FAEBE" w14:textId="77B64A11" w:rsidR="007B4837" w:rsidRPr="00E93613" w:rsidRDefault="007B4837" w:rsidP="007B4837">
            <w:pPr>
              <w:spacing w:after="0" w:line="240" w:lineRule="auto"/>
              <w:rPr>
                <w:sz w:val="16"/>
                <w:szCs w:val="16"/>
              </w:rPr>
            </w:pPr>
          </w:p>
        </w:tc>
        <w:tc>
          <w:tcPr>
            <w:tcW w:w="742" w:type="dxa"/>
            <w:tcBorders>
              <w:top w:val="single" w:sz="4" w:space="0" w:color="DAEEF3"/>
              <w:left w:val="single" w:sz="4" w:space="0" w:color="auto"/>
              <w:bottom w:val="single" w:sz="4" w:space="0" w:color="DAEEF3"/>
              <w:right w:val="nil"/>
            </w:tcBorders>
            <w:shd w:val="clear" w:color="auto" w:fill="DAEEF3"/>
            <w:noWrap/>
            <w:hideMark/>
          </w:tcPr>
          <w:p w14:paraId="522FACD4" w14:textId="2744562E"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0A0619F6" w14:textId="03AADAB0" w:rsidR="007B4837" w:rsidRPr="00E93613" w:rsidRDefault="007B4837" w:rsidP="007B4837">
            <w:pPr>
              <w:spacing w:after="0" w:line="240" w:lineRule="auto"/>
              <w:rPr>
                <w:sz w:val="16"/>
                <w:szCs w:val="16"/>
              </w:rPr>
            </w:pPr>
          </w:p>
        </w:tc>
        <w:tc>
          <w:tcPr>
            <w:tcW w:w="798" w:type="dxa"/>
            <w:tcBorders>
              <w:top w:val="single" w:sz="4" w:space="0" w:color="DAEEF3"/>
              <w:left w:val="nil"/>
              <w:bottom w:val="single" w:sz="4" w:space="0" w:color="DAEEF3"/>
              <w:right w:val="single" w:sz="4" w:space="0" w:color="auto"/>
            </w:tcBorders>
            <w:shd w:val="clear" w:color="auto" w:fill="DAEEF3"/>
            <w:noWrap/>
            <w:hideMark/>
          </w:tcPr>
          <w:p w14:paraId="271E96C9" w14:textId="4C943959" w:rsidR="007B4837" w:rsidRPr="00E93613" w:rsidRDefault="007B4837" w:rsidP="007B4837">
            <w:pPr>
              <w:spacing w:after="0" w:line="240" w:lineRule="auto"/>
              <w:rPr>
                <w:sz w:val="16"/>
                <w:szCs w:val="16"/>
              </w:rPr>
            </w:pPr>
          </w:p>
        </w:tc>
        <w:tc>
          <w:tcPr>
            <w:tcW w:w="823" w:type="dxa"/>
            <w:tcBorders>
              <w:top w:val="single" w:sz="4" w:space="0" w:color="DAEEF3"/>
              <w:left w:val="single" w:sz="4" w:space="0" w:color="auto"/>
              <w:bottom w:val="single" w:sz="4" w:space="0" w:color="DAEEF3"/>
              <w:right w:val="nil"/>
            </w:tcBorders>
            <w:shd w:val="clear" w:color="auto" w:fill="DAEEF3"/>
            <w:noWrap/>
            <w:hideMark/>
          </w:tcPr>
          <w:p w14:paraId="5B8B5B22" w14:textId="6D68FA00" w:rsidR="007B4837" w:rsidRPr="00E93613" w:rsidRDefault="007B4837" w:rsidP="007B4837">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0C341773" w14:textId="6F4BB6B3" w:rsidR="007B4837" w:rsidRPr="00E93613" w:rsidRDefault="007B4837" w:rsidP="007B4837">
            <w:pPr>
              <w:spacing w:after="0" w:line="240" w:lineRule="auto"/>
              <w:rPr>
                <w:sz w:val="16"/>
                <w:szCs w:val="16"/>
              </w:rPr>
            </w:pPr>
          </w:p>
        </w:tc>
        <w:tc>
          <w:tcPr>
            <w:tcW w:w="897" w:type="dxa"/>
            <w:tcBorders>
              <w:top w:val="single" w:sz="4" w:space="0" w:color="DAEEF3"/>
              <w:left w:val="nil"/>
              <w:bottom w:val="single" w:sz="4" w:space="0" w:color="DAEEF3"/>
              <w:right w:val="nil"/>
            </w:tcBorders>
            <w:shd w:val="clear" w:color="auto" w:fill="DAEEF3"/>
            <w:noWrap/>
            <w:hideMark/>
          </w:tcPr>
          <w:p w14:paraId="45744010" w14:textId="46ACF606" w:rsidR="007B4837" w:rsidRPr="00E93613" w:rsidRDefault="007B4837" w:rsidP="007B4837">
            <w:pPr>
              <w:spacing w:after="0" w:line="240" w:lineRule="auto"/>
              <w:rPr>
                <w:sz w:val="16"/>
                <w:szCs w:val="16"/>
              </w:rPr>
            </w:pPr>
          </w:p>
        </w:tc>
      </w:tr>
      <w:tr w:rsidR="007B4837" w:rsidRPr="00E93613" w14:paraId="391D9110" w14:textId="77777777" w:rsidTr="00580E8C">
        <w:trPr>
          <w:trHeight w:val="58"/>
        </w:trPr>
        <w:tc>
          <w:tcPr>
            <w:tcW w:w="973" w:type="dxa"/>
            <w:tcBorders>
              <w:top w:val="single" w:sz="4" w:space="0" w:color="92CDDC"/>
              <w:left w:val="nil"/>
              <w:bottom w:val="single" w:sz="4" w:space="0" w:color="DAEEF3"/>
              <w:right w:val="nil"/>
            </w:tcBorders>
            <w:shd w:val="clear" w:color="92CDDC" w:fill="92CDDC"/>
            <w:noWrap/>
            <w:hideMark/>
          </w:tcPr>
          <w:p w14:paraId="4F0B95C7" w14:textId="77777777" w:rsidR="007B4837" w:rsidRPr="00E93613" w:rsidRDefault="007B4837" w:rsidP="007B4837">
            <w:pPr>
              <w:spacing w:after="0" w:line="240" w:lineRule="auto"/>
              <w:rPr>
                <w:sz w:val="16"/>
                <w:szCs w:val="16"/>
              </w:rPr>
            </w:pPr>
          </w:p>
        </w:tc>
        <w:tc>
          <w:tcPr>
            <w:tcW w:w="845" w:type="dxa"/>
            <w:vMerge/>
            <w:tcBorders>
              <w:left w:val="nil"/>
              <w:bottom w:val="single" w:sz="4" w:space="0" w:color="4BACC6"/>
              <w:right w:val="nil"/>
            </w:tcBorders>
            <w:shd w:val="clear" w:color="DAEEF3" w:fill="DAEEF3"/>
            <w:noWrap/>
            <w:hideMark/>
          </w:tcPr>
          <w:p w14:paraId="0A7DDB4C" w14:textId="77777777" w:rsidR="007B4837" w:rsidRPr="00E93613" w:rsidRDefault="007B4837" w:rsidP="007B4837">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DAEEF3"/>
            <w:noWrap/>
            <w:hideMark/>
          </w:tcPr>
          <w:p w14:paraId="1952AA95" w14:textId="3558DC12" w:rsidR="007B4837" w:rsidRPr="00E93613" w:rsidRDefault="007B4837" w:rsidP="007B4837">
            <w:pPr>
              <w:spacing w:after="0" w:line="240" w:lineRule="auto"/>
              <w:rPr>
                <w:sz w:val="16"/>
                <w:szCs w:val="16"/>
              </w:rPr>
            </w:pPr>
            <w:r>
              <w:rPr>
                <w:color w:val="000000"/>
                <w:sz w:val="16"/>
                <w:szCs w:val="16"/>
              </w:rPr>
              <w:t>12/11</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1366E3E8" w14:textId="77777777"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6D420396" w14:textId="2CFF80C6" w:rsidR="007B4837" w:rsidRPr="00E93613" w:rsidRDefault="007B4837" w:rsidP="007B4837">
            <w:pPr>
              <w:spacing w:after="0" w:line="240" w:lineRule="auto"/>
              <w:rPr>
                <w:sz w:val="16"/>
                <w:szCs w:val="16"/>
              </w:rPr>
            </w:pPr>
          </w:p>
        </w:tc>
        <w:tc>
          <w:tcPr>
            <w:tcW w:w="790" w:type="dxa"/>
            <w:tcBorders>
              <w:top w:val="single" w:sz="4" w:space="0" w:color="31869B"/>
              <w:left w:val="nil"/>
              <w:bottom w:val="single" w:sz="4" w:space="0" w:color="31869B"/>
              <w:right w:val="single" w:sz="4" w:space="0" w:color="auto"/>
            </w:tcBorders>
            <w:shd w:val="clear" w:color="auto" w:fill="DAEEF3"/>
            <w:noWrap/>
            <w:hideMark/>
          </w:tcPr>
          <w:p w14:paraId="18907633" w14:textId="77777777" w:rsidR="007B4837" w:rsidRPr="00E93613" w:rsidRDefault="007B4837" w:rsidP="007B4837">
            <w:pPr>
              <w:spacing w:after="0" w:line="240" w:lineRule="auto"/>
              <w:rPr>
                <w:sz w:val="16"/>
                <w:szCs w:val="16"/>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79133ACC" w14:textId="60FBE46D"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71C38DC1" w14:textId="3A7701CA" w:rsidR="007B4837" w:rsidRPr="00E93613" w:rsidRDefault="007B4837" w:rsidP="007B4837">
            <w:pPr>
              <w:spacing w:after="0" w:line="240" w:lineRule="auto"/>
              <w:rPr>
                <w:sz w:val="16"/>
                <w:szCs w:val="16"/>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762229CF" w14:textId="028C7435" w:rsidR="007B4837" w:rsidRPr="00E93613" w:rsidRDefault="007B4837" w:rsidP="007B4837">
            <w:pPr>
              <w:spacing w:after="0" w:line="240" w:lineRule="auto"/>
              <w:rPr>
                <w:sz w:val="16"/>
                <w:szCs w:val="16"/>
              </w:rPr>
            </w:pPr>
          </w:p>
        </w:tc>
        <w:tc>
          <w:tcPr>
            <w:tcW w:w="823" w:type="dxa"/>
            <w:tcBorders>
              <w:top w:val="single" w:sz="4" w:space="0" w:color="31869B"/>
              <w:left w:val="single" w:sz="4" w:space="0" w:color="auto"/>
              <w:bottom w:val="single" w:sz="4" w:space="0" w:color="31869B"/>
              <w:right w:val="nil"/>
            </w:tcBorders>
            <w:shd w:val="clear" w:color="auto" w:fill="DAEEF3"/>
            <w:noWrap/>
            <w:hideMark/>
          </w:tcPr>
          <w:p w14:paraId="17AADE6A" w14:textId="77777777" w:rsidR="007B4837" w:rsidRPr="00E93613" w:rsidRDefault="007B4837" w:rsidP="007B4837">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112357DC" w14:textId="77777777" w:rsidR="007B4837" w:rsidRPr="00E93613" w:rsidRDefault="007B4837" w:rsidP="007B4837">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DAEEF3"/>
            <w:noWrap/>
            <w:hideMark/>
          </w:tcPr>
          <w:p w14:paraId="13EE541D" w14:textId="77777777" w:rsidR="007B4837" w:rsidRPr="00E93613" w:rsidRDefault="007B4837" w:rsidP="007B4837">
            <w:pPr>
              <w:spacing w:after="0" w:line="240" w:lineRule="auto"/>
              <w:rPr>
                <w:rFonts w:ascii="Times New Roman" w:hAnsi="Times New Roman"/>
                <w:sz w:val="20"/>
                <w:szCs w:val="20"/>
              </w:rPr>
            </w:pPr>
          </w:p>
        </w:tc>
      </w:tr>
    </w:tbl>
    <w:p w14:paraId="214A461D" w14:textId="77777777" w:rsidR="00E93613" w:rsidRDefault="00E93613" w:rsidP="00097742"/>
    <w:p w14:paraId="039A8699" w14:textId="77777777" w:rsidR="00097742" w:rsidRDefault="00097742" w:rsidP="00097742"/>
    <w:p w14:paraId="5A2A47DD" w14:textId="77777777" w:rsidR="00097742" w:rsidRDefault="00097742" w:rsidP="00097742"/>
    <w:p w14:paraId="17BD1F86" w14:textId="2B2ADF68" w:rsidR="007B4837" w:rsidRDefault="007B4837" w:rsidP="00097742">
      <w:pPr>
        <w:spacing w:after="0" w:line="240" w:lineRule="auto"/>
      </w:pPr>
    </w:p>
    <w:p w14:paraId="59BA551A" w14:textId="631978EB" w:rsidR="00097742" w:rsidRDefault="00097742" w:rsidP="00097742">
      <w:pPr>
        <w:pStyle w:val="Caption"/>
      </w:pPr>
      <w:bookmarkStart w:id="36" w:name="_Ref495061316"/>
      <w:r>
        <w:t xml:space="preserve">Table </w:t>
      </w:r>
      <w:r w:rsidR="00DA1B9B">
        <w:fldChar w:fldCharType="begin"/>
      </w:r>
      <w:r w:rsidR="00DA1B9B">
        <w:instrText xml:space="preserve"> SEQ Table \* ARABIC </w:instrText>
      </w:r>
      <w:r w:rsidR="00DA1B9B">
        <w:fldChar w:fldCharType="separate"/>
      </w:r>
      <w:r>
        <w:rPr>
          <w:noProof/>
        </w:rPr>
        <w:t>7</w:t>
      </w:r>
      <w:r w:rsidR="00DA1B9B">
        <w:rPr>
          <w:noProof/>
        </w:rPr>
        <w:fldChar w:fldCharType="end"/>
      </w:r>
      <w:bookmarkEnd w:id="36"/>
      <w:r w:rsidRPr="006E3933">
        <w:t>: Max Daily Load (MWh) on HEDDs in each ISO that occur the day of, the day before, and two days before a 20</w:t>
      </w:r>
      <w:r w:rsidR="009A38D5">
        <w:t>% worst day at each Class I Are</w:t>
      </w:r>
    </w:p>
    <w:tbl>
      <w:tblPr>
        <w:tblW w:w="10170" w:type="dxa"/>
        <w:tblLook w:val="04A0" w:firstRow="1" w:lastRow="0" w:firstColumn="1" w:lastColumn="0" w:noHBand="0" w:noVBand="1"/>
      </w:tblPr>
      <w:tblGrid>
        <w:gridCol w:w="990"/>
        <w:gridCol w:w="845"/>
        <w:gridCol w:w="620"/>
        <w:gridCol w:w="742"/>
        <w:gridCol w:w="980"/>
        <w:gridCol w:w="798"/>
        <w:gridCol w:w="742"/>
        <w:gridCol w:w="980"/>
        <w:gridCol w:w="773"/>
        <w:gridCol w:w="823"/>
        <w:gridCol w:w="980"/>
        <w:gridCol w:w="897"/>
      </w:tblGrid>
      <w:tr w:rsidR="00066FDA" w:rsidRPr="00066FDA" w14:paraId="1DE5FFBD" w14:textId="77777777" w:rsidTr="007B4837">
        <w:trPr>
          <w:trHeight w:val="58"/>
          <w:tblHeader/>
        </w:trPr>
        <w:tc>
          <w:tcPr>
            <w:tcW w:w="990" w:type="dxa"/>
            <w:tcBorders>
              <w:top w:val="single" w:sz="4" w:space="0" w:color="31869B"/>
              <w:left w:val="nil"/>
              <w:bottom w:val="single" w:sz="4" w:space="0" w:color="31869B"/>
              <w:right w:val="nil"/>
            </w:tcBorders>
            <w:shd w:val="clear" w:color="auto" w:fill="BDD6EE" w:themeFill="accent1" w:themeFillTint="66"/>
            <w:noWrap/>
            <w:hideMark/>
          </w:tcPr>
          <w:p w14:paraId="16E4ACD6" w14:textId="77777777" w:rsidR="00066FDA" w:rsidRPr="00066FDA" w:rsidRDefault="00066FDA" w:rsidP="00066FDA">
            <w:pPr>
              <w:spacing w:after="0" w:line="240" w:lineRule="auto"/>
              <w:jc w:val="center"/>
              <w:rPr>
                <w:rFonts w:ascii="Times New Roman" w:hAnsi="Times New Roman"/>
                <w:sz w:val="20"/>
                <w:szCs w:val="20"/>
              </w:rPr>
            </w:pPr>
          </w:p>
        </w:tc>
        <w:tc>
          <w:tcPr>
            <w:tcW w:w="845" w:type="dxa"/>
            <w:tcBorders>
              <w:top w:val="single" w:sz="4" w:space="0" w:color="31869B"/>
              <w:left w:val="nil"/>
              <w:bottom w:val="single" w:sz="4" w:space="0" w:color="31869B"/>
              <w:right w:val="nil"/>
            </w:tcBorders>
            <w:shd w:val="clear" w:color="auto" w:fill="BDD6EE" w:themeFill="accent1" w:themeFillTint="66"/>
            <w:noWrap/>
            <w:hideMark/>
          </w:tcPr>
          <w:p w14:paraId="5DC74ABB" w14:textId="77777777" w:rsidR="00066FDA" w:rsidRPr="00066FDA" w:rsidRDefault="00066FDA" w:rsidP="00066FDA">
            <w:pPr>
              <w:spacing w:after="0" w:line="240" w:lineRule="auto"/>
              <w:jc w:val="center"/>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BDD6EE" w:themeFill="accent1" w:themeFillTint="66"/>
            <w:noWrap/>
            <w:hideMark/>
          </w:tcPr>
          <w:p w14:paraId="418AE297" w14:textId="77777777" w:rsidR="00066FDA" w:rsidRPr="00066FDA" w:rsidRDefault="00066FDA" w:rsidP="00066FDA">
            <w:pPr>
              <w:spacing w:after="0" w:line="240" w:lineRule="auto"/>
              <w:jc w:val="center"/>
              <w:rPr>
                <w:rFonts w:ascii="Times New Roman" w:hAnsi="Times New Roman"/>
                <w:sz w:val="20"/>
                <w:szCs w:val="20"/>
              </w:rPr>
            </w:pPr>
          </w:p>
        </w:tc>
        <w:tc>
          <w:tcPr>
            <w:tcW w:w="2520" w:type="dxa"/>
            <w:gridSpan w:val="3"/>
            <w:tcBorders>
              <w:top w:val="single" w:sz="4" w:space="0" w:color="31869B"/>
              <w:left w:val="single" w:sz="4" w:space="0" w:color="auto"/>
              <w:bottom w:val="single" w:sz="4" w:space="0" w:color="B7DEE8"/>
              <w:right w:val="single" w:sz="4" w:space="0" w:color="auto"/>
            </w:tcBorders>
            <w:shd w:val="clear" w:color="auto" w:fill="BDD6EE" w:themeFill="accent1" w:themeFillTint="66"/>
            <w:noWrap/>
            <w:hideMark/>
          </w:tcPr>
          <w:p w14:paraId="2808ED48" w14:textId="6340A8E9" w:rsidR="00066FDA" w:rsidRPr="00066FDA" w:rsidRDefault="00066FDA" w:rsidP="00066FDA">
            <w:pPr>
              <w:spacing w:after="0" w:line="240" w:lineRule="auto"/>
              <w:jc w:val="center"/>
              <w:rPr>
                <w:rFonts w:ascii="Times New Roman" w:hAnsi="Times New Roman"/>
                <w:sz w:val="20"/>
                <w:szCs w:val="20"/>
              </w:rPr>
            </w:pPr>
            <w:r w:rsidRPr="00066FDA">
              <w:rPr>
                <w:sz w:val="16"/>
                <w:szCs w:val="16"/>
              </w:rPr>
              <w:t>ISO</w:t>
            </w:r>
            <w:r w:rsidR="009A38D5">
              <w:rPr>
                <w:sz w:val="16"/>
                <w:szCs w:val="16"/>
              </w:rPr>
              <w:t>-NE</w:t>
            </w:r>
          </w:p>
        </w:tc>
        <w:tc>
          <w:tcPr>
            <w:tcW w:w="2495" w:type="dxa"/>
            <w:gridSpan w:val="3"/>
            <w:tcBorders>
              <w:top w:val="single" w:sz="4" w:space="0" w:color="31869B"/>
              <w:left w:val="single" w:sz="4" w:space="0" w:color="auto"/>
              <w:bottom w:val="single" w:sz="4" w:space="0" w:color="B7DEE8"/>
              <w:right w:val="single" w:sz="4" w:space="0" w:color="auto"/>
            </w:tcBorders>
            <w:shd w:val="clear" w:color="auto" w:fill="BDD6EE" w:themeFill="accent1" w:themeFillTint="66"/>
            <w:noWrap/>
            <w:hideMark/>
          </w:tcPr>
          <w:p w14:paraId="592F983C" w14:textId="380425F1" w:rsidR="00066FDA" w:rsidRPr="00066FDA" w:rsidRDefault="00066FDA" w:rsidP="00066FDA">
            <w:pPr>
              <w:spacing w:after="0" w:line="240" w:lineRule="auto"/>
              <w:jc w:val="center"/>
              <w:rPr>
                <w:rFonts w:ascii="Times New Roman" w:hAnsi="Times New Roman"/>
                <w:sz w:val="20"/>
                <w:szCs w:val="20"/>
              </w:rPr>
            </w:pPr>
            <w:r w:rsidRPr="00066FDA">
              <w:rPr>
                <w:sz w:val="16"/>
                <w:szCs w:val="16"/>
              </w:rPr>
              <w:t xml:space="preserve"> ISO</w:t>
            </w:r>
            <w:r w:rsidR="009A38D5">
              <w:rPr>
                <w:sz w:val="16"/>
                <w:szCs w:val="16"/>
              </w:rPr>
              <w:t>-NY</w:t>
            </w:r>
          </w:p>
        </w:tc>
        <w:tc>
          <w:tcPr>
            <w:tcW w:w="2700" w:type="dxa"/>
            <w:gridSpan w:val="3"/>
            <w:tcBorders>
              <w:top w:val="single" w:sz="4" w:space="0" w:color="31869B"/>
              <w:left w:val="single" w:sz="4" w:space="0" w:color="auto"/>
              <w:bottom w:val="single" w:sz="4" w:space="0" w:color="B7DEE8"/>
              <w:right w:val="nil"/>
            </w:tcBorders>
            <w:shd w:val="clear" w:color="auto" w:fill="BDD6EE" w:themeFill="accent1" w:themeFillTint="66"/>
            <w:noWrap/>
            <w:hideMark/>
          </w:tcPr>
          <w:p w14:paraId="29FE5A96" w14:textId="5F5CE6FC" w:rsidR="00066FDA" w:rsidRPr="00066FDA" w:rsidRDefault="00066FDA" w:rsidP="00066FDA">
            <w:pPr>
              <w:spacing w:after="0" w:line="240" w:lineRule="auto"/>
              <w:jc w:val="center"/>
              <w:rPr>
                <w:rFonts w:ascii="Times New Roman" w:hAnsi="Times New Roman"/>
                <w:sz w:val="20"/>
                <w:szCs w:val="20"/>
              </w:rPr>
            </w:pPr>
            <w:r w:rsidRPr="00066FDA">
              <w:rPr>
                <w:sz w:val="16"/>
                <w:szCs w:val="16"/>
              </w:rPr>
              <w:t>PJM</w:t>
            </w:r>
          </w:p>
        </w:tc>
      </w:tr>
      <w:tr w:rsidR="00066FDA" w:rsidRPr="00066FDA" w14:paraId="5B660A8A" w14:textId="77777777" w:rsidTr="007B4837">
        <w:trPr>
          <w:trHeight w:val="58"/>
          <w:tblHeader/>
        </w:trPr>
        <w:tc>
          <w:tcPr>
            <w:tcW w:w="990" w:type="dxa"/>
            <w:tcBorders>
              <w:top w:val="single" w:sz="4" w:space="0" w:color="31869B"/>
              <w:left w:val="nil"/>
              <w:bottom w:val="single" w:sz="4" w:space="0" w:color="auto"/>
              <w:right w:val="nil"/>
            </w:tcBorders>
            <w:shd w:val="clear" w:color="auto" w:fill="BDD6EE" w:themeFill="accent1" w:themeFillTint="66"/>
            <w:noWrap/>
            <w:hideMark/>
          </w:tcPr>
          <w:p w14:paraId="1B90C7EF" w14:textId="181E410D" w:rsidR="00066FDA" w:rsidRPr="00066FDA" w:rsidRDefault="00066FDA" w:rsidP="00066FDA">
            <w:pPr>
              <w:spacing w:after="0" w:line="240" w:lineRule="auto"/>
              <w:jc w:val="center"/>
              <w:rPr>
                <w:sz w:val="16"/>
                <w:szCs w:val="16"/>
              </w:rPr>
            </w:pPr>
            <w:r w:rsidRPr="00066FDA">
              <w:rPr>
                <w:sz w:val="16"/>
                <w:szCs w:val="16"/>
              </w:rPr>
              <w:t>Site</w:t>
            </w:r>
          </w:p>
        </w:tc>
        <w:tc>
          <w:tcPr>
            <w:tcW w:w="845" w:type="dxa"/>
            <w:tcBorders>
              <w:top w:val="single" w:sz="4" w:space="0" w:color="31869B"/>
              <w:left w:val="nil"/>
              <w:bottom w:val="single" w:sz="4" w:space="0" w:color="auto"/>
              <w:right w:val="nil"/>
            </w:tcBorders>
            <w:shd w:val="clear" w:color="auto" w:fill="BDD6EE" w:themeFill="accent1" w:themeFillTint="66"/>
            <w:noWrap/>
            <w:hideMark/>
          </w:tcPr>
          <w:p w14:paraId="1C52E03C" w14:textId="490EC1C7" w:rsidR="00066FDA" w:rsidRPr="00066FDA" w:rsidRDefault="00066FDA" w:rsidP="00066FDA">
            <w:pPr>
              <w:spacing w:after="0" w:line="240" w:lineRule="auto"/>
              <w:jc w:val="center"/>
              <w:rPr>
                <w:sz w:val="16"/>
                <w:szCs w:val="16"/>
              </w:rPr>
            </w:pPr>
            <w:r w:rsidRPr="00066FDA">
              <w:rPr>
                <w:sz w:val="16"/>
                <w:szCs w:val="16"/>
              </w:rPr>
              <w:t>Season</w:t>
            </w:r>
          </w:p>
        </w:tc>
        <w:tc>
          <w:tcPr>
            <w:tcW w:w="620" w:type="dxa"/>
            <w:tcBorders>
              <w:top w:val="single" w:sz="4" w:space="0" w:color="31869B"/>
              <w:left w:val="nil"/>
              <w:bottom w:val="single" w:sz="4" w:space="0" w:color="auto"/>
              <w:right w:val="single" w:sz="4" w:space="0" w:color="auto"/>
            </w:tcBorders>
            <w:shd w:val="clear" w:color="auto" w:fill="BDD6EE" w:themeFill="accent1" w:themeFillTint="66"/>
            <w:noWrap/>
            <w:hideMark/>
          </w:tcPr>
          <w:p w14:paraId="3271316B" w14:textId="77777777" w:rsidR="00066FDA" w:rsidRPr="00066FDA" w:rsidRDefault="00066FDA" w:rsidP="00066FDA">
            <w:pPr>
              <w:spacing w:after="0" w:line="240" w:lineRule="auto"/>
              <w:jc w:val="center"/>
              <w:rPr>
                <w:sz w:val="16"/>
                <w:szCs w:val="16"/>
              </w:rPr>
            </w:pPr>
            <w:r w:rsidRPr="00066FDA">
              <w:rPr>
                <w:sz w:val="16"/>
                <w:szCs w:val="16"/>
              </w:rPr>
              <w:t>Date</w:t>
            </w:r>
          </w:p>
        </w:tc>
        <w:tc>
          <w:tcPr>
            <w:tcW w:w="742" w:type="dxa"/>
            <w:tcBorders>
              <w:top w:val="single" w:sz="4" w:space="0" w:color="31869B"/>
              <w:left w:val="single" w:sz="4" w:space="0" w:color="auto"/>
              <w:bottom w:val="single" w:sz="4" w:space="0" w:color="auto"/>
              <w:right w:val="nil"/>
            </w:tcBorders>
            <w:shd w:val="clear" w:color="auto" w:fill="BDD6EE" w:themeFill="accent1" w:themeFillTint="66"/>
            <w:noWrap/>
            <w:hideMark/>
          </w:tcPr>
          <w:p w14:paraId="3B81A49F" w14:textId="77777777" w:rsidR="00066FDA" w:rsidRPr="00066FDA" w:rsidRDefault="00066FDA" w:rsidP="00066FDA">
            <w:pPr>
              <w:spacing w:after="0" w:line="240" w:lineRule="auto"/>
              <w:jc w:val="center"/>
              <w:rPr>
                <w:sz w:val="16"/>
                <w:szCs w:val="16"/>
              </w:rPr>
            </w:pPr>
            <w:r w:rsidRPr="00066FDA">
              <w:rPr>
                <w:sz w:val="16"/>
                <w:szCs w:val="16"/>
              </w:rPr>
              <w:t>Day Of</w:t>
            </w:r>
          </w:p>
        </w:tc>
        <w:tc>
          <w:tcPr>
            <w:tcW w:w="980" w:type="dxa"/>
            <w:tcBorders>
              <w:top w:val="single" w:sz="4" w:space="0" w:color="31869B"/>
              <w:left w:val="nil"/>
              <w:bottom w:val="single" w:sz="4" w:space="0" w:color="auto"/>
              <w:right w:val="nil"/>
            </w:tcBorders>
            <w:shd w:val="clear" w:color="auto" w:fill="BDD6EE" w:themeFill="accent1" w:themeFillTint="66"/>
            <w:noWrap/>
            <w:hideMark/>
          </w:tcPr>
          <w:p w14:paraId="77953DED" w14:textId="77777777" w:rsidR="00066FDA" w:rsidRPr="00066FDA" w:rsidRDefault="00066FDA" w:rsidP="00066FDA">
            <w:pPr>
              <w:spacing w:after="0" w:line="240" w:lineRule="auto"/>
              <w:jc w:val="center"/>
              <w:rPr>
                <w:sz w:val="16"/>
                <w:szCs w:val="16"/>
              </w:rPr>
            </w:pPr>
            <w:r w:rsidRPr="00066FDA">
              <w:rPr>
                <w:sz w:val="16"/>
                <w:szCs w:val="16"/>
              </w:rPr>
              <w:t>Day Before</w:t>
            </w:r>
          </w:p>
        </w:tc>
        <w:tc>
          <w:tcPr>
            <w:tcW w:w="798" w:type="dxa"/>
            <w:tcBorders>
              <w:top w:val="single" w:sz="4" w:space="0" w:color="31869B"/>
              <w:left w:val="nil"/>
              <w:bottom w:val="single" w:sz="4" w:space="0" w:color="auto"/>
              <w:right w:val="single" w:sz="4" w:space="0" w:color="auto"/>
            </w:tcBorders>
            <w:shd w:val="clear" w:color="auto" w:fill="BDD6EE" w:themeFill="accent1" w:themeFillTint="66"/>
            <w:noWrap/>
            <w:hideMark/>
          </w:tcPr>
          <w:p w14:paraId="3375A8F5" w14:textId="77777777" w:rsidR="00066FDA" w:rsidRPr="00066FDA" w:rsidRDefault="00066FDA" w:rsidP="00066FDA">
            <w:pPr>
              <w:spacing w:after="0" w:line="240" w:lineRule="auto"/>
              <w:jc w:val="center"/>
              <w:rPr>
                <w:sz w:val="16"/>
                <w:szCs w:val="16"/>
              </w:rPr>
            </w:pPr>
            <w:r w:rsidRPr="00066FDA">
              <w:rPr>
                <w:sz w:val="16"/>
                <w:szCs w:val="16"/>
              </w:rPr>
              <w:t>2 Days Before</w:t>
            </w:r>
          </w:p>
        </w:tc>
        <w:tc>
          <w:tcPr>
            <w:tcW w:w="742" w:type="dxa"/>
            <w:tcBorders>
              <w:top w:val="single" w:sz="4" w:space="0" w:color="31869B"/>
              <w:left w:val="single" w:sz="4" w:space="0" w:color="auto"/>
              <w:bottom w:val="single" w:sz="4" w:space="0" w:color="auto"/>
              <w:right w:val="nil"/>
            </w:tcBorders>
            <w:shd w:val="clear" w:color="auto" w:fill="BDD6EE" w:themeFill="accent1" w:themeFillTint="66"/>
            <w:noWrap/>
            <w:hideMark/>
          </w:tcPr>
          <w:p w14:paraId="43DF7C38" w14:textId="77777777" w:rsidR="00066FDA" w:rsidRPr="00066FDA" w:rsidRDefault="00066FDA" w:rsidP="00066FDA">
            <w:pPr>
              <w:spacing w:after="0" w:line="240" w:lineRule="auto"/>
              <w:jc w:val="center"/>
              <w:rPr>
                <w:sz w:val="16"/>
                <w:szCs w:val="16"/>
              </w:rPr>
            </w:pPr>
            <w:r w:rsidRPr="00066FDA">
              <w:rPr>
                <w:sz w:val="16"/>
                <w:szCs w:val="16"/>
              </w:rPr>
              <w:t>Day Of</w:t>
            </w:r>
          </w:p>
        </w:tc>
        <w:tc>
          <w:tcPr>
            <w:tcW w:w="980" w:type="dxa"/>
            <w:tcBorders>
              <w:top w:val="single" w:sz="4" w:space="0" w:color="31869B"/>
              <w:left w:val="nil"/>
              <w:bottom w:val="single" w:sz="4" w:space="0" w:color="auto"/>
              <w:right w:val="nil"/>
            </w:tcBorders>
            <w:shd w:val="clear" w:color="auto" w:fill="BDD6EE" w:themeFill="accent1" w:themeFillTint="66"/>
            <w:noWrap/>
            <w:hideMark/>
          </w:tcPr>
          <w:p w14:paraId="6FAD598A" w14:textId="77777777" w:rsidR="00066FDA" w:rsidRPr="00066FDA" w:rsidRDefault="00066FDA" w:rsidP="00066FDA">
            <w:pPr>
              <w:spacing w:after="0" w:line="240" w:lineRule="auto"/>
              <w:jc w:val="center"/>
              <w:rPr>
                <w:sz w:val="16"/>
                <w:szCs w:val="16"/>
              </w:rPr>
            </w:pPr>
            <w:r w:rsidRPr="00066FDA">
              <w:rPr>
                <w:sz w:val="16"/>
                <w:szCs w:val="16"/>
              </w:rPr>
              <w:t>Day Before</w:t>
            </w:r>
          </w:p>
        </w:tc>
        <w:tc>
          <w:tcPr>
            <w:tcW w:w="773" w:type="dxa"/>
            <w:tcBorders>
              <w:top w:val="single" w:sz="4" w:space="0" w:color="31869B"/>
              <w:left w:val="nil"/>
              <w:bottom w:val="single" w:sz="4" w:space="0" w:color="auto"/>
              <w:right w:val="single" w:sz="4" w:space="0" w:color="auto"/>
            </w:tcBorders>
            <w:shd w:val="clear" w:color="auto" w:fill="BDD6EE" w:themeFill="accent1" w:themeFillTint="66"/>
            <w:noWrap/>
            <w:hideMark/>
          </w:tcPr>
          <w:p w14:paraId="6851043B" w14:textId="77777777" w:rsidR="00066FDA" w:rsidRPr="00066FDA" w:rsidRDefault="00066FDA" w:rsidP="00066FDA">
            <w:pPr>
              <w:spacing w:after="0" w:line="240" w:lineRule="auto"/>
              <w:jc w:val="center"/>
              <w:rPr>
                <w:sz w:val="16"/>
                <w:szCs w:val="16"/>
              </w:rPr>
            </w:pPr>
            <w:r w:rsidRPr="00066FDA">
              <w:rPr>
                <w:sz w:val="16"/>
                <w:szCs w:val="16"/>
              </w:rPr>
              <w:t>2 Days Before</w:t>
            </w:r>
          </w:p>
        </w:tc>
        <w:tc>
          <w:tcPr>
            <w:tcW w:w="823" w:type="dxa"/>
            <w:tcBorders>
              <w:top w:val="single" w:sz="4" w:space="0" w:color="31869B"/>
              <w:left w:val="single" w:sz="4" w:space="0" w:color="auto"/>
              <w:bottom w:val="single" w:sz="4" w:space="0" w:color="auto"/>
              <w:right w:val="nil"/>
            </w:tcBorders>
            <w:shd w:val="clear" w:color="auto" w:fill="BDD6EE" w:themeFill="accent1" w:themeFillTint="66"/>
            <w:noWrap/>
            <w:hideMark/>
          </w:tcPr>
          <w:p w14:paraId="071C4A71" w14:textId="77777777" w:rsidR="00066FDA" w:rsidRPr="00066FDA" w:rsidRDefault="00066FDA" w:rsidP="00066FDA">
            <w:pPr>
              <w:spacing w:after="0" w:line="240" w:lineRule="auto"/>
              <w:jc w:val="center"/>
              <w:rPr>
                <w:sz w:val="16"/>
                <w:szCs w:val="16"/>
              </w:rPr>
            </w:pPr>
            <w:r w:rsidRPr="00066FDA">
              <w:rPr>
                <w:sz w:val="16"/>
                <w:szCs w:val="16"/>
              </w:rPr>
              <w:t>Day Of</w:t>
            </w:r>
          </w:p>
        </w:tc>
        <w:tc>
          <w:tcPr>
            <w:tcW w:w="980" w:type="dxa"/>
            <w:tcBorders>
              <w:top w:val="single" w:sz="4" w:space="0" w:color="31869B"/>
              <w:left w:val="nil"/>
              <w:bottom w:val="single" w:sz="4" w:space="0" w:color="auto"/>
              <w:right w:val="nil"/>
            </w:tcBorders>
            <w:shd w:val="clear" w:color="auto" w:fill="BDD6EE" w:themeFill="accent1" w:themeFillTint="66"/>
            <w:noWrap/>
            <w:hideMark/>
          </w:tcPr>
          <w:p w14:paraId="63607FF4" w14:textId="77777777" w:rsidR="00066FDA" w:rsidRPr="00066FDA" w:rsidRDefault="00066FDA" w:rsidP="00066FDA">
            <w:pPr>
              <w:spacing w:after="0" w:line="240" w:lineRule="auto"/>
              <w:jc w:val="center"/>
              <w:rPr>
                <w:sz w:val="16"/>
                <w:szCs w:val="16"/>
              </w:rPr>
            </w:pPr>
            <w:r w:rsidRPr="00066FDA">
              <w:rPr>
                <w:sz w:val="16"/>
                <w:szCs w:val="16"/>
              </w:rPr>
              <w:t>Day Before</w:t>
            </w:r>
          </w:p>
        </w:tc>
        <w:tc>
          <w:tcPr>
            <w:tcW w:w="897" w:type="dxa"/>
            <w:tcBorders>
              <w:top w:val="single" w:sz="4" w:space="0" w:color="31869B"/>
              <w:left w:val="nil"/>
              <w:bottom w:val="single" w:sz="4" w:space="0" w:color="auto"/>
              <w:right w:val="nil"/>
            </w:tcBorders>
            <w:shd w:val="clear" w:color="auto" w:fill="BDD6EE" w:themeFill="accent1" w:themeFillTint="66"/>
            <w:noWrap/>
            <w:hideMark/>
          </w:tcPr>
          <w:p w14:paraId="0819A89C" w14:textId="77777777" w:rsidR="00066FDA" w:rsidRPr="00066FDA" w:rsidRDefault="00066FDA" w:rsidP="00066FDA">
            <w:pPr>
              <w:spacing w:after="0" w:line="240" w:lineRule="auto"/>
              <w:jc w:val="center"/>
              <w:rPr>
                <w:sz w:val="16"/>
                <w:szCs w:val="16"/>
              </w:rPr>
            </w:pPr>
            <w:r w:rsidRPr="00066FDA">
              <w:rPr>
                <w:sz w:val="16"/>
                <w:szCs w:val="16"/>
              </w:rPr>
              <w:t>2 Days Before</w:t>
            </w:r>
          </w:p>
        </w:tc>
      </w:tr>
      <w:tr w:rsidR="00066FDA" w:rsidRPr="00066FDA" w14:paraId="6B789AA8" w14:textId="77777777" w:rsidTr="007B4837">
        <w:trPr>
          <w:trHeight w:val="58"/>
        </w:trPr>
        <w:tc>
          <w:tcPr>
            <w:tcW w:w="990" w:type="dxa"/>
            <w:tcBorders>
              <w:top w:val="single" w:sz="4" w:space="0" w:color="auto"/>
              <w:left w:val="nil"/>
              <w:bottom w:val="single" w:sz="4" w:space="0" w:color="92CDDC"/>
              <w:right w:val="nil"/>
            </w:tcBorders>
            <w:shd w:val="clear" w:color="92CDDC" w:fill="92CDDC"/>
            <w:noWrap/>
            <w:hideMark/>
          </w:tcPr>
          <w:p w14:paraId="74AF2DDD" w14:textId="3B3062B7" w:rsidR="00066FDA" w:rsidRPr="00066FDA" w:rsidRDefault="00066FDA" w:rsidP="00066FDA">
            <w:pPr>
              <w:spacing w:after="0" w:line="240" w:lineRule="auto"/>
              <w:rPr>
                <w:sz w:val="16"/>
                <w:szCs w:val="16"/>
              </w:rPr>
            </w:pPr>
            <w:r w:rsidRPr="00066FDA">
              <w:rPr>
                <w:sz w:val="16"/>
                <w:szCs w:val="16"/>
              </w:rPr>
              <w:t>Acadia</w:t>
            </w:r>
          </w:p>
        </w:tc>
        <w:tc>
          <w:tcPr>
            <w:tcW w:w="845" w:type="dxa"/>
            <w:vMerge w:val="restart"/>
            <w:tcBorders>
              <w:top w:val="single" w:sz="4" w:space="0" w:color="auto"/>
              <w:left w:val="nil"/>
              <w:right w:val="nil"/>
            </w:tcBorders>
            <w:shd w:val="clear" w:color="DAEEF3" w:fill="DAEEF3"/>
            <w:noWrap/>
            <w:hideMark/>
          </w:tcPr>
          <w:p w14:paraId="7F7F8067" w14:textId="77777777" w:rsidR="00066FDA" w:rsidRPr="00066FDA" w:rsidRDefault="00066FDA" w:rsidP="00066FDA">
            <w:pPr>
              <w:spacing w:after="0" w:line="240" w:lineRule="auto"/>
              <w:rPr>
                <w:sz w:val="16"/>
                <w:szCs w:val="16"/>
              </w:rPr>
            </w:pPr>
            <w:r w:rsidRPr="00066FDA">
              <w:rPr>
                <w:sz w:val="16"/>
                <w:szCs w:val="16"/>
              </w:rPr>
              <w:t>Winter</w:t>
            </w:r>
          </w:p>
        </w:tc>
        <w:tc>
          <w:tcPr>
            <w:tcW w:w="620" w:type="dxa"/>
            <w:tcBorders>
              <w:top w:val="single" w:sz="4" w:space="0" w:color="auto"/>
              <w:left w:val="nil"/>
              <w:bottom w:val="single" w:sz="4" w:space="0" w:color="31869B"/>
              <w:right w:val="single" w:sz="4" w:space="0" w:color="auto"/>
            </w:tcBorders>
            <w:shd w:val="clear" w:color="auto" w:fill="auto"/>
            <w:noWrap/>
            <w:hideMark/>
          </w:tcPr>
          <w:p w14:paraId="596DD8D7" w14:textId="77777777" w:rsidR="00066FDA" w:rsidRPr="00066FDA" w:rsidRDefault="00066FDA" w:rsidP="00066FDA">
            <w:pPr>
              <w:spacing w:after="0" w:line="240" w:lineRule="auto"/>
              <w:rPr>
                <w:sz w:val="16"/>
                <w:szCs w:val="16"/>
              </w:rPr>
            </w:pPr>
            <w:r w:rsidRPr="00066FDA">
              <w:rPr>
                <w:sz w:val="16"/>
                <w:szCs w:val="16"/>
              </w:rPr>
              <w:t>1/9</w:t>
            </w:r>
          </w:p>
        </w:tc>
        <w:tc>
          <w:tcPr>
            <w:tcW w:w="742" w:type="dxa"/>
            <w:tcBorders>
              <w:top w:val="single" w:sz="4" w:space="0" w:color="auto"/>
              <w:left w:val="single" w:sz="4" w:space="0" w:color="auto"/>
              <w:bottom w:val="single" w:sz="4" w:space="0" w:color="31869B"/>
              <w:right w:val="nil"/>
            </w:tcBorders>
            <w:shd w:val="clear" w:color="auto" w:fill="auto"/>
            <w:noWrap/>
            <w:hideMark/>
          </w:tcPr>
          <w:p w14:paraId="66249FD2" w14:textId="77777777" w:rsidR="00066FDA" w:rsidRPr="00066FDA" w:rsidRDefault="00066FDA" w:rsidP="00066FDA">
            <w:pPr>
              <w:spacing w:after="0" w:line="240" w:lineRule="auto"/>
              <w:rPr>
                <w:sz w:val="16"/>
                <w:szCs w:val="16"/>
              </w:rPr>
            </w:pPr>
          </w:p>
        </w:tc>
        <w:tc>
          <w:tcPr>
            <w:tcW w:w="980" w:type="dxa"/>
            <w:tcBorders>
              <w:top w:val="single" w:sz="4" w:space="0" w:color="auto"/>
              <w:left w:val="nil"/>
              <w:bottom w:val="single" w:sz="4" w:space="0" w:color="31869B"/>
              <w:right w:val="nil"/>
            </w:tcBorders>
            <w:shd w:val="clear" w:color="auto" w:fill="auto"/>
            <w:noWrap/>
            <w:hideMark/>
          </w:tcPr>
          <w:p w14:paraId="261434D3" w14:textId="77777777" w:rsidR="00066FDA" w:rsidRPr="00066FDA" w:rsidRDefault="00066FDA" w:rsidP="00066FDA">
            <w:pPr>
              <w:spacing w:after="0" w:line="240" w:lineRule="auto"/>
              <w:rPr>
                <w:sz w:val="16"/>
                <w:szCs w:val="16"/>
              </w:rPr>
            </w:pPr>
            <w:r w:rsidRPr="00066FDA">
              <w:rPr>
                <w:sz w:val="16"/>
                <w:szCs w:val="16"/>
              </w:rPr>
              <w:t>20,255</w:t>
            </w:r>
          </w:p>
        </w:tc>
        <w:tc>
          <w:tcPr>
            <w:tcW w:w="798" w:type="dxa"/>
            <w:tcBorders>
              <w:top w:val="single" w:sz="4" w:space="0" w:color="auto"/>
              <w:left w:val="nil"/>
              <w:bottom w:val="single" w:sz="4" w:space="0" w:color="31869B"/>
              <w:right w:val="single" w:sz="4" w:space="0" w:color="auto"/>
            </w:tcBorders>
            <w:shd w:val="clear" w:color="auto" w:fill="auto"/>
            <w:noWrap/>
            <w:hideMark/>
          </w:tcPr>
          <w:p w14:paraId="703B4DF4" w14:textId="77777777" w:rsidR="00066FDA" w:rsidRPr="00066FDA" w:rsidRDefault="00066FDA" w:rsidP="00066FDA">
            <w:pPr>
              <w:spacing w:after="0" w:line="240" w:lineRule="auto"/>
              <w:rPr>
                <w:sz w:val="16"/>
                <w:szCs w:val="16"/>
              </w:rPr>
            </w:pPr>
            <w:r w:rsidRPr="00066FDA">
              <w:rPr>
                <w:sz w:val="16"/>
                <w:szCs w:val="16"/>
              </w:rPr>
              <w:t>20,162</w:t>
            </w:r>
          </w:p>
        </w:tc>
        <w:tc>
          <w:tcPr>
            <w:tcW w:w="742" w:type="dxa"/>
            <w:tcBorders>
              <w:top w:val="single" w:sz="4" w:space="0" w:color="auto"/>
              <w:left w:val="single" w:sz="4" w:space="0" w:color="auto"/>
              <w:bottom w:val="single" w:sz="4" w:space="0" w:color="31869B"/>
              <w:right w:val="nil"/>
            </w:tcBorders>
            <w:shd w:val="clear" w:color="auto" w:fill="auto"/>
            <w:noWrap/>
            <w:hideMark/>
          </w:tcPr>
          <w:p w14:paraId="2E2A7889" w14:textId="77777777" w:rsidR="00066FDA" w:rsidRPr="00066FDA" w:rsidRDefault="00066FDA" w:rsidP="00066FDA">
            <w:pPr>
              <w:spacing w:after="0" w:line="240" w:lineRule="auto"/>
              <w:rPr>
                <w:sz w:val="16"/>
                <w:szCs w:val="16"/>
              </w:rPr>
            </w:pPr>
          </w:p>
        </w:tc>
        <w:tc>
          <w:tcPr>
            <w:tcW w:w="980" w:type="dxa"/>
            <w:tcBorders>
              <w:top w:val="single" w:sz="4" w:space="0" w:color="auto"/>
              <w:left w:val="nil"/>
              <w:bottom w:val="single" w:sz="4" w:space="0" w:color="31869B"/>
              <w:right w:val="nil"/>
            </w:tcBorders>
            <w:shd w:val="clear" w:color="auto" w:fill="auto"/>
            <w:noWrap/>
            <w:hideMark/>
          </w:tcPr>
          <w:p w14:paraId="2E5EF304"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auto"/>
              <w:left w:val="nil"/>
              <w:bottom w:val="single" w:sz="4" w:space="0" w:color="31869B"/>
              <w:right w:val="single" w:sz="4" w:space="0" w:color="auto"/>
            </w:tcBorders>
            <w:shd w:val="clear" w:color="auto" w:fill="auto"/>
            <w:noWrap/>
            <w:hideMark/>
          </w:tcPr>
          <w:p w14:paraId="0B9DB2BA" w14:textId="77777777" w:rsidR="00066FDA" w:rsidRPr="00066FDA" w:rsidRDefault="00066FDA" w:rsidP="00066FDA">
            <w:pPr>
              <w:spacing w:after="0" w:line="240" w:lineRule="auto"/>
              <w:rPr>
                <w:sz w:val="16"/>
                <w:szCs w:val="16"/>
              </w:rPr>
            </w:pPr>
            <w:r w:rsidRPr="00066FDA">
              <w:rPr>
                <w:sz w:val="16"/>
                <w:szCs w:val="16"/>
              </w:rPr>
              <w:t>11,534</w:t>
            </w:r>
          </w:p>
        </w:tc>
        <w:tc>
          <w:tcPr>
            <w:tcW w:w="823" w:type="dxa"/>
            <w:tcBorders>
              <w:top w:val="single" w:sz="4" w:space="0" w:color="auto"/>
              <w:left w:val="single" w:sz="4" w:space="0" w:color="auto"/>
              <w:bottom w:val="single" w:sz="4" w:space="0" w:color="31869B"/>
              <w:right w:val="nil"/>
            </w:tcBorders>
            <w:shd w:val="clear" w:color="auto" w:fill="auto"/>
            <w:noWrap/>
            <w:hideMark/>
          </w:tcPr>
          <w:p w14:paraId="3BDE4DFB" w14:textId="77777777" w:rsidR="00066FDA" w:rsidRPr="00066FDA" w:rsidRDefault="00066FDA" w:rsidP="00066FDA">
            <w:pPr>
              <w:spacing w:after="0" w:line="240" w:lineRule="auto"/>
              <w:rPr>
                <w:sz w:val="16"/>
                <w:szCs w:val="16"/>
              </w:rPr>
            </w:pPr>
          </w:p>
        </w:tc>
        <w:tc>
          <w:tcPr>
            <w:tcW w:w="980" w:type="dxa"/>
            <w:tcBorders>
              <w:top w:val="single" w:sz="4" w:space="0" w:color="auto"/>
              <w:left w:val="nil"/>
              <w:bottom w:val="single" w:sz="4" w:space="0" w:color="31869B"/>
              <w:right w:val="nil"/>
            </w:tcBorders>
            <w:shd w:val="clear" w:color="auto" w:fill="auto"/>
            <w:noWrap/>
            <w:hideMark/>
          </w:tcPr>
          <w:p w14:paraId="5A6269CD" w14:textId="77777777" w:rsidR="00066FDA" w:rsidRPr="00066FDA" w:rsidRDefault="00066FDA" w:rsidP="00066FDA">
            <w:pPr>
              <w:spacing w:after="0" w:line="240" w:lineRule="auto"/>
              <w:rPr>
                <w:sz w:val="16"/>
                <w:szCs w:val="16"/>
              </w:rPr>
            </w:pPr>
            <w:r w:rsidRPr="00066FDA">
              <w:rPr>
                <w:sz w:val="16"/>
                <w:szCs w:val="16"/>
              </w:rPr>
              <w:t>136,197</w:t>
            </w:r>
          </w:p>
        </w:tc>
        <w:tc>
          <w:tcPr>
            <w:tcW w:w="897" w:type="dxa"/>
            <w:tcBorders>
              <w:top w:val="single" w:sz="4" w:space="0" w:color="auto"/>
              <w:left w:val="nil"/>
              <w:bottom w:val="single" w:sz="4" w:space="0" w:color="31869B"/>
              <w:right w:val="nil"/>
            </w:tcBorders>
            <w:shd w:val="clear" w:color="auto" w:fill="auto"/>
            <w:noWrap/>
            <w:hideMark/>
          </w:tcPr>
          <w:p w14:paraId="0C81D297" w14:textId="77777777" w:rsidR="00066FDA" w:rsidRPr="00066FDA" w:rsidRDefault="00066FDA" w:rsidP="00066FDA">
            <w:pPr>
              <w:spacing w:after="0" w:line="240" w:lineRule="auto"/>
              <w:rPr>
                <w:sz w:val="16"/>
                <w:szCs w:val="16"/>
              </w:rPr>
            </w:pPr>
            <w:r w:rsidRPr="00066FDA">
              <w:rPr>
                <w:sz w:val="16"/>
                <w:szCs w:val="16"/>
              </w:rPr>
              <w:t>135,639</w:t>
            </w:r>
          </w:p>
        </w:tc>
      </w:tr>
      <w:tr w:rsidR="00066FDA" w:rsidRPr="00066FDA" w14:paraId="6FEC7DB6"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0CD21AE4"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735E5A0B"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05B14133" w14:textId="77777777" w:rsidR="00066FDA" w:rsidRPr="00066FDA" w:rsidRDefault="00066FDA" w:rsidP="00066FDA">
            <w:pPr>
              <w:spacing w:after="0" w:line="240" w:lineRule="auto"/>
              <w:rPr>
                <w:sz w:val="16"/>
                <w:szCs w:val="16"/>
              </w:rPr>
            </w:pPr>
            <w:r w:rsidRPr="00066FDA">
              <w:rPr>
                <w:sz w:val="16"/>
                <w:szCs w:val="16"/>
              </w:rPr>
              <w:t>1/12</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7C1EF5E6"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4ACC777C"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21109E80"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159D4ECC"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4EE4A7B9"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auto"/>
            <w:noWrap/>
            <w:hideMark/>
          </w:tcPr>
          <w:p w14:paraId="35034637"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59A975EF"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551E3661"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0318F7F1"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0DAEE288"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5E9FB2EB"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2F9FBF42"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1E79114F" w14:textId="77777777" w:rsidR="00066FDA" w:rsidRPr="00066FDA" w:rsidRDefault="00066FDA" w:rsidP="00066FDA">
            <w:pPr>
              <w:spacing w:after="0" w:line="240" w:lineRule="auto"/>
              <w:rPr>
                <w:sz w:val="16"/>
                <w:szCs w:val="16"/>
              </w:rPr>
            </w:pPr>
            <w:r w:rsidRPr="00066FDA">
              <w:rPr>
                <w:sz w:val="16"/>
                <w:szCs w:val="16"/>
              </w:rPr>
              <w:t>1/18</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2599BE5F"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1628FE9B"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3DBC4DB6"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7BFE0AF1"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5BF6B8DC"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auto"/>
            <w:noWrap/>
            <w:hideMark/>
          </w:tcPr>
          <w:p w14:paraId="231EACC3"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6AD66A56"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3EBA599B"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auto"/>
            <w:noWrap/>
            <w:hideMark/>
          </w:tcPr>
          <w:p w14:paraId="0E0C6C99"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781642EE"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093530AF"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589962AB"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0F6B23B3" w14:textId="77777777" w:rsidR="00066FDA" w:rsidRPr="00066FDA" w:rsidRDefault="00066FDA" w:rsidP="00066FDA">
            <w:pPr>
              <w:spacing w:after="0" w:line="240" w:lineRule="auto"/>
              <w:rPr>
                <w:sz w:val="16"/>
                <w:szCs w:val="16"/>
              </w:rPr>
            </w:pPr>
            <w:r w:rsidRPr="00066FDA">
              <w:rPr>
                <w:sz w:val="16"/>
                <w:szCs w:val="16"/>
              </w:rPr>
              <w:t>1/24</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1C453AE2"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26F0B410"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7B3899FC"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45784006"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313CFA2D"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auto"/>
            <w:noWrap/>
            <w:hideMark/>
          </w:tcPr>
          <w:p w14:paraId="0B565B94"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0B03FE55"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3340B3E2"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5441B6FF"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491BAB8B"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09128CB1"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27AC08E4"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0DDDDB36" w14:textId="77777777" w:rsidR="00066FDA" w:rsidRPr="00066FDA" w:rsidRDefault="00066FDA" w:rsidP="00066FDA">
            <w:pPr>
              <w:spacing w:after="0" w:line="240" w:lineRule="auto"/>
              <w:rPr>
                <w:sz w:val="16"/>
                <w:szCs w:val="16"/>
              </w:rPr>
            </w:pPr>
            <w:r w:rsidRPr="00066FDA">
              <w:rPr>
                <w:sz w:val="16"/>
                <w:szCs w:val="16"/>
              </w:rPr>
              <w:t>2/23</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132F6BEE" w14:textId="77777777" w:rsidR="00066FDA" w:rsidRPr="00066FDA" w:rsidRDefault="00066FDA" w:rsidP="00066FDA">
            <w:pPr>
              <w:spacing w:after="0" w:line="240" w:lineRule="auto"/>
              <w:rPr>
                <w:sz w:val="16"/>
                <w:szCs w:val="16"/>
              </w:rPr>
            </w:pPr>
            <w:r w:rsidRPr="00066FDA">
              <w:rPr>
                <w:sz w:val="16"/>
                <w:szCs w:val="16"/>
              </w:rPr>
              <w:t>19,625</w:t>
            </w:r>
          </w:p>
        </w:tc>
        <w:tc>
          <w:tcPr>
            <w:tcW w:w="980" w:type="dxa"/>
            <w:tcBorders>
              <w:top w:val="single" w:sz="4" w:space="0" w:color="31869B"/>
              <w:left w:val="nil"/>
              <w:bottom w:val="single" w:sz="4" w:space="0" w:color="31869B"/>
              <w:right w:val="nil"/>
            </w:tcBorders>
            <w:shd w:val="clear" w:color="auto" w:fill="auto"/>
            <w:noWrap/>
            <w:hideMark/>
          </w:tcPr>
          <w:p w14:paraId="1D4C3D9D" w14:textId="77777777" w:rsidR="00066FDA" w:rsidRPr="00066FDA" w:rsidRDefault="00066FDA" w:rsidP="00066FDA">
            <w:pPr>
              <w:spacing w:after="0" w:line="240" w:lineRule="auto"/>
              <w:rPr>
                <w:sz w:val="16"/>
                <w:szCs w:val="16"/>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10E473B3"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27374E54"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0FC4BE1E"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auto"/>
            <w:noWrap/>
            <w:hideMark/>
          </w:tcPr>
          <w:p w14:paraId="09BE30F6"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6068F959" w14:textId="77777777" w:rsidR="00066FDA" w:rsidRPr="00066FDA" w:rsidRDefault="00066FDA" w:rsidP="00066FDA">
            <w:pPr>
              <w:spacing w:after="0" w:line="240" w:lineRule="auto"/>
              <w:rPr>
                <w:sz w:val="16"/>
                <w:szCs w:val="16"/>
              </w:rPr>
            </w:pPr>
            <w:r w:rsidRPr="00066FDA">
              <w:rPr>
                <w:sz w:val="16"/>
                <w:szCs w:val="16"/>
              </w:rPr>
              <w:t>127,775</w:t>
            </w:r>
          </w:p>
        </w:tc>
        <w:tc>
          <w:tcPr>
            <w:tcW w:w="980" w:type="dxa"/>
            <w:tcBorders>
              <w:top w:val="single" w:sz="4" w:space="0" w:color="31869B"/>
              <w:left w:val="nil"/>
              <w:bottom w:val="single" w:sz="4" w:space="0" w:color="31869B"/>
              <w:right w:val="nil"/>
            </w:tcBorders>
            <w:shd w:val="clear" w:color="auto" w:fill="auto"/>
            <w:noWrap/>
            <w:hideMark/>
          </w:tcPr>
          <w:p w14:paraId="3632BD13" w14:textId="77777777" w:rsidR="00066FDA" w:rsidRPr="00066FDA" w:rsidRDefault="00066FDA" w:rsidP="00066FDA">
            <w:pPr>
              <w:spacing w:after="0" w:line="240" w:lineRule="auto"/>
              <w:rPr>
                <w:sz w:val="16"/>
                <w:szCs w:val="16"/>
              </w:rPr>
            </w:pPr>
          </w:p>
        </w:tc>
        <w:tc>
          <w:tcPr>
            <w:tcW w:w="897" w:type="dxa"/>
            <w:tcBorders>
              <w:top w:val="single" w:sz="4" w:space="0" w:color="31869B"/>
              <w:left w:val="nil"/>
              <w:bottom w:val="single" w:sz="4" w:space="0" w:color="31869B"/>
              <w:right w:val="nil"/>
            </w:tcBorders>
            <w:shd w:val="clear" w:color="auto" w:fill="auto"/>
            <w:noWrap/>
            <w:hideMark/>
          </w:tcPr>
          <w:p w14:paraId="538C5167"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0E60AE1C"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4590C624"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bottom w:val="single" w:sz="4" w:space="0" w:color="4BACC6"/>
              <w:right w:val="nil"/>
            </w:tcBorders>
            <w:shd w:val="clear" w:color="DAEEF3" w:fill="DAEEF3"/>
            <w:noWrap/>
            <w:hideMark/>
          </w:tcPr>
          <w:p w14:paraId="5E0E3A54"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62E08DE4" w14:textId="77777777" w:rsidR="00066FDA" w:rsidRPr="00066FDA" w:rsidRDefault="00066FDA" w:rsidP="00066FDA">
            <w:pPr>
              <w:spacing w:after="0" w:line="240" w:lineRule="auto"/>
              <w:rPr>
                <w:sz w:val="16"/>
                <w:szCs w:val="16"/>
              </w:rPr>
            </w:pPr>
            <w:r w:rsidRPr="00066FDA">
              <w:rPr>
                <w:sz w:val="16"/>
                <w:szCs w:val="16"/>
              </w:rPr>
              <w:t>3/7</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5BB05AD0"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1798C87D"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5B501E9A"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2BB2E6D1"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094DB6D9"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auto"/>
            <w:noWrap/>
            <w:hideMark/>
          </w:tcPr>
          <w:p w14:paraId="056C4AEC"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2682FA08"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09BEC486" w14:textId="77777777" w:rsidR="00066FDA" w:rsidRPr="00066FDA" w:rsidRDefault="00066FDA" w:rsidP="00066FDA">
            <w:pPr>
              <w:spacing w:after="0" w:line="240" w:lineRule="auto"/>
              <w:rPr>
                <w:sz w:val="16"/>
                <w:szCs w:val="16"/>
              </w:rPr>
            </w:pPr>
            <w:r w:rsidRPr="00066FDA">
              <w:rPr>
                <w:sz w:val="16"/>
                <w:szCs w:val="16"/>
              </w:rPr>
              <w:t>125,702</w:t>
            </w:r>
          </w:p>
        </w:tc>
        <w:tc>
          <w:tcPr>
            <w:tcW w:w="897" w:type="dxa"/>
            <w:tcBorders>
              <w:top w:val="single" w:sz="4" w:space="0" w:color="DAEEF3"/>
              <w:left w:val="nil"/>
              <w:bottom w:val="single" w:sz="4" w:space="0" w:color="DAEEF3"/>
              <w:right w:val="nil"/>
            </w:tcBorders>
            <w:shd w:val="clear" w:color="auto" w:fill="auto"/>
            <w:noWrap/>
            <w:hideMark/>
          </w:tcPr>
          <w:p w14:paraId="76860452" w14:textId="77777777" w:rsidR="00066FDA" w:rsidRPr="00066FDA" w:rsidRDefault="00066FDA" w:rsidP="00066FDA">
            <w:pPr>
              <w:spacing w:after="0" w:line="240" w:lineRule="auto"/>
              <w:rPr>
                <w:sz w:val="16"/>
                <w:szCs w:val="16"/>
              </w:rPr>
            </w:pPr>
          </w:p>
        </w:tc>
      </w:tr>
      <w:tr w:rsidR="00066FDA" w:rsidRPr="00066FDA" w14:paraId="2540C24B"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2E042670" w14:textId="77777777" w:rsidR="00066FDA" w:rsidRPr="00066FDA" w:rsidRDefault="00066FDA" w:rsidP="00066FDA">
            <w:pPr>
              <w:spacing w:after="0" w:line="240" w:lineRule="auto"/>
              <w:rPr>
                <w:rFonts w:ascii="Times New Roman" w:hAnsi="Times New Roman"/>
                <w:sz w:val="20"/>
                <w:szCs w:val="20"/>
              </w:rPr>
            </w:pPr>
          </w:p>
        </w:tc>
        <w:tc>
          <w:tcPr>
            <w:tcW w:w="845" w:type="dxa"/>
            <w:vMerge w:val="restart"/>
            <w:tcBorders>
              <w:top w:val="single" w:sz="4" w:space="0" w:color="31869B"/>
              <w:left w:val="nil"/>
              <w:right w:val="nil"/>
            </w:tcBorders>
            <w:shd w:val="clear" w:color="DAEEF3" w:fill="DAEEF3"/>
            <w:noWrap/>
            <w:hideMark/>
          </w:tcPr>
          <w:p w14:paraId="70436E5A" w14:textId="77777777" w:rsidR="00066FDA" w:rsidRPr="00066FDA" w:rsidRDefault="00066FDA" w:rsidP="00066FDA">
            <w:pPr>
              <w:spacing w:after="0" w:line="240" w:lineRule="auto"/>
              <w:rPr>
                <w:sz w:val="16"/>
                <w:szCs w:val="16"/>
              </w:rPr>
            </w:pPr>
            <w:r w:rsidRPr="00066FDA">
              <w:rPr>
                <w:sz w:val="16"/>
                <w:szCs w:val="16"/>
              </w:rPr>
              <w:t>Spring</w:t>
            </w:r>
          </w:p>
        </w:tc>
        <w:tc>
          <w:tcPr>
            <w:tcW w:w="620" w:type="dxa"/>
            <w:tcBorders>
              <w:top w:val="single" w:sz="4" w:space="0" w:color="31869B"/>
              <w:left w:val="nil"/>
              <w:bottom w:val="single" w:sz="4" w:space="0" w:color="31869B"/>
              <w:right w:val="single" w:sz="4" w:space="0" w:color="auto"/>
            </w:tcBorders>
            <w:shd w:val="clear" w:color="auto" w:fill="DAEEF3"/>
            <w:noWrap/>
            <w:hideMark/>
          </w:tcPr>
          <w:p w14:paraId="65ED6077" w14:textId="77777777" w:rsidR="00066FDA" w:rsidRPr="00066FDA" w:rsidRDefault="00066FDA" w:rsidP="00066FDA">
            <w:pPr>
              <w:spacing w:after="0" w:line="240" w:lineRule="auto"/>
              <w:rPr>
                <w:sz w:val="16"/>
                <w:szCs w:val="16"/>
              </w:rPr>
            </w:pPr>
            <w:r w:rsidRPr="00066FDA">
              <w:rPr>
                <w:sz w:val="16"/>
                <w:szCs w:val="16"/>
              </w:rPr>
              <w:t>4/3</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5E9A931D"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6B0AB03A"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1417821B"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64E701F9"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0D43A831"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DAEEF3"/>
            <w:noWrap/>
            <w:hideMark/>
          </w:tcPr>
          <w:p w14:paraId="77982781"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DAEEF3"/>
            <w:noWrap/>
            <w:hideMark/>
          </w:tcPr>
          <w:p w14:paraId="2330798D"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15B3C91A"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DAEEF3"/>
            <w:noWrap/>
            <w:hideMark/>
          </w:tcPr>
          <w:p w14:paraId="2D36AABC"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6FBEB58E"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406A8279"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511C43E2"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DAEEF3"/>
            <w:noWrap/>
            <w:hideMark/>
          </w:tcPr>
          <w:p w14:paraId="44650C78" w14:textId="77777777" w:rsidR="00066FDA" w:rsidRPr="00066FDA" w:rsidRDefault="00066FDA" w:rsidP="00066FDA">
            <w:pPr>
              <w:spacing w:after="0" w:line="240" w:lineRule="auto"/>
              <w:rPr>
                <w:sz w:val="16"/>
                <w:szCs w:val="16"/>
              </w:rPr>
            </w:pPr>
            <w:r w:rsidRPr="00066FDA">
              <w:rPr>
                <w:sz w:val="16"/>
                <w:szCs w:val="16"/>
              </w:rPr>
              <w:t>5/27</w:t>
            </w:r>
          </w:p>
        </w:tc>
        <w:tc>
          <w:tcPr>
            <w:tcW w:w="742" w:type="dxa"/>
            <w:tcBorders>
              <w:top w:val="single" w:sz="4" w:space="0" w:color="DAEEF3"/>
              <w:left w:val="single" w:sz="4" w:space="0" w:color="auto"/>
              <w:bottom w:val="single" w:sz="4" w:space="0" w:color="DAEEF3"/>
              <w:right w:val="nil"/>
            </w:tcBorders>
            <w:shd w:val="clear" w:color="auto" w:fill="DAEEF3"/>
            <w:noWrap/>
            <w:hideMark/>
          </w:tcPr>
          <w:p w14:paraId="739C297D"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48F08EB4"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DAEEF3"/>
            <w:noWrap/>
            <w:hideMark/>
          </w:tcPr>
          <w:p w14:paraId="4F9F779E"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DAEEF3"/>
            <w:noWrap/>
            <w:hideMark/>
          </w:tcPr>
          <w:p w14:paraId="33BCB547" w14:textId="77777777" w:rsidR="00066FDA" w:rsidRPr="00066FDA" w:rsidRDefault="00066FDA" w:rsidP="00066FDA">
            <w:pPr>
              <w:spacing w:after="0" w:line="240" w:lineRule="auto"/>
              <w:rPr>
                <w:sz w:val="16"/>
                <w:szCs w:val="16"/>
              </w:rPr>
            </w:pPr>
            <w:r w:rsidRPr="00066FDA">
              <w:rPr>
                <w:sz w:val="16"/>
                <w:szCs w:val="16"/>
              </w:rPr>
              <w:t>11,535</w:t>
            </w:r>
          </w:p>
        </w:tc>
        <w:tc>
          <w:tcPr>
            <w:tcW w:w="980" w:type="dxa"/>
            <w:tcBorders>
              <w:top w:val="single" w:sz="4" w:space="0" w:color="DAEEF3"/>
              <w:left w:val="nil"/>
              <w:bottom w:val="single" w:sz="4" w:space="0" w:color="DAEEF3"/>
              <w:right w:val="nil"/>
            </w:tcBorders>
            <w:shd w:val="clear" w:color="auto" w:fill="DAEEF3"/>
            <w:noWrap/>
            <w:hideMark/>
          </w:tcPr>
          <w:p w14:paraId="69832634" w14:textId="77777777" w:rsidR="00066FDA" w:rsidRPr="00066FDA" w:rsidRDefault="00066FDA" w:rsidP="00066FDA">
            <w:pPr>
              <w:spacing w:after="0" w:line="240" w:lineRule="auto"/>
              <w:rPr>
                <w:sz w:val="16"/>
                <w:szCs w:val="16"/>
              </w:rPr>
            </w:pPr>
          </w:p>
        </w:tc>
        <w:tc>
          <w:tcPr>
            <w:tcW w:w="773" w:type="dxa"/>
            <w:tcBorders>
              <w:top w:val="single" w:sz="4" w:space="0" w:color="DAEEF3"/>
              <w:left w:val="nil"/>
              <w:bottom w:val="single" w:sz="4" w:space="0" w:color="DAEEF3"/>
              <w:right w:val="single" w:sz="4" w:space="0" w:color="auto"/>
            </w:tcBorders>
            <w:shd w:val="clear" w:color="auto" w:fill="DAEEF3"/>
            <w:noWrap/>
            <w:hideMark/>
          </w:tcPr>
          <w:p w14:paraId="675D88AE"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DAEEF3"/>
            <w:noWrap/>
            <w:hideMark/>
          </w:tcPr>
          <w:p w14:paraId="0A517BB7"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DAEEF3"/>
            <w:noWrap/>
            <w:hideMark/>
          </w:tcPr>
          <w:p w14:paraId="7303E2A9"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DAEEF3"/>
            <w:noWrap/>
            <w:hideMark/>
          </w:tcPr>
          <w:p w14:paraId="771B5CA9"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0239858B"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0247F3AA"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bottom w:val="single" w:sz="4" w:space="0" w:color="4BACC6"/>
              <w:right w:val="nil"/>
            </w:tcBorders>
            <w:shd w:val="clear" w:color="DAEEF3" w:fill="DAEEF3"/>
            <w:noWrap/>
            <w:hideMark/>
          </w:tcPr>
          <w:p w14:paraId="1D5B639A"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DAEEF3"/>
            <w:noWrap/>
            <w:hideMark/>
          </w:tcPr>
          <w:p w14:paraId="5608D02E" w14:textId="77777777" w:rsidR="00066FDA" w:rsidRPr="00066FDA" w:rsidRDefault="00066FDA" w:rsidP="00066FDA">
            <w:pPr>
              <w:spacing w:after="0" w:line="240" w:lineRule="auto"/>
              <w:rPr>
                <w:sz w:val="16"/>
                <w:szCs w:val="16"/>
              </w:rPr>
            </w:pPr>
            <w:r w:rsidRPr="00066FDA">
              <w:rPr>
                <w:sz w:val="16"/>
                <w:szCs w:val="16"/>
              </w:rPr>
              <w:t>6/11</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2B275F43" w14:textId="77777777" w:rsidR="00066FDA" w:rsidRPr="00066FDA" w:rsidRDefault="00066FDA" w:rsidP="00066FDA">
            <w:pPr>
              <w:spacing w:after="0" w:line="240" w:lineRule="auto"/>
              <w:rPr>
                <w:sz w:val="16"/>
                <w:szCs w:val="16"/>
              </w:rPr>
            </w:pPr>
            <w:r w:rsidRPr="00066FDA">
              <w:rPr>
                <w:sz w:val="16"/>
                <w:szCs w:val="16"/>
              </w:rPr>
              <w:t>19,862</w:t>
            </w:r>
          </w:p>
        </w:tc>
        <w:tc>
          <w:tcPr>
            <w:tcW w:w="980" w:type="dxa"/>
            <w:tcBorders>
              <w:top w:val="single" w:sz="4" w:space="0" w:color="31869B"/>
              <w:left w:val="nil"/>
              <w:bottom w:val="single" w:sz="4" w:space="0" w:color="31869B"/>
              <w:right w:val="nil"/>
            </w:tcBorders>
            <w:shd w:val="clear" w:color="auto" w:fill="DAEEF3"/>
            <w:noWrap/>
            <w:hideMark/>
          </w:tcPr>
          <w:p w14:paraId="207E4C0F" w14:textId="77777777" w:rsidR="00066FDA" w:rsidRPr="00066FDA" w:rsidRDefault="00066FDA" w:rsidP="00066FDA">
            <w:pPr>
              <w:spacing w:after="0" w:line="240" w:lineRule="auto"/>
              <w:rPr>
                <w:sz w:val="16"/>
                <w:szCs w:val="16"/>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28389033"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1D00C993" w14:textId="77777777" w:rsidR="00066FDA" w:rsidRPr="00066FDA" w:rsidRDefault="00066FDA" w:rsidP="00066FDA">
            <w:pPr>
              <w:spacing w:after="0" w:line="240" w:lineRule="auto"/>
              <w:rPr>
                <w:sz w:val="16"/>
                <w:szCs w:val="16"/>
              </w:rPr>
            </w:pPr>
            <w:r w:rsidRPr="00066FDA">
              <w:rPr>
                <w:sz w:val="16"/>
                <w:szCs w:val="16"/>
              </w:rPr>
              <w:t>12,101</w:t>
            </w:r>
          </w:p>
        </w:tc>
        <w:tc>
          <w:tcPr>
            <w:tcW w:w="980" w:type="dxa"/>
            <w:tcBorders>
              <w:top w:val="single" w:sz="4" w:space="0" w:color="31869B"/>
              <w:left w:val="nil"/>
              <w:bottom w:val="single" w:sz="4" w:space="0" w:color="31869B"/>
              <w:right w:val="nil"/>
            </w:tcBorders>
            <w:shd w:val="clear" w:color="auto" w:fill="DAEEF3"/>
            <w:noWrap/>
            <w:hideMark/>
          </w:tcPr>
          <w:p w14:paraId="4241C619" w14:textId="77777777" w:rsidR="00066FDA" w:rsidRPr="00066FDA" w:rsidRDefault="00066FDA" w:rsidP="00066FDA">
            <w:pPr>
              <w:spacing w:after="0" w:line="240" w:lineRule="auto"/>
              <w:rPr>
                <w:sz w:val="16"/>
                <w:szCs w:val="16"/>
              </w:rPr>
            </w:pPr>
          </w:p>
        </w:tc>
        <w:tc>
          <w:tcPr>
            <w:tcW w:w="773" w:type="dxa"/>
            <w:tcBorders>
              <w:top w:val="single" w:sz="4" w:space="0" w:color="31869B"/>
              <w:left w:val="nil"/>
              <w:bottom w:val="single" w:sz="4" w:space="0" w:color="31869B"/>
              <w:right w:val="single" w:sz="4" w:space="0" w:color="auto"/>
            </w:tcBorders>
            <w:shd w:val="clear" w:color="auto" w:fill="DAEEF3"/>
            <w:noWrap/>
            <w:hideMark/>
          </w:tcPr>
          <w:p w14:paraId="705981AC"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DAEEF3"/>
            <w:noWrap/>
            <w:hideMark/>
          </w:tcPr>
          <w:p w14:paraId="34D0A676" w14:textId="77777777" w:rsidR="00066FDA" w:rsidRPr="00066FDA" w:rsidRDefault="00066FDA" w:rsidP="00066FDA">
            <w:pPr>
              <w:spacing w:after="0" w:line="240" w:lineRule="auto"/>
              <w:rPr>
                <w:sz w:val="16"/>
                <w:szCs w:val="16"/>
              </w:rPr>
            </w:pPr>
            <w:r w:rsidRPr="00066FDA">
              <w:rPr>
                <w:sz w:val="16"/>
                <w:szCs w:val="16"/>
              </w:rPr>
              <w:t>131,922</w:t>
            </w:r>
          </w:p>
        </w:tc>
        <w:tc>
          <w:tcPr>
            <w:tcW w:w="980" w:type="dxa"/>
            <w:tcBorders>
              <w:top w:val="single" w:sz="4" w:space="0" w:color="31869B"/>
              <w:left w:val="nil"/>
              <w:bottom w:val="single" w:sz="4" w:space="0" w:color="31869B"/>
              <w:right w:val="nil"/>
            </w:tcBorders>
            <w:shd w:val="clear" w:color="auto" w:fill="DAEEF3"/>
            <w:noWrap/>
            <w:hideMark/>
          </w:tcPr>
          <w:p w14:paraId="438EC3D3" w14:textId="77777777" w:rsidR="00066FDA" w:rsidRPr="00066FDA" w:rsidRDefault="00066FDA" w:rsidP="00066FDA">
            <w:pPr>
              <w:spacing w:after="0" w:line="240" w:lineRule="auto"/>
              <w:rPr>
                <w:sz w:val="16"/>
                <w:szCs w:val="16"/>
              </w:rPr>
            </w:pPr>
            <w:r w:rsidRPr="00066FDA">
              <w:rPr>
                <w:sz w:val="16"/>
                <w:szCs w:val="16"/>
              </w:rPr>
              <w:t>124,478</w:t>
            </w:r>
          </w:p>
        </w:tc>
        <w:tc>
          <w:tcPr>
            <w:tcW w:w="897" w:type="dxa"/>
            <w:tcBorders>
              <w:top w:val="single" w:sz="4" w:space="0" w:color="31869B"/>
              <w:left w:val="nil"/>
              <w:bottom w:val="single" w:sz="4" w:space="0" w:color="31869B"/>
              <w:right w:val="nil"/>
            </w:tcBorders>
            <w:shd w:val="clear" w:color="auto" w:fill="DAEEF3"/>
            <w:noWrap/>
            <w:hideMark/>
          </w:tcPr>
          <w:p w14:paraId="56FB5004" w14:textId="77777777" w:rsidR="00066FDA" w:rsidRPr="00066FDA" w:rsidRDefault="00066FDA" w:rsidP="00066FDA">
            <w:pPr>
              <w:spacing w:after="0" w:line="240" w:lineRule="auto"/>
              <w:rPr>
                <w:sz w:val="16"/>
                <w:szCs w:val="16"/>
              </w:rPr>
            </w:pPr>
          </w:p>
        </w:tc>
      </w:tr>
      <w:tr w:rsidR="00066FDA" w:rsidRPr="00066FDA" w14:paraId="0B3BC064"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73C4E209" w14:textId="77777777" w:rsidR="00066FDA" w:rsidRPr="00066FDA" w:rsidRDefault="00066FDA" w:rsidP="00066FDA">
            <w:pPr>
              <w:spacing w:after="0" w:line="240" w:lineRule="auto"/>
              <w:rPr>
                <w:rFonts w:ascii="Times New Roman" w:hAnsi="Times New Roman"/>
                <w:sz w:val="20"/>
                <w:szCs w:val="20"/>
              </w:rPr>
            </w:pPr>
          </w:p>
        </w:tc>
        <w:tc>
          <w:tcPr>
            <w:tcW w:w="845" w:type="dxa"/>
            <w:vMerge w:val="restart"/>
            <w:tcBorders>
              <w:top w:val="single" w:sz="4" w:space="0" w:color="DAEEF3"/>
              <w:left w:val="nil"/>
              <w:right w:val="nil"/>
            </w:tcBorders>
            <w:shd w:val="clear" w:color="DAEEF3" w:fill="DAEEF3"/>
            <w:noWrap/>
            <w:hideMark/>
          </w:tcPr>
          <w:p w14:paraId="63206A7B" w14:textId="77777777" w:rsidR="00066FDA" w:rsidRPr="00066FDA" w:rsidRDefault="00066FDA" w:rsidP="00066FDA">
            <w:pPr>
              <w:spacing w:after="0" w:line="240" w:lineRule="auto"/>
              <w:rPr>
                <w:sz w:val="16"/>
                <w:szCs w:val="16"/>
              </w:rPr>
            </w:pPr>
            <w:r w:rsidRPr="00066FDA">
              <w:rPr>
                <w:sz w:val="16"/>
                <w:szCs w:val="16"/>
              </w:rPr>
              <w:t>Summer</w:t>
            </w:r>
          </w:p>
        </w:tc>
        <w:tc>
          <w:tcPr>
            <w:tcW w:w="620" w:type="dxa"/>
            <w:tcBorders>
              <w:top w:val="single" w:sz="4" w:space="0" w:color="DAEEF3"/>
              <w:left w:val="nil"/>
              <w:bottom w:val="single" w:sz="4" w:space="0" w:color="DAEEF3"/>
              <w:right w:val="single" w:sz="4" w:space="0" w:color="auto"/>
            </w:tcBorders>
            <w:shd w:val="clear" w:color="auto" w:fill="auto"/>
            <w:noWrap/>
            <w:hideMark/>
          </w:tcPr>
          <w:p w14:paraId="6DA1E126" w14:textId="77777777" w:rsidR="00066FDA" w:rsidRPr="00066FDA" w:rsidRDefault="00066FDA" w:rsidP="00066FDA">
            <w:pPr>
              <w:spacing w:after="0" w:line="240" w:lineRule="auto"/>
              <w:rPr>
                <w:sz w:val="16"/>
                <w:szCs w:val="16"/>
              </w:rPr>
            </w:pPr>
            <w:r w:rsidRPr="00066FDA">
              <w:rPr>
                <w:sz w:val="16"/>
                <w:szCs w:val="16"/>
              </w:rPr>
              <w:t>7/5</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7647614B"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2B6C6911"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79077D86"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2F678168"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30DC32D9"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auto"/>
            <w:noWrap/>
            <w:hideMark/>
          </w:tcPr>
          <w:p w14:paraId="0A976DED"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6E60CE53"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12D82CF5"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0A416E93"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34971852"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0E507EA5"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411729E7"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30AF51F8" w14:textId="77777777" w:rsidR="00066FDA" w:rsidRPr="00066FDA" w:rsidRDefault="00066FDA" w:rsidP="00066FDA">
            <w:pPr>
              <w:spacing w:after="0" w:line="240" w:lineRule="auto"/>
              <w:rPr>
                <w:sz w:val="16"/>
                <w:szCs w:val="16"/>
              </w:rPr>
            </w:pPr>
            <w:r w:rsidRPr="00066FDA">
              <w:rPr>
                <w:sz w:val="16"/>
                <w:szCs w:val="16"/>
              </w:rPr>
              <w:t>7/8</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50E862C5" w14:textId="77777777" w:rsidR="00066FDA" w:rsidRPr="00066FDA" w:rsidRDefault="00066FDA" w:rsidP="00066FDA">
            <w:pPr>
              <w:spacing w:after="0" w:line="240" w:lineRule="auto"/>
              <w:rPr>
                <w:sz w:val="16"/>
                <w:szCs w:val="16"/>
              </w:rPr>
            </w:pPr>
            <w:r w:rsidRPr="00066FDA">
              <w:rPr>
                <w:sz w:val="16"/>
                <w:szCs w:val="16"/>
              </w:rPr>
              <w:t>21,291</w:t>
            </w:r>
          </w:p>
        </w:tc>
        <w:tc>
          <w:tcPr>
            <w:tcW w:w="980" w:type="dxa"/>
            <w:tcBorders>
              <w:top w:val="single" w:sz="4" w:space="0" w:color="31869B"/>
              <w:left w:val="nil"/>
              <w:bottom w:val="single" w:sz="4" w:space="0" w:color="31869B"/>
              <w:right w:val="nil"/>
            </w:tcBorders>
            <w:shd w:val="clear" w:color="auto" w:fill="auto"/>
            <w:noWrap/>
            <w:hideMark/>
          </w:tcPr>
          <w:p w14:paraId="7E220AEF" w14:textId="77777777" w:rsidR="00066FDA" w:rsidRPr="00066FDA" w:rsidRDefault="00066FDA" w:rsidP="00066FDA">
            <w:pPr>
              <w:spacing w:after="0" w:line="240" w:lineRule="auto"/>
              <w:rPr>
                <w:sz w:val="16"/>
                <w:szCs w:val="16"/>
              </w:rPr>
            </w:pPr>
            <w:r w:rsidRPr="00066FDA">
              <w:rPr>
                <w:sz w:val="16"/>
                <w:szCs w:val="16"/>
              </w:rPr>
              <w:t>20,694</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7B0A7E30" w14:textId="77777777" w:rsidR="00066FDA" w:rsidRPr="00066FDA" w:rsidRDefault="00066FDA" w:rsidP="00066FDA">
            <w:pPr>
              <w:spacing w:after="0" w:line="240" w:lineRule="auto"/>
              <w:rPr>
                <w:sz w:val="16"/>
                <w:szCs w:val="16"/>
              </w:rPr>
            </w:pPr>
            <w:r w:rsidRPr="00066FDA">
              <w:rPr>
                <w:sz w:val="16"/>
                <w:szCs w:val="16"/>
              </w:rPr>
              <w:t>19,836</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5C97F1F2" w14:textId="77777777" w:rsidR="00066FDA" w:rsidRPr="00066FDA" w:rsidRDefault="00066FDA" w:rsidP="00066FDA">
            <w:pPr>
              <w:spacing w:after="0" w:line="240" w:lineRule="auto"/>
              <w:rPr>
                <w:sz w:val="16"/>
                <w:szCs w:val="16"/>
              </w:rPr>
            </w:pPr>
            <w:r w:rsidRPr="00066FDA">
              <w:rPr>
                <w:sz w:val="16"/>
                <w:szCs w:val="16"/>
              </w:rPr>
              <w:t>13,382</w:t>
            </w:r>
          </w:p>
        </w:tc>
        <w:tc>
          <w:tcPr>
            <w:tcW w:w="980" w:type="dxa"/>
            <w:tcBorders>
              <w:top w:val="single" w:sz="4" w:space="0" w:color="31869B"/>
              <w:left w:val="nil"/>
              <w:bottom w:val="single" w:sz="4" w:space="0" w:color="31869B"/>
              <w:right w:val="nil"/>
            </w:tcBorders>
            <w:shd w:val="clear" w:color="auto" w:fill="auto"/>
            <w:noWrap/>
            <w:hideMark/>
          </w:tcPr>
          <w:p w14:paraId="4C29AA27" w14:textId="77777777" w:rsidR="00066FDA" w:rsidRPr="00066FDA" w:rsidRDefault="00066FDA" w:rsidP="00066FDA">
            <w:pPr>
              <w:spacing w:after="0" w:line="240" w:lineRule="auto"/>
              <w:rPr>
                <w:sz w:val="16"/>
                <w:szCs w:val="16"/>
              </w:rPr>
            </w:pPr>
            <w:r w:rsidRPr="00066FDA">
              <w:rPr>
                <w:sz w:val="16"/>
                <w:szCs w:val="16"/>
              </w:rPr>
              <w:t>13,161</w:t>
            </w:r>
          </w:p>
        </w:tc>
        <w:tc>
          <w:tcPr>
            <w:tcW w:w="773" w:type="dxa"/>
            <w:tcBorders>
              <w:top w:val="single" w:sz="4" w:space="0" w:color="31869B"/>
              <w:left w:val="nil"/>
              <w:bottom w:val="single" w:sz="4" w:space="0" w:color="31869B"/>
              <w:right w:val="single" w:sz="4" w:space="0" w:color="auto"/>
            </w:tcBorders>
            <w:shd w:val="clear" w:color="auto" w:fill="auto"/>
            <w:noWrap/>
            <w:hideMark/>
          </w:tcPr>
          <w:p w14:paraId="757180D1" w14:textId="77777777" w:rsidR="00066FDA" w:rsidRPr="00066FDA" w:rsidRDefault="00066FDA" w:rsidP="00066FDA">
            <w:pPr>
              <w:spacing w:after="0" w:line="240" w:lineRule="auto"/>
              <w:rPr>
                <w:sz w:val="16"/>
                <w:szCs w:val="16"/>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1E67CC49"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0F14D7D3" w14:textId="77777777" w:rsidR="00066FDA" w:rsidRPr="00066FDA" w:rsidRDefault="00066FDA" w:rsidP="00066FDA">
            <w:pPr>
              <w:spacing w:after="0" w:line="240" w:lineRule="auto"/>
              <w:rPr>
                <w:sz w:val="16"/>
                <w:szCs w:val="16"/>
              </w:rPr>
            </w:pPr>
            <w:r w:rsidRPr="00066FDA">
              <w:rPr>
                <w:sz w:val="16"/>
                <w:szCs w:val="16"/>
              </w:rPr>
              <w:t>126,953</w:t>
            </w:r>
          </w:p>
        </w:tc>
        <w:tc>
          <w:tcPr>
            <w:tcW w:w="897" w:type="dxa"/>
            <w:tcBorders>
              <w:top w:val="single" w:sz="4" w:space="0" w:color="31869B"/>
              <w:left w:val="nil"/>
              <w:bottom w:val="single" w:sz="4" w:space="0" w:color="31869B"/>
              <w:right w:val="nil"/>
            </w:tcBorders>
            <w:shd w:val="clear" w:color="auto" w:fill="auto"/>
            <w:noWrap/>
            <w:hideMark/>
          </w:tcPr>
          <w:p w14:paraId="2DA8822F" w14:textId="77777777" w:rsidR="00066FDA" w:rsidRPr="00066FDA" w:rsidRDefault="00066FDA" w:rsidP="00066FDA">
            <w:pPr>
              <w:spacing w:after="0" w:line="240" w:lineRule="auto"/>
              <w:rPr>
                <w:sz w:val="16"/>
                <w:szCs w:val="16"/>
              </w:rPr>
            </w:pPr>
            <w:r w:rsidRPr="00066FDA">
              <w:rPr>
                <w:sz w:val="16"/>
                <w:szCs w:val="16"/>
              </w:rPr>
              <w:t>124,745</w:t>
            </w:r>
          </w:p>
        </w:tc>
      </w:tr>
      <w:tr w:rsidR="00066FDA" w:rsidRPr="00066FDA" w14:paraId="20F60E1F"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238CD410"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6CB02E38"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3DEA1454" w14:textId="77777777" w:rsidR="00066FDA" w:rsidRPr="00066FDA" w:rsidRDefault="00066FDA" w:rsidP="00066FDA">
            <w:pPr>
              <w:spacing w:after="0" w:line="240" w:lineRule="auto"/>
              <w:rPr>
                <w:sz w:val="16"/>
                <w:szCs w:val="16"/>
              </w:rPr>
            </w:pPr>
            <w:r w:rsidRPr="00066FDA">
              <w:rPr>
                <w:sz w:val="16"/>
                <w:szCs w:val="16"/>
              </w:rPr>
              <w:t>7/11</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581AA944"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11DC6BE0"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50231F81"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6E7C7B5E"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3895A761"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auto"/>
            <w:noWrap/>
            <w:hideMark/>
          </w:tcPr>
          <w:p w14:paraId="6043132C"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08435E26"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1B7F7F25"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053D6FC8"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5A186CEF"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1A887329"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7FB6B2B3"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1EF26FD2" w14:textId="77777777" w:rsidR="00066FDA" w:rsidRPr="00066FDA" w:rsidRDefault="00066FDA" w:rsidP="00066FDA">
            <w:pPr>
              <w:spacing w:after="0" w:line="240" w:lineRule="auto"/>
              <w:rPr>
                <w:sz w:val="16"/>
                <w:szCs w:val="16"/>
              </w:rPr>
            </w:pPr>
            <w:r w:rsidRPr="00066FDA">
              <w:rPr>
                <w:sz w:val="16"/>
                <w:szCs w:val="16"/>
              </w:rPr>
              <w:t>7/14</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55B88941" w14:textId="77777777" w:rsidR="00066FDA" w:rsidRPr="00066FDA" w:rsidRDefault="00066FDA" w:rsidP="00066FDA">
            <w:pPr>
              <w:spacing w:after="0" w:line="240" w:lineRule="auto"/>
              <w:rPr>
                <w:sz w:val="16"/>
                <w:szCs w:val="16"/>
              </w:rPr>
            </w:pPr>
            <w:r w:rsidRPr="00066FDA">
              <w:rPr>
                <w:sz w:val="16"/>
                <w:szCs w:val="16"/>
              </w:rPr>
              <w:t>19,806</w:t>
            </w:r>
          </w:p>
        </w:tc>
        <w:tc>
          <w:tcPr>
            <w:tcW w:w="980" w:type="dxa"/>
            <w:tcBorders>
              <w:top w:val="single" w:sz="4" w:space="0" w:color="31869B"/>
              <w:left w:val="nil"/>
              <w:bottom w:val="single" w:sz="4" w:space="0" w:color="31869B"/>
              <w:right w:val="nil"/>
            </w:tcBorders>
            <w:shd w:val="clear" w:color="auto" w:fill="auto"/>
            <w:noWrap/>
            <w:hideMark/>
          </w:tcPr>
          <w:p w14:paraId="237664C5" w14:textId="77777777" w:rsidR="00066FDA" w:rsidRPr="00066FDA" w:rsidRDefault="00066FDA" w:rsidP="00066FDA">
            <w:pPr>
              <w:spacing w:after="0" w:line="240" w:lineRule="auto"/>
              <w:rPr>
                <w:sz w:val="16"/>
                <w:szCs w:val="16"/>
              </w:rPr>
            </w:pPr>
            <w:r w:rsidRPr="00066FDA">
              <w:rPr>
                <w:sz w:val="16"/>
                <w:szCs w:val="16"/>
              </w:rPr>
              <w:t>20,854</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1004B176" w14:textId="77777777" w:rsidR="00066FDA" w:rsidRPr="00066FDA" w:rsidRDefault="00066FDA" w:rsidP="00066FDA">
            <w:pPr>
              <w:spacing w:after="0" w:line="240" w:lineRule="auto"/>
              <w:rPr>
                <w:sz w:val="16"/>
                <w:szCs w:val="16"/>
              </w:rPr>
            </w:pPr>
            <w:r w:rsidRPr="00066FDA">
              <w:rPr>
                <w:sz w:val="16"/>
                <w:szCs w:val="16"/>
              </w:rPr>
              <w:t>19,888</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1F18B1D1"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116A7060" w14:textId="77777777" w:rsidR="00066FDA" w:rsidRPr="00066FDA" w:rsidRDefault="00066FDA" w:rsidP="00066FDA">
            <w:pPr>
              <w:spacing w:after="0" w:line="240" w:lineRule="auto"/>
              <w:rPr>
                <w:sz w:val="16"/>
                <w:szCs w:val="16"/>
              </w:rPr>
            </w:pPr>
            <w:r w:rsidRPr="00066FDA">
              <w:rPr>
                <w:sz w:val="16"/>
                <w:szCs w:val="16"/>
              </w:rPr>
              <w:t>12,009</w:t>
            </w:r>
          </w:p>
        </w:tc>
        <w:tc>
          <w:tcPr>
            <w:tcW w:w="773" w:type="dxa"/>
            <w:tcBorders>
              <w:top w:val="single" w:sz="4" w:space="0" w:color="31869B"/>
              <w:left w:val="nil"/>
              <w:bottom w:val="single" w:sz="4" w:space="0" w:color="31869B"/>
              <w:right w:val="single" w:sz="4" w:space="0" w:color="auto"/>
            </w:tcBorders>
            <w:shd w:val="clear" w:color="auto" w:fill="auto"/>
            <w:noWrap/>
            <w:hideMark/>
          </w:tcPr>
          <w:p w14:paraId="3B65D75C" w14:textId="77777777" w:rsidR="00066FDA" w:rsidRPr="00066FDA" w:rsidRDefault="00066FDA" w:rsidP="00066FDA">
            <w:pPr>
              <w:spacing w:after="0" w:line="240" w:lineRule="auto"/>
              <w:rPr>
                <w:sz w:val="16"/>
                <w:szCs w:val="16"/>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4D03BF02" w14:textId="77777777" w:rsidR="00066FDA" w:rsidRPr="00066FDA" w:rsidRDefault="00066FDA" w:rsidP="00066FDA">
            <w:pPr>
              <w:spacing w:after="0" w:line="240" w:lineRule="auto"/>
              <w:rPr>
                <w:sz w:val="16"/>
                <w:szCs w:val="16"/>
              </w:rPr>
            </w:pPr>
            <w:r w:rsidRPr="00066FDA">
              <w:rPr>
                <w:sz w:val="16"/>
                <w:szCs w:val="16"/>
              </w:rPr>
              <w:t>125,399</w:t>
            </w:r>
          </w:p>
        </w:tc>
        <w:tc>
          <w:tcPr>
            <w:tcW w:w="980" w:type="dxa"/>
            <w:tcBorders>
              <w:top w:val="single" w:sz="4" w:space="0" w:color="31869B"/>
              <w:left w:val="nil"/>
              <w:bottom w:val="single" w:sz="4" w:space="0" w:color="31869B"/>
              <w:right w:val="nil"/>
            </w:tcBorders>
            <w:shd w:val="clear" w:color="auto" w:fill="auto"/>
            <w:noWrap/>
            <w:hideMark/>
          </w:tcPr>
          <w:p w14:paraId="23C3A0B8" w14:textId="77777777" w:rsidR="00066FDA" w:rsidRPr="00066FDA" w:rsidRDefault="00066FDA" w:rsidP="00066FDA">
            <w:pPr>
              <w:spacing w:after="0" w:line="240" w:lineRule="auto"/>
              <w:rPr>
                <w:sz w:val="16"/>
                <w:szCs w:val="16"/>
              </w:rPr>
            </w:pPr>
          </w:p>
        </w:tc>
        <w:tc>
          <w:tcPr>
            <w:tcW w:w="897" w:type="dxa"/>
            <w:tcBorders>
              <w:top w:val="single" w:sz="4" w:space="0" w:color="31869B"/>
              <w:left w:val="nil"/>
              <w:bottom w:val="single" w:sz="4" w:space="0" w:color="31869B"/>
              <w:right w:val="nil"/>
            </w:tcBorders>
            <w:shd w:val="clear" w:color="auto" w:fill="auto"/>
            <w:noWrap/>
            <w:hideMark/>
          </w:tcPr>
          <w:p w14:paraId="22F98963"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0DCB709B"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76180216"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1214EA19"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47658E55" w14:textId="77777777" w:rsidR="00066FDA" w:rsidRPr="00066FDA" w:rsidRDefault="00066FDA" w:rsidP="00066FDA">
            <w:pPr>
              <w:spacing w:after="0" w:line="240" w:lineRule="auto"/>
              <w:rPr>
                <w:sz w:val="16"/>
                <w:szCs w:val="16"/>
              </w:rPr>
            </w:pPr>
            <w:r w:rsidRPr="00066FDA">
              <w:rPr>
                <w:sz w:val="16"/>
                <w:szCs w:val="16"/>
              </w:rPr>
              <w:t>7/29</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1E123723" w14:textId="77777777" w:rsidR="00066FDA" w:rsidRPr="00066FDA" w:rsidRDefault="00066FDA" w:rsidP="00066FDA">
            <w:pPr>
              <w:spacing w:after="0" w:line="240" w:lineRule="auto"/>
              <w:rPr>
                <w:sz w:val="16"/>
                <w:szCs w:val="16"/>
              </w:rPr>
            </w:pPr>
            <w:r w:rsidRPr="00066FDA">
              <w:rPr>
                <w:sz w:val="16"/>
                <w:szCs w:val="16"/>
              </w:rPr>
              <w:t>24,065</w:t>
            </w:r>
          </w:p>
        </w:tc>
        <w:tc>
          <w:tcPr>
            <w:tcW w:w="980" w:type="dxa"/>
            <w:tcBorders>
              <w:top w:val="single" w:sz="4" w:space="0" w:color="DAEEF3"/>
              <w:left w:val="nil"/>
              <w:bottom w:val="single" w:sz="4" w:space="0" w:color="DAEEF3"/>
              <w:right w:val="nil"/>
            </w:tcBorders>
            <w:shd w:val="clear" w:color="auto" w:fill="auto"/>
            <w:noWrap/>
            <w:hideMark/>
          </w:tcPr>
          <w:p w14:paraId="3BD9EE8A" w14:textId="77777777" w:rsidR="00066FDA" w:rsidRPr="00066FDA" w:rsidRDefault="00066FDA" w:rsidP="00066FDA">
            <w:pPr>
              <w:spacing w:after="0" w:line="240" w:lineRule="auto"/>
              <w:rPr>
                <w:sz w:val="16"/>
                <w:szCs w:val="16"/>
              </w:rPr>
            </w:pPr>
            <w:r w:rsidRPr="00066FDA">
              <w:rPr>
                <w:sz w:val="16"/>
                <w:szCs w:val="16"/>
              </w:rPr>
              <w:t>22,810</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32A10025" w14:textId="77777777" w:rsidR="00066FDA" w:rsidRPr="00066FDA" w:rsidRDefault="00066FDA" w:rsidP="00066FDA">
            <w:pPr>
              <w:spacing w:after="0" w:line="240" w:lineRule="auto"/>
              <w:rPr>
                <w:sz w:val="16"/>
                <w:szCs w:val="16"/>
              </w:rPr>
            </w:pPr>
            <w:r w:rsidRPr="00066FDA">
              <w:rPr>
                <w:sz w:val="16"/>
                <w:szCs w:val="16"/>
              </w:rPr>
              <w:t>20,524</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658F6760" w14:textId="77777777" w:rsidR="00066FDA" w:rsidRPr="00066FDA" w:rsidRDefault="00066FDA" w:rsidP="00066FDA">
            <w:pPr>
              <w:spacing w:after="0" w:line="240" w:lineRule="auto"/>
              <w:rPr>
                <w:sz w:val="16"/>
                <w:szCs w:val="16"/>
              </w:rPr>
            </w:pPr>
            <w:r w:rsidRPr="00066FDA">
              <w:rPr>
                <w:sz w:val="16"/>
                <w:szCs w:val="16"/>
              </w:rPr>
              <w:t>18,168</w:t>
            </w:r>
          </w:p>
        </w:tc>
        <w:tc>
          <w:tcPr>
            <w:tcW w:w="980" w:type="dxa"/>
            <w:tcBorders>
              <w:top w:val="single" w:sz="4" w:space="0" w:color="DAEEF3"/>
              <w:left w:val="nil"/>
              <w:bottom w:val="single" w:sz="4" w:space="0" w:color="DAEEF3"/>
              <w:right w:val="nil"/>
            </w:tcBorders>
            <w:shd w:val="clear" w:color="auto" w:fill="auto"/>
            <w:noWrap/>
            <w:hideMark/>
          </w:tcPr>
          <w:p w14:paraId="497DC935" w14:textId="77777777" w:rsidR="00066FDA" w:rsidRPr="00066FDA" w:rsidRDefault="00066FDA" w:rsidP="00066FDA">
            <w:pPr>
              <w:spacing w:after="0" w:line="240" w:lineRule="auto"/>
              <w:rPr>
                <w:sz w:val="16"/>
                <w:szCs w:val="16"/>
              </w:rPr>
            </w:pPr>
            <w:r w:rsidRPr="00066FDA">
              <w:rPr>
                <w:sz w:val="16"/>
                <w:szCs w:val="16"/>
              </w:rPr>
              <w:t>17,443</w:t>
            </w:r>
          </w:p>
        </w:tc>
        <w:tc>
          <w:tcPr>
            <w:tcW w:w="773" w:type="dxa"/>
            <w:tcBorders>
              <w:top w:val="single" w:sz="4" w:space="0" w:color="DAEEF3"/>
              <w:left w:val="nil"/>
              <w:bottom w:val="single" w:sz="4" w:space="0" w:color="DAEEF3"/>
              <w:right w:val="single" w:sz="4" w:space="0" w:color="auto"/>
            </w:tcBorders>
            <w:shd w:val="clear" w:color="auto" w:fill="auto"/>
            <w:noWrap/>
            <w:hideMark/>
          </w:tcPr>
          <w:p w14:paraId="799CCF57" w14:textId="77777777" w:rsidR="00066FDA" w:rsidRPr="00066FDA" w:rsidRDefault="00066FDA" w:rsidP="00066FDA">
            <w:pPr>
              <w:spacing w:after="0" w:line="240" w:lineRule="auto"/>
              <w:rPr>
                <w:sz w:val="16"/>
                <w:szCs w:val="16"/>
              </w:rPr>
            </w:pPr>
            <w:r w:rsidRPr="00066FDA">
              <w:rPr>
                <w:sz w:val="16"/>
                <w:szCs w:val="16"/>
              </w:rPr>
              <w:t>14,008</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0FCB3BB0" w14:textId="77777777" w:rsidR="00066FDA" w:rsidRPr="00066FDA" w:rsidRDefault="00066FDA" w:rsidP="00066FDA">
            <w:pPr>
              <w:spacing w:after="0" w:line="240" w:lineRule="auto"/>
              <w:rPr>
                <w:sz w:val="16"/>
                <w:szCs w:val="16"/>
              </w:rPr>
            </w:pPr>
            <w:r w:rsidRPr="00066FDA">
              <w:rPr>
                <w:sz w:val="16"/>
                <w:szCs w:val="16"/>
              </w:rPr>
              <w:t>142,225</w:t>
            </w:r>
          </w:p>
        </w:tc>
        <w:tc>
          <w:tcPr>
            <w:tcW w:w="980" w:type="dxa"/>
            <w:tcBorders>
              <w:top w:val="single" w:sz="4" w:space="0" w:color="DAEEF3"/>
              <w:left w:val="nil"/>
              <w:bottom w:val="single" w:sz="4" w:space="0" w:color="DAEEF3"/>
              <w:right w:val="nil"/>
            </w:tcBorders>
            <w:shd w:val="clear" w:color="auto" w:fill="auto"/>
            <w:noWrap/>
            <w:hideMark/>
          </w:tcPr>
          <w:p w14:paraId="02BD84D1" w14:textId="77777777" w:rsidR="00066FDA" w:rsidRPr="00066FDA" w:rsidRDefault="00066FDA" w:rsidP="00066FDA">
            <w:pPr>
              <w:spacing w:after="0" w:line="240" w:lineRule="auto"/>
              <w:rPr>
                <w:sz w:val="16"/>
                <w:szCs w:val="16"/>
              </w:rPr>
            </w:pPr>
            <w:r w:rsidRPr="00066FDA">
              <w:rPr>
                <w:sz w:val="16"/>
                <w:szCs w:val="16"/>
              </w:rPr>
              <w:t>143,633</w:t>
            </w:r>
          </w:p>
        </w:tc>
        <w:tc>
          <w:tcPr>
            <w:tcW w:w="897" w:type="dxa"/>
            <w:tcBorders>
              <w:top w:val="single" w:sz="4" w:space="0" w:color="DAEEF3"/>
              <w:left w:val="nil"/>
              <w:bottom w:val="single" w:sz="4" w:space="0" w:color="DAEEF3"/>
              <w:right w:val="nil"/>
            </w:tcBorders>
            <w:shd w:val="clear" w:color="auto" w:fill="auto"/>
            <w:noWrap/>
            <w:hideMark/>
          </w:tcPr>
          <w:p w14:paraId="3B9CEA0B" w14:textId="77777777" w:rsidR="00066FDA" w:rsidRPr="00066FDA" w:rsidRDefault="00066FDA" w:rsidP="00066FDA">
            <w:pPr>
              <w:spacing w:after="0" w:line="240" w:lineRule="auto"/>
              <w:rPr>
                <w:sz w:val="16"/>
                <w:szCs w:val="16"/>
              </w:rPr>
            </w:pPr>
            <w:r w:rsidRPr="00066FDA">
              <w:rPr>
                <w:sz w:val="16"/>
                <w:szCs w:val="16"/>
              </w:rPr>
              <w:t>135,699</w:t>
            </w:r>
          </w:p>
        </w:tc>
      </w:tr>
      <w:tr w:rsidR="00066FDA" w:rsidRPr="00066FDA" w14:paraId="01B6D002"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50ABB529"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6651D157"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6BD8E293" w14:textId="77777777" w:rsidR="00066FDA" w:rsidRPr="00066FDA" w:rsidRDefault="00066FDA" w:rsidP="00066FDA">
            <w:pPr>
              <w:spacing w:after="0" w:line="240" w:lineRule="auto"/>
              <w:rPr>
                <w:sz w:val="16"/>
                <w:szCs w:val="16"/>
              </w:rPr>
            </w:pPr>
            <w:r w:rsidRPr="00066FDA">
              <w:rPr>
                <w:sz w:val="16"/>
                <w:szCs w:val="16"/>
              </w:rPr>
              <w:t>8/4</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7A7917C9" w14:textId="77777777" w:rsidR="00066FDA" w:rsidRPr="00066FDA" w:rsidRDefault="00066FDA" w:rsidP="00066FDA">
            <w:pPr>
              <w:spacing w:after="0" w:line="240" w:lineRule="auto"/>
              <w:rPr>
                <w:sz w:val="16"/>
                <w:szCs w:val="16"/>
              </w:rPr>
            </w:pPr>
            <w:r w:rsidRPr="00066FDA">
              <w:rPr>
                <w:sz w:val="16"/>
                <w:szCs w:val="16"/>
              </w:rPr>
              <w:t>21,597</w:t>
            </w:r>
          </w:p>
        </w:tc>
        <w:tc>
          <w:tcPr>
            <w:tcW w:w="980" w:type="dxa"/>
            <w:tcBorders>
              <w:top w:val="single" w:sz="4" w:space="0" w:color="31869B"/>
              <w:left w:val="nil"/>
              <w:bottom w:val="single" w:sz="4" w:space="0" w:color="31869B"/>
              <w:right w:val="nil"/>
            </w:tcBorders>
            <w:shd w:val="clear" w:color="auto" w:fill="auto"/>
            <w:noWrap/>
            <w:hideMark/>
          </w:tcPr>
          <w:p w14:paraId="129279ED" w14:textId="77777777" w:rsidR="00066FDA" w:rsidRPr="00066FDA" w:rsidRDefault="00066FDA" w:rsidP="00066FDA">
            <w:pPr>
              <w:spacing w:after="0" w:line="240" w:lineRule="auto"/>
              <w:rPr>
                <w:sz w:val="16"/>
                <w:szCs w:val="16"/>
              </w:rPr>
            </w:pPr>
            <w:r w:rsidRPr="00066FDA">
              <w:rPr>
                <w:sz w:val="16"/>
                <w:szCs w:val="16"/>
              </w:rPr>
              <w:t>22,589</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185C2EF9" w14:textId="77777777" w:rsidR="00066FDA" w:rsidRPr="00066FDA" w:rsidRDefault="00066FDA" w:rsidP="00066FDA">
            <w:pPr>
              <w:spacing w:after="0" w:line="240" w:lineRule="auto"/>
              <w:rPr>
                <w:sz w:val="16"/>
                <w:szCs w:val="16"/>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2382D0F0" w14:textId="77777777" w:rsidR="00066FDA" w:rsidRPr="00066FDA" w:rsidRDefault="00066FDA" w:rsidP="00066FDA">
            <w:pPr>
              <w:spacing w:after="0" w:line="240" w:lineRule="auto"/>
              <w:rPr>
                <w:sz w:val="16"/>
                <w:szCs w:val="16"/>
              </w:rPr>
            </w:pPr>
            <w:r w:rsidRPr="00066FDA">
              <w:rPr>
                <w:sz w:val="16"/>
                <w:szCs w:val="16"/>
              </w:rPr>
              <w:t>13,299</w:t>
            </w:r>
          </w:p>
        </w:tc>
        <w:tc>
          <w:tcPr>
            <w:tcW w:w="980" w:type="dxa"/>
            <w:tcBorders>
              <w:top w:val="single" w:sz="4" w:space="0" w:color="31869B"/>
              <w:left w:val="nil"/>
              <w:bottom w:val="single" w:sz="4" w:space="0" w:color="31869B"/>
              <w:right w:val="nil"/>
            </w:tcBorders>
            <w:shd w:val="clear" w:color="auto" w:fill="auto"/>
            <w:noWrap/>
            <w:hideMark/>
          </w:tcPr>
          <w:p w14:paraId="6C964FCA" w14:textId="77777777" w:rsidR="00066FDA" w:rsidRPr="00066FDA" w:rsidRDefault="00066FDA" w:rsidP="00066FDA">
            <w:pPr>
              <w:spacing w:after="0" w:line="240" w:lineRule="auto"/>
              <w:rPr>
                <w:sz w:val="16"/>
                <w:szCs w:val="16"/>
              </w:rPr>
            </w:pPr>
            <w:r w:rsidRPr="00066FDA">
              <w:rPr>
                <w:sz w:val="16"/>
                <w:szCs w:val="16"/>
              </w:rPr>
              <w:t>14,878</w:t>
            </w:r>
          </w:p>
        </w:tc>
        <w:tc>
          <w:tcPr>
            <w:tcW w:w="773" w:type="dxa"/>
            <w:tcBorders>
              <w:top w:val="single" w:sz="4" w:space="0" w:color="31869B"/>
              <w:left w:val="nil"/>
              <w:bottom w:val="single" w:sz="4" w:space="0" w:color="31869B"/>
              <w:right w:val="single" w:sz="4" w:space="0" w:color="auto"/>
            </w:tcBorders>
            <w:shd w:val="clear" w:color="auto" w:fill="auto"/>
            <w:noWrap/>
            <w:hideMark/>
          </w:tcPr>
          <w:p w14:paraId="5D7FF8F5" w14:textId="77777777" w:rsidR="00066FDA" w:rsidRPr="00066FDA" w:rsidRDefault="00066FDA" w:rsidP="00066FDA">
            <w:pPr>
              <w:spacing w:after="0" w:line="240" w:lineRule="auto"/>
              <w:rPr>
                <w:sz w:val="16"/>
                <w:szCs w:val="16"/>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117EC385" w14:textId="77777777" w:rsidR="00066FDA" w:rsidRPr="00066FDA" w:rsidRDefault="00066FDA" w:rsidP="00066FDA">
            <w:pPr>
              <w:spacing w:after="0" w:line="240" w:lineRule="auto"/>
              <w:rPr>
                <w:sz w:val="16"/>
                <w:szCs w:val="16"/>
              </w:rPr>
            </w:pPr>
            <w:r w:rsidRPr="00066FDA">
              <w:rPr>
                <w:sz w:val="16"/>
                <w:szCs w:val="16"/>
              </w:rPr>
              <w:t>133,418</w:t>
            </w:r>
          </w:p>
        </w:tc>
        <w:tc>
          <w:tcPr>
            <w:tcW w:w="980" w:type="dxa"/>
            <w:tcBorders>
              <w:top w:val="single" w:sz="4" w:space="0" w:color="31869B"/>
              <w:left w:val="nil"/>
              <w:bottom w:val="single" w:sz="4" w:space="0" w:color="31869B"/>
              <w:right w:val="nil"/>
            </w:tcBorders>
            <w:shd w:val="clear" w:color="auto" w:fill="auto"/>
            <w:noWrap/>
            <w:hideMark/>
          </w:tcPr>
          <w:p w14:paraId="471F8A1A" w14:textId="77777777" w:rsidR="00066FDA" w:rsidRPr="00066FDA" w:rsidRDefault="00066FDA" w:rsidP="00066FDA">
            <w:pPr>
              <w:spacing w:after="0" w:line="240" w:lineRule="auto"/>
              <w:rPr>
                <w:sz w:val="16"/>
                <w:szCs w:val="16"/>
              </w:rPr>
            </w:pPr>
            <w:r w:rsidRPr="00066FDA">
              <w:rPr>
                <w:sz w:val="16"/>
                <w:szCs w:val="16"/>
              </w:rPr>
              <w:t>133,436</w:t>
            </w:r>
          </w:p>
        </w:tc>
        <w:tc>
          <w:tcPr>
            <w:tcW w:w="897" w:type="dxa"/>
            <w:tcBorders>
              <w:top w:val="single" w:sz="4" w:space="0" w:color="31869B"/>
              <w:left w:val="nil"/>
              <w:bottom w:val="single" w:sz="4" w:space="0" w:color="31869B"/>
              <w:right w:val="nil"/>
            </w:tcBorders>
            <w:shd w:val="clear" w:color="auto" w:fill="auto"/>
            <w:noWrap/>
            <w:hideMark/>
          </w:tcPr>
          <w:p w14:paraId="2001D78C" w14:textId="77777777" w:rsidR="00066FDA" w:rsidRPr="00066FDA" w:rsidRDefault="00066FDA" w:rsidP="00066FDA">
            <w:pPr>
              <w:spacing w:after="0" w:line="240" w:lineRule="auto"/>
              <w:rPr>
                <w:sz w:val="16"/>
                <w:szCs w:val="16"/>
              </w:rPr>
            </w:pPr>
            <w:r w:rsidRPr="00066FDA">
              <w:rPr>
                <w:sz w:val="16"/>
                <w:szCs w:val="16"/>
              </w:rPr>
              <w:t>123,914</w:t>
            </w:r>
          </w:p>
        </w:tc>
      </w:tr>
      <w:tr w:rsidR="00066FDA" w:rsidRPr="00066FDA" w14:paraId="4B198BAA"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5D568E67"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5CA1EFAB"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4B745354" w14:textId="77777777" w:rsidR="00066FDA" w:rsidRPr="00066FDA" w:rsidRDefault="00066FDA" w:rsidP="00066FDA">
            <w:pPr>
              <w:spacing w:after="0" w:line="240" w:lineRule="auto"/>
              <w:rPr>
                <w:sz w:val="16"/>
                <w:szCs w:val="16"/>
              </w:rPr>
            </w:pPr>
            <w:r w:rsidRPr="00066FDA">
              <w:rPr>
                <w:sz w:val="16"/>
                <w:szCs w:val="16"/>
              </w:rPr>
              <w:t>8/16</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48ADA00C" w14:textId="77777777" w:rsidR="00066FDA" w:rsidRPr="00066FDA" w:rsidRDefault="00066FDA" w:rsidP="00066FDA">
            <w:pPr>
              <w:spacing w:after="0" w:line="240" w:lineRule="auto"/>
              <w:rPr>
                <w:sz w:val="16"/>
                <w:szCs w:val="16"/>
              </w:rPr>
            </w:pPr>
            <w:r w:rsidRPr="00066FDA">
              <w:rPr>
                <w:sz w:val="16"/>
                <w:szCs w:val="16"/>
              </w:rPr>
              <w:t>20,658</w:t>
            </w:r>
          </w:p>
        </w:tc>
        <w:tc>
          <w:tcPr>
            <w:tcW w:w="980" w:type="dxa"/>
            <w:tcBorders>
              <w:top w:val="single" w:sz="4" w:space="0" w:color="DAEEF3"/>
              <w:left w:val="nil"/>
              <w:bottom w:val="single" w:sz="4" w:space="0" w:color="DAEEF3"/>
              <w:right w:val="nil"/>
            </w:tcBorders>
            <w:shd w:val="clear" w:color="auto" w:fill="auto"/>
            <w:noWrap/>
            <w:hideMark/>
          </w:tcPr>
          <w:p w14:paraId="47E1C0BA" w14:textId="77777777" w:rsidR="00066FDA" w:rsidRPr="00066FDA" w:rsidRDefault="00066FDA" w:rsidP="00066FDA">
            <w:pPr>
              <w:spacing w:after="0" w:line="240" w:lineRule="auto"/>
              <w:rPr>
                <w:sz w:val="16"/>
                <w:szCs w:val="16"/>
              </w:rPr>
            </w:pPr>
            <w:r w:rsidRPr="00066FDA">
              <w:rPr>
                <w:sz w:val="16"/>
                <w:szCs w:val="16"/>
              </w:rPr>
              <w:t>19,932</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3AAB8DA4" w14:textId="77777777" w:rsidR="00066FDA" w:rsidRPr="00066FDA" w:rsidRDefault="00066FDA" w:rsidP="00066FDA">
            <w:pPr>
              <w:spacing w:after="0" w:line="240" w:lineRule="auto"/>
              <w:rPr>
                <w:sz w:val="16"/>
                <w:szCs w:val="16"/>
              </w:rPr>
            </w:pPr>
            <w:r w:rsidRPr="00066FDA">
              <w:rPr>
                <w:sz w:val="16"/>
                <w:szCs w:val="16"/>
              </w:rPr>
              <w:t>19,783</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62659FE6" w14:textId="77777777" w:rsidR="00066FDA" w:rsidRPr="00066FDA" w:rsidRDefault="00066FDA" w:rsidP="00066FDA">
            <w:pPr>
              <w:spacing w:after="0" w:line="240" w:lineRule="auto"/>
              <w:rPr>
                <w:sz w:val="16"/>
                <w:szCs w:val="16"/>
              </w:rPr>
            </w:pPr>
            <w:r w:rsidRPr="00066FDA">
              <w:rPr>
                <w:sz w:val="16"/>
                <w:szCs w:val="16"/>
              </w:rPr>
              <w:t>11,899</w:t>
            </w:r>
          </w:p>
        </w:tc>
        <w:tc>
          <w:tcPr>
            <w:tcW w:w="980" w:type="dxa"/>
            <w:tcBorders>
              <w:top w:val="single" w:sz="4" w:space="0" w:color="DAEEF3"/>
              <w:left w:val="nil"/>
              <w:bottom w:val="single" w:sz="4" w:space="0" w:color="DAEEF3"/>
              <w:right w:val="nil"/>
            </w:tcBorders>
            <w:shd w:val="clear" w:color="auto" w:fill="auto"/>
            <w:noWrap/>
            <w:hideMark/>
          </w:tcPr>
          <w:p w14:paraId="6FB413CB" w14:textId="77777777" w:rsidR="00066FDA" w:rsidRPr="00066FDA" w:rsidRDefault="00066FDA" w:rsidP="00066FDA">
            <w:pPr>
              <w:spacing w:after="0" w:line="240" w:lineRule="auto"/>
              <w:rPr>
                <w:sz w:val="16"/>
                <w:szCs w:val="16"/>
              </w:rPr>
            </w:pPr>
            <w:r w:rsidRPr="00066FDA">
              <w:rPr>
                <w:sz w:val="16"/>
                <w:szCs w:val="16"/>
              </w:rPr>
              <w:t>11,729</w:t>
            </w:r>
          </w:p>
        </w:tc>
        <w:tc>
          <w:tcPr>
            <w:tcW w:w="773" w:type="dxa"/>
            <w:tcBorders>
              <w:top w:val="single" w:sz="4" w:space="0" w:color="DAEEF3"/>
              <w:left w:val="nil"/>
              <w:bottom w:val="single" w:sz="4" w:space="0" w:color="DAEEF3"/>
              <w:right w:val="single" w:sz="4" w:space="0" w:color="auto"/>
            </w:tcBorders>
            <w:shd w:val="clear" w:color="auto" w:fill="auto"/>
            <w:noWrap/>
            <w:hideMark/>
          </w:tcPr>
          <w:p w14:paraId="6A683965" w14:textId="77777777" w:rsidR="00066FDA" w:rsidRPr="00066FDA" w:rsidRDefault="00066FDA" w:rsidP="00066FDA">
            <w:pPr>
              <w:spacing w:after="0" w:line="240" w:lineRule="auto"/>
              <w:rPr>
                <w:sz w:val="16"/>
                <w:szCs w:val="16"/>
              </w:rPr>
            </w:pPr>
            <w:r w:rsidRPr="00066FDA">
              <w:rPr>
                <w:sz w:val="16"/>
                <w:szCs w:val="16"/>
              </w:rPr>
              <w:t>12,047</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3B6ED233" w14:textId="77777777" w:rsidR="00066FDA" w:rsidRPr="00066FDA" w:rsidRDefault="00066FDA" w:rsidP="00066FDA">
            <w:pPr>
              <w:spacing w:after="0" w:line="240" w:lineRule="auto"/>
              <w:rPr>
                <w:sz w:val="16"/>
                <w:szCs w:val="16"/>
              </w:rPr>
            </w:pPr>
            <w:r w:rsidRPr="00066FDA">
              <w:rPr>
                <w:sz w:val="16"/>
                <w:szCs w:val="16"/>
              </w:rPr>
              <w:t>129,803</w:t>
            </w:r>
          </w:p>
        </w:tc>
        <w:tc>
          <w:tcPr>
            <w:tcW w:w="980" w:type="dxa"/>
            <w:tcBorders>
              <w:top w:val="single" w:sz="4" w:space="0" w:color="DAEEF3"/>
              <w:left w:val="nil"/>
              <w:bottom w:val="single" w:sz="4" w:space="0" w:color="DAEEF3"/>
              <w:right w:val="nil"/>
            </w:tcBorders>
            <w:shd w:val="clear" w:color="auto" w:fill="auto"/>
            <w:noWrap/>
            <w:hideMark/>
          </w:tcPr>
          <w:p w14:paraId="2582C7B2" w14:textId="77777777" w:rsidR="00066FDA" w:rsidRPr="00066FDA" w:rsidRDefault="00066FDA" w:rsidP="00066FDA">
            <w:pPr>
              <w:spacing w:after="0" w:line="240" w:lineRule="auto"/>
              <w:rPr>
                <w:sz w:val="16"/>
                <w:szCs w:val="16"/>
              </w:rPr>
            </w:pPr>
            <w:r w:rsidRPr="00066FDA">
              <w:rPr>
                <w:sz w:val="16"/>
                <w:szCs w:val="16"/>
              </w:rPr>
              <w:t>123,513</w:t>
            </w:r>
          </w:p>
        </w:tc>
        <w:tc>
          <w:tcPr>
            <w:tcW w:w="897" w:type="dxa"/>
            <w:tcBorders>
              <w:top w:val="single" w:sz="4" w:space="0" w:color="DAEEF3"/>
              <w:left w:val="nil"/>
              <w:bottom w:val="single" w:sz="4" w:space="0" w:color="DAEEF3"/>
              <w:right w:val="nil"/>
            </w:tcBorders>
            <w:shd w:val="clear" w:color="auto" w:fill="auto"/>
            <w:noWrap/>
            <w:hideMark/>
          </w:tcPr>
          <w:p w14:paraId="2533B0FC" w14:textId="77777777" w:rsidR="00066FDA" w:rsidRPr="00066FDA" w:rsidRDefault="00066FDA" w:rsidP="00066FDA">
            <w:pPr>
              <w:spacing w:after="0" w:line="240" w:lineRule="auto"/>
              <w:rPr>
                <w:sz w:val="16"/>
                <w:szCs w:val="16"/>
              </w:rPr>
            </w:pPr>
            <w:r w:rsidRPr="00066FDA">
              <w:rPr>
                <w:sz w:val="16"/>
                <w:szCs w:val="16"/>
              </w:rPr>
              <w:t>127,063</w:t>
            </w:r>
          </w:p>
        </w:tc>
      </w:tr>
      <w:tr w:rsidR="00066FDA" w:rsidRPr="00066FDA" w14:paraId="09C91DA1"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2E0FC39D"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2DD0231F"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24E021DF" w14:textId="77777777" w:rsidR="00066FDA" w:rsidRPr="00066FDA" w:rsidRDefault="00066FDA" w:rsidP="00066FDA">
            <w:pPr>
              <w:spacing w:after="0" w:line="240" w:lineRule="auto"/>
              <w:rPr>
                <w:sz w:val="16"/>
                <w:szCs w:val="16"/>
              </w:rPr>
            </w:pPr>
            <w:r w:rsidRPr="00066FDA">
              <w:rPr>
                <w:sz w:val="16"/>
                <w:szCs w:val="16"/>
              </w:rPr>
              <w:t>8/19</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45803809" w14:textId="77777777" w:rsidR="00066FDA" w:rsidRPr="00066FDA" w:rsidRDefault="00066FDA" w:rsidP="00066FDA">
            <w:pPr>
              <w:spacing w:after="0" w:line="240" w:lineRule="auto"/>
              <w:rPr>
                <w:sz w:val="16"/>
                <w:szCs w:val="16"/>
              </w:rPr>
            </w:pPr>
            <w:r w:rsidRPr="00066FDA">
              <w:rPr>
                <w:sz w:val="16"/>
                <w:szCs w:val="16"/>
              </w:rPr>
              <w:t>23,345</w:t>
            </w:r>
          </w:p>
        </w:tc>
        <w:tc>
          <w:tcPr>
            <w:tcW w:w="980" w:type="dxa"/>
            <w:tcBorders>
              <w:top w:val="single" w:sz="4" w:space="0" w:color="31869B"/>
              <w:left w:val="nil"/>
              <w:bottom w:val="single" w:sz="4" w:space="0" w:color="31869B"/>
              <w:right w:val="nil"/>
            </w:tcBorders>
            <w:shd w:val="clear" w:color="auto" w:fill="auto"/>
            <w:noWrap/>
            <w:hideMark/>
          </w:tcPr>
          <w:p w14:paraId="62F28ACF" w14:textId="77777777" w:rsidR="00066FDA" w:rsidRPr="00066FDA" w:rsidRDefault="00066FDA" w:rsidP="00066FDA">
            <w:pPr>
              <w:spacing w:after="0" w:line="240" w:lineRule="auto"/>
              <w:rPr>
                <w:sz w:val="16"/>
                <w:szCs w:val="16"/>
              </w:rPr>
            </w:pPr>
            <w:r w:rsidRPr="00066FDA">
              <w:rPr>
                <w:sz w:val="16"/>
                <w:szCs w:val="16"/>
              </w:rPr>
              <w:t>23,941</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0DC4035D" w14:textId="77777777" w:rsidR="00066FDA" w:rsidRPr="00066FDA" w:rsidRDefault="00066FDA" w:rsidP="00066FDA">
            <w:pPr>
              <w:spacing w:after="0" w:line="240" w:lineRule="auto"/>
              <w:rPr>
                <w:sz w:val="16"/>
                <w:szCs w:val="16"/>
              </w:rPr>
            </w:pPr>
            <w:r w:rsidRPr="00066FDA">
              <w:rPr>
                <w:sz w:val="16"/>
                <w:szCs w:val="16"/>
              </w:rPr>
              <w:t>23,758</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33C1CA4C" w14:textId="77777777" w:rsidR="00066FDA" w:rsidRPr="00066FDA" w:rsidRDefault="00066FDA" w:rsidP="00066FDA">
            <w:pPr>
              <w:spacing w:after="0" w:line="240" w:lineRule="auto"/>
              <w:rPr>
                <w:sz w:val="16"/>
                <w:szCs w:val="16"/>
              </w:rPr>
            </w:pPr>
            <w:r w:rsidRPr="00066FDA">
              <w:rPr>
                <w:sz w:val="16"/>
                <w:szCs w:val="16"/>
              </w:rPr>
              <w:t>15,512</w:t>
            </w:r>
          </w:p>
        </w:tc>
        <w:tc>
          <w:tcPr>
            <w:tcW w:w="980" w:type="dxa"/>
            <w:tcBorders>
              <w:top w:val="single" w:sz="4" w:space="0" w:color="31869B"/>
              <w:left w:val="nil"/>
              <w:bottom w:val="single" w:sz="4" w:space="0" w:color="31869B"/>
              <w:right w:val="nil"/>
            </w:tcBorders>
            <w:shd w:val="clear" w:color="auto" w:fill="auto"/>
            <w:noWrap/>
            <w:hideMark/>
          </w:tcPr>
          <w:p w14:paraId="2C7A9256" w14:textId="77777777" w:rsidR="00066FDA" w:rsidRPr="00066FDA" w:rsidRDefault="00066FDA" w:rsidP="00066FDA">
            <w:pPr>
              <w:spacing w:after="0" w:line="240" w:lineRule="auto"/>
              <w:rPr>
                <w:sz w:val="16"/>
                <w:szCs w:val="16"/>
              </w:rPr>
            </w:pPr>
            <w:r w:rsidRPr="00066FDA">
              <w:rPr>
                <w:sz w:val="16"/>
                <w:szCs w:val="16"/>
              </w:rPr>
              <w:t>17,252</w:t>
            </w:r>
          </w:p>
        </w:tc>
        <w:tc>
          <w:tcPr>
            <w:tcW w:w="773" w:type="dxa"/>
            <w:tcBorders>
              <w:top w:val="single" w:sz="4" w:space="0" w:color="31869B"/>
              <w:left w:val="nil"/>
              <w:bottom w:val="single" w:sz="4" w:space="0" w:color="31869B"/>
              <w:right w:val="single" w:sz="4" w:space="0" w:color="auto"/>
            </w:tcBorders>
            <w:shd w:val="clear" w:color="auto" w:fill="auto"/>
            <w:noWrap/>
            <w:hideMark/>
          </w:tcPr>
          <w:p w14:paraId="754CC714" w14:textId="77777777" w:rsidR="00066FDA" w:rsidRPr="00066FDA" w:rsidRDefault="00066FDA" w:rsidP="00066FDA">
            <w:pPr>
              <w:spacing w:after="0" w:line="240" w:lineRule="auto"/>
              <w:rPr>
                <w:sz w:val="16"/>
                <w:szCs w:val="16"/>
              </w:rPr>
            </w:pPr>
            <w:r w:rsidRPr="00066FDA">
              <w:rPr>
                <w:sz w:val="16"/>
                <w:szCs w:val="16"/>
              </w:rPr>
              <w:t>16,776</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1D7E424E" w14:textId="77777777" w:rsidR="00066FDA" w:rsidRPr="00066FDA" w:rsidRDefault="00066FDA" w:rsidP="00066FDA">
            <w:pPr>
              <w:spacing w:after="0" w:line="240" w:lineRule="auto"/>
              <w:rPr>
                <w:sz w:val="16"/>
                <w:szCs w:val="16"/>
              </w:rPr>
            </w:pPr>
            <w:r w:rsidRPr="00066FDA">
              <w:rPr>
                <w:sz w:val="16"/>
                <w:szCs w:val="16"/>
              </w:rPr>
              <w:t>133,354</w:t>
            </w:r>
          </w:p>
        </w:tc>
        <w:tc>
          <w:tcPr>
            <w:tcW w:w="980" w:type="dxa"/>
            <w:tcBorders>
              <w:top w:val="single" w:sz="4" w:space="0" w:color="31869B"/>
              <w:left w:val="nil"/>
              <w:bottom w:val="single" w:sz="4" w:space="0" w:color="31869B"/>
              <w:right w:val="nil"/>
            </w:tcBorders>
            <w:shd w:val="clear" w:color="auto" w:fill="auto"/>
            <w:noWrap/>
            <w:hideMark/>
          </w:tcPr>
          <w:p w14:paraId="0FC25D84" w14:textId="77777777" w:rsidR="00066FDA" w:rsidRPr="00066FDA" w:rsidRDefault="00066FDA" w:rsidP="00066FDA">
            <w:pPr>
              <w:spacing w:after="0" w:line="240" w:lineRule="auto"/>
              <w:rPr>
                <w:sz w:val="16"/>
                <w:szCs w:val="16"/>
              </w:rPr>
            </w:pPr>
            <w:r w:rsidRPr="00066FDA">
              <w:rPr>
                <w:sz w:val="16"/>
                <w:szCs w:val="16"/>
              </w:rPr>
              <w:t>133,464</w:t>
            </w:r>
          </w:p>
        </w:tc>
        <w:tc>
          <w:tcPr>
            <w:tcW w:w="897" w:type="dxa"/>
            <w:tcBorders>
              <w:top w:val="single" w:sz="4" w:space="0" w:color="31869B"/>
              <w:left w:val="nil"/>
              <w:bottom w:val="single" w:sz="4" w:space="0" w:color="31869B"/>
              <w:right w:val="nil"/>
            </w:tcBorders>
            <w:shd w:val="clear" w:color="auto" w:fill="auto"/>
            <w:noWrap/>
            <w:hideMark/>
          </w:tcPr>
          <w:p w14:paraId="2E8A46C1" w14:textId="77777777" w:rsidR="00066FDA" w:rsidRPr="00066FDA" w:rsidRDefault="00066FDA" w:rsidP="00066FDA">
            <w:pPr>
              <w:spacing w:after="0" w:line="240" w:lineRule="auto"/>
              <w:rPr>
                <w:sz w:val="16"/>
                <w:szCs w:val="16"/>
              </w:rPr>
            </w:pPr>
            <w:r w:rsidRPr="00066FDA">
              <w:rPr>
                <w:sz w:val="16"/>
                <w:szCs w:val="16"/>
              </w:rPr>
              <w:t>139,650</w:t>
            </w:r>
          </w:p>
        </w:tc>
      </w:tr>
      <w:tr w:rsidR="00066FDA" w:rsidRPr="00066FDA" w14:paraId="1306BEF8"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03824FDB"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393E3809"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22F882F2" w14:textId="77777777" w:rsidR="00066FDA" w:rsidRPr="00066FDA" w:rsidRDefault="00066FDA" w:rsidP="00066FDA">
            <w:pPr>
              <w:spacing w:after="0" w:line="240" w:lineRule="auto"/>
              <w:rPr>
                <w:sz w:val="16"/>
                <w:szCs w:val="16"/>
              </w:rPr>
            </w:pPr>
            <w:r w:rsidRPr="00066FDA">
              <w:rPr>
                <w:sz w:val="16"/>
                <w:szCs w:val="16"/>
              </w:rPr>
              <w:t>8/31</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32C430F1" w14:textId="77777777" w:rsidR="00066FDA" w:rsidRPr="00066FDA" w:rsidRDefault="00066FDA" w:rsidP="00066FDA">
            <w:pPr>
              <w:spacing w:after="0" w:line="240" w:lineRule="auto"/>
              <w:rPr>
                <w:sz w:val="16"/>
                <w:szCs w:val="16"/>
              </w:rPr>
            </w:pPr>
            <w:r w:rsidRPr="00066FDA">
              <w:rPr>
                <w:sz w:val="16"/>
                <w:szCs w:val="16"/>
              </w:rPr>
              <w:t>22,269</w:t>
            </w:r>
          </w:p>
        </w:tc>
        <w:tc>
          <w:tcPr>
            <w:tcW w:w="980" w:type="dxa"/>
            <w:tcBorders>
              <w:top w:val="single" w:sz="4" w:space="0" w:color="DAEEF3"/>
              <w:left w:val="nil"/>
              <w:bottom w:val="single" w:sz="4" w:space="0" w:color="DAEEF3"/>
              <w:right w:val="nil"/>
            </w:tcBorders>
            <w:shd w:val="clear" w:color="auto" w:fill="auto"/>
            <w:noWrap/>
            <w:hideMark/>
          </w:tcPr>
          <w:p w14:paraId="2B965BC7" w14:textId="77777777" w:rsidR="00066FDA" w:rsidRPr="00066FDA" w:rsidRDefault="00066FDA" w:rsidP="00066FDA">
            <w:pPr>
              <w:spacing w:after="0" w:line="240" w:lineRule="auto"/>
              <w:rPr>
                <w:sz w:val="16"/>
                <w:szCs w:val="16"/>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424BAD0C"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6C3A7156" w14:textId="77777777" w:rsidR="00066FDA" w:rsidRPr="00066FDA" w:rsidRDefault="00066FDA" w:rsidP="00066FDA">
            <w:pPr>
              <w:spacing w:after="0" w:line="240" w:lineRule="auto"/>
              <w:rPr>
                <w:sz w:val="16"/>
                <w:szCs w:val="16"/>
              </w:rPr>
            </w:pPr>
            <w:r w:rsidRPr="00066FDA">
              <w:rPr>
                <w:sz w:val="16"/>
                <w:szCs w:val="16"/>
              </w:rPr>
              <w:t>13,764</w:t>
            </w:r>
          </w:p>
        </w:tc>
        <w:tc>
          <w:tcPr>
            <w:tcW w:w="980" w:type="dxa"/>
            <w:tcBorders>
              <w:top w:val="single" w:sz="4" w:space="0" w:color="DAEEF3"/>
              <w:left w:val="nil"/>
              <w:bottom w:val="single" w:sz="4" w:space="0" w:color="DAEEF3"/>
              <w:right w:val="nil"/>
            </w:tcBorders>
            <w:shd w:val="clear" w:color="auto" w:fill="auto"/>
            <w:noWrap/>
            <w:hideMark/>
          </w:tcPr>
          <w:p w14:paraId="191AD121" w14:textId="77777777" w:rsidR="00066FDA" w:rsidRPr="00066FDA" w:rsidRDefault="00066FDA" w:rsidP="00066FDA">
            <w:pPr>
              <w:spacing w:after="0" w:line="240" w:lineRule="auto"/>
              <w:rPr>
                <w:sz w:val="16"/>
                <w:szCs w:val="16"/>
              </w:rPr>
            </w:pPr>
          </w:p>
        </w:tc>
        <w:tc>
          <w:tcPr>
            <w:tcW w:w="773" w:type="dxa"/>
            <w:tcBorders>
              <w:top w:val="single" w:sz="4" w:space="0" w:color="DAEEF3"/>
              <w:left w:val="nil"/>
              <w:bottom w:val="single" w:sz="4" w:space="0" w:color="DAEEF3"/>
              <w:right w:val="single" w:sz="4" w:space="0" w:color="auto"/>
            </w:tcBorders>
            <w:shd w:val="clear" w:color="auto" w:fill="auto"/>
            <w:noWrap/>
            <w:hideMark/>
          </w:tcPr>
          <w:p w14:paraId="34D58D38"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7F9779F4" w14:textId="77777777" w:rsidR="00066FDA" w:rsidRPr="00066FDA" w:rsidRDefault="00066FDA" w:rsidP="00066FDA">
            <w:pPr>
              <w:spacing w:after="0" w:line="240" w:lineRule="auto"/>
              <w:rPr>
                <w:sz w:val="16"/>
                <w:szCs w:val="16"/>
              </w:rPr>
            </w:pPr>
            <w:r w:rsidRPr="00066FDA">
              <w:rPr>
                <w:sz w:val="16"/>
                <w:szCs w:val="16"/>
              </w:rPr>
              <w:t>133,453</w:t>
            </w:r>
          </w:p>
        </w:tc>
        <w:tc>
          <w:tcPr>
            <w:tcW w:w="980" w:type="dxa"/>
            <w:tcBorders>
              <w:top w:val="single" w:sz="4" w:space="0" w:color="DAEEF3"/>
              <w:left w:val="nil"/>
              <w:bottom w:val="single" w:sz="4" w:space="0" w:color="DAEEF3"/>
              <w:right w:val="nil"/>
            </w:tcBorders>
            <w:shd w:val="clear" w:color="auto" w:fill="auto"/>
            <w:noWrap/>
            <w:hideMark/>
          </w:tcPr>
          <w:p w14:paraId="712E72F5" w14:textId="77777777" w:rsidR="00066FDA" w:rsidRPr="00066FDA" w:rsidRDefault="00066FDA" w:rsidP="00066FDA">
            <w:pPr>
              <w:spacing w:after="0" w:line="240" w:lineRule="auto"/>
              <w:rPr>
                <w:sz w:val="16"/>
                <w:szCs w:val="16"/>
              </w:rPr>
            </w:pPr>
          </w:p>
        </w:tc>
        <w:tc>
          <w:tcPr>
            <w:tcW w:w="897" w:type="dxa"/>
            <w:tcBorders>
              <w:top w:val="single" w:sz="4" w:space="0" w:color="DAEEF3"/>
              <w:left w:val="nil"/>
              <w:bottom w:val="single" w:sz="4" w:space="0" w:color="DAEEF3"/>
              <w:right w:val="nil"/>
            </w:tcBorders>
            <w:shd w:val="clear" w:color="auto" w:fill="auto"/>
            <w:noWrap/>
            <w:hideMark/>
          </w:tcPr>
          <w:p w14:paraId="1DFD21CF"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599E22A1"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04D8EF7D"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11683527"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65CBC91F" w14:textId="77777777" w:rsidR="00066FDA" w:rsidRPr="00066FDA" w:rsidRDefault="00066FDA" w:rsidP="00066FDA">
            <w:pPr>
              <w:spacing w:after="0" w:line="240" w:lineRule="auto"/>
              <w:rPr>
                <w:sz w:val="16"/>
                <w:szCs w:val="16"/>
              </w:rPr>
            </w:pPr>
            <w:r w:rsidRPr="00066FDA">
              <w:rPr>
                <w:sz w:val="16"/>
                <w:szCs w:val="16"/>
              </w:rPr>
              <w:t>9/3</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55EF8DB1" w14:textId="77777777" w:rsidR="00066FDA" w:rsidRPr="00066FDA" w:rsidRDefault="00066FDA" w:rsidP="00066FDA">
            <w:pPr>
              <w:spacing w:after="0" w:line="240" w:lineRule="auto"/>
              <w:rPr>
                <w:sz w:val="16"/>
                <w:szCs w:val="16"/>
              </w:rPr>
            </w:pPr>
            <w:r w:rsidRPr="00066FDA">
              <w:rPr>
                <w:sz w:val="16"/>
                <w:szCs w:val="16"/>
              </w:rPr>
              <w:t>22,465</w:t>
            </w:r>
          </w:p>
        </w:tc>
        <w:tc>
          <w:tcPr>
            <w:tcW w:w="980" w:type="dxa"/>
            <w:tcBorders>
              <w:top w:val="single" w:sz="4" w:space="0" w:color="31869B"/>
              <w:left w:val="nil"/>
              <w:bottom w:val="single" w:sz="4" w:space="0" w:color="31869B"/>
              <w:right w:val="nil"/>
            </w:tcBorders>
            <w:shd w:val="clear" w:color="auto" w:fill="auto"/>
            <w:noWrap/>
            <w:hideMark/>
          </w:tcPr>
          <w:p w14:paraId="621B9A90" w14:textId="77777777" w:rsidR="00066FDA" w:rsidRPr="00066FDA" w:rsidRDefault="00066FDA" w:rsidP="00066FDA">
            <w:pPr>
              <w:spacing w:after="0" w:line="240" w:lineRule="auto"/>
              <w:rPr>
                <w:sz w:val="16"/>
                <w:szCs w:val="16"/>
              </w:rPr>
            </w:pPr>
            <w:r w:rsidRPr="00066FDA">
              <w:rPr>
                <w:sz w:val="16"/>
                <w:szCs w:val="16"/>
              </w:rPr>
              <w:t>22,445</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5805694B" w14:textId="77777777" w:rsidR="00066FDA" w:rsidRPr="00066FDA" w:rsidRDefault="00066FDA" w:rsidP="00066FDA">
            <w:pPr>
              <w:spacing w:after="0" w:line="240" w:lineRule="auto"/>
              <w:rPr>
                <w:sz w:val="16"/>
                <w:szCs w:val="16"/>
              </w:rPr>
            </w:pPr>
            <w:r w:rsidRPr="00066FDA">
              <w:rPr>
                <w:sz w:val="16"/>
                <w:szCs w:val="16"/>
              </w:rPr>
              <w:t>21,139</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62A53A0F" w14:textId="77777777" w:rsidR="00066FDA" w:rsidRPr="00066FDA" w:rsidRDefault="00066FDA" w:rsidP="00066FDA">
            <w:pPr>
              <w:spacing w:after="0" w:line="240" w:lineRule="auto"/>
              <w:rPr>
                <w:sz w:val="16"/>
                <w:szCs w:val="16"/>
              </w:rPr>
            </w:pPr>
            <w:r w:rsidRPr="00066FDA">
              <w:rPr>
                <w:sz w:val="16"/>
                <w:szCs w:val="16"/>
              </w:rPr>
              <w:t>15,955</w:t>
            </w:r>
          </w:p>
        </w:tc>
        <w:tc>
          <w:tcPr>
            <w:tcW w:w="980" w:type="dxa"/>
            <w:tcBorders>
              <w:top w:val="single" w:sz="4" w:space="0" w:color="31869B"/>
              <w:left w:val="nil"/>
              <w:bottom w:val="single" w:sz="4" w:space="0" w:color="31869B"/>
              <w:right w:val="nil"/>
            </w:tcBorders>
            <w:shd w:val="clear" w:color="auto" w:fill="auto"/>
            <w:noWrap/>
            <w:hideMark/>
          </w:tcPr>
          <w:p w14:paraId="77B14D27" w14:textId="77777777" w:rsidR="00066FDA" w:rsidRPr="00066FDA" w:rsidRDefault="00066FDA" w:rsidP="00066FDA">
            <w:pPr>
              <w:spacing w:after="0" w:line="240" w:lineRule="auto"/>
              <w:rPr>
                <w:sz w:val="16"/>
                <w:szCs w:val="16"/>
              </w:rPr>
            </w:pPr>
            <w:r w:rsidRPr="00066FDA">
              <w:rPr>
                <w:sz w:val="16"/>
                <w:szCs w:val="16"/>
              </w:rPr>
              <w:t>16,744</w:t>
            </w:r>
          </w:p>
        </w:tc>
        <w:tc>
          <w:tcPr>
            <w:tcW w:w="773" w:type="dxa"/>
            <w:tcBorders>
              <w:top w:val="single" w:sz="4" w:space="0" w:color="31869B"/>
              <w:left w:val="nil"/>
              <w:bottom w:val="single" w:sz="4" w:space="0" w:color="31869B"/>
              <w:right w:val="single" w:sz="4" w:space="0" w:color="auto"/>
            </w:tcBorders>
            <w:shd w:val="clear" w:color="auto" w:fill="auto"/>
            <w:noWrap/>
            <w:hideMark/>
          </w:tcPr>
          <w:p w14:paraId="67E9CD19" w14:textId="77777777" w:rsidR="00066FDA" w:rsidRPr="00066FDA" w:rsidRDefault="00066FDA" w:rsidP="00066FDA">
            <w:pPr>
              <w:spacing w:after="0" w:line="240" w:lineRule="auto"/>
              <w:rPr>
                <w:sz w:val="16"/>
                <w:szCs w:val="16"/>
              </w:rPr>
            </w:pPr>
            <w:r w:rsidRPr="00066FDA">
              <w:rPr>
                <w:sz w:val="16"/>
                <w:szCs w:val="16"/>
              </w:rPr>
              <w:t>15,123</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0F6E22B5" w14:textId="77777777" w:rsidR="00066FDA" w:rsidRPr="00066FDA" w:rsidRDefault="00066FDA" w:rsidP="00066FDA">
            <w:pPr>
              <w:spacing w:after="0" w:line="240" w:lineRule="auto"/>
              <w:rPr>
                <w:sz w:val="16"/>
                <w:szCs w:val="16"/>
              </w:rPr>
            </w:pPr>
            <w:r w:rsidRPr="00066FDA">
              <w:rPr>
                <w:sz w:val="16"/>
                <w:szCs w:val="16"/>
              </w:rPr>
              <w:t>141,210</w:t>
            </w:r>
          </w:p>
        </w:tc>
        <w:tc>
          <w:tcPr>
            <w:tcW w:w="980" w:type="dxa"/>
            <w:tcBorders>
              <w:top w:val="single" w:sz="4" w:space="0" w:color="31869B"/>
              <w:left w:val="nil"/>
              <w:bottom w:val="single" w:sz="4" w:space="0" w:color="31869B"/>
              <w:right w:val="nil"/>
            </w:tcBorders>
            <w:shd w:val="clear" w:color="auto" w:fill="auto"/>
            <w:noWrap/>
            <w:hideMark/>
          </w:tcPr>
          <w:p w14:paraId="0F363F71" w14:textId="77777777" w:rsidR="00066FDA" w:rsidRPr="00066FDA" w:rsidRDefault="00066FDA" w:rsidP="00066FDA">
            <w:pPr>
              <w:spacing w:after="0" w:line="240" w:lineRule="auto"/>
              <w:rPr>
                <w:sz w:val="16"/>
                <w:szCs w:val="16"/>
              </w:rPr>
            </w:pPr>
            <w:r w:rsidRPr="00066FDA">
              <w:rPr>
                <w:sz w:val="16"/>
                <w:szCs w:val="16"/>
              </w:rPr>
              <w:t>138,664</w:t>
            </w:r>
          </w:p>
        </w:tc>
        <w:tc>
          <w:tcPr>
            <w:tcW w:w="897" w:type="dxa"/>
            <w:tcBorders>
              <w:top w:val="single" w:sz="4" w:space="0" w:color="31869B"/>
              <w:left w:val="nil"/>
              <w:bottom w:val="single" w:sz="4" w:space="0" w:color="31869B"/>
              <w:right w:val="nil"/>
            </w:tcBorders>
            <w:shd w:val="clear" w:color="auto" w:fill="auto"/>
            <w:noWrap/>
            <w:hideMark/>
          </w:tcPr>
          <w:p w14:paraId="2F2C82AE" w14:textId="77777777" w:rsidR="00066FDA" w:rsidRPr="00066FDA" w:rsidRDefault="00066FDA" w:rsidP="00066FDA">
            <w:pPr>
              <w:spacing w:after="0" w:line="240" w:lineRule="auto"/>
              <w:rPr>
                <w:sz w:val="16"/>
                <w:szCs w:val="16"/>
              </w:rPr>
            </w:pPr>
            <w:r w:rsidRPr="00066FDA">
              <w:rPr>
                <w:sz w:val="16"/>
                <w:szCs w:val="16"/>
              </w:rPr>
              <w:t>138,975</w:t>
            </w:r>
          </w:p>
        </w:tc>
      </w:tr>
      <w:tr w:rsidR="00066FDA" w:rsidRPr="00066FDA" w14:paraId="00BEA289"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22A35707"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6F4E6787"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2DE6AAE4" w14:textId="77777777" w:rsidR="00066FDA" w:rsidRPr="00066FDA" w:rsidRDefault="00066FDA" w:rsidP="00066FDA">
            <w:pPr>
              <w:spacing w:after="0" w:line="240" w:lineRule="auto"/>
              <w:rPr>
                <w:sz w:val="16"/>
                <w:szCs w:val="16"/>
              </w:rPr>
            </w:pPr>
            <w:r w:rsidRPr="00066FDA">
              <w:rPr>
                <w:sz w:val="16"/>
                <w:szCs w:val="16"/>
              </w:rPr>
              <w:t>9/9</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0536C89F" w14:textId="77777777" w:rsidR="00066FDA" w:rsidRPr="00066FDA" w:rsidRDefault="00066FDA" w:rsidP="00066FDA">
            <w:pPr>
              <w:spacing w:after="0" w:line="240" w:lineRule="auto"/>
              <w:rPr>
                <w:sz w:val="16"/>
                <w:szCs w:val="16"/>
              </w:rPr>
            </w:pPr>
            <w:r w:rsidRPr="00066FDA">
              <w:rPr>
                <w:sz w:val="16"/>
                <w:szCs w:val="16"/>
              </w:rPr>
              <w:t>23,937</w:t>
            </w:r>
          </w:p>
        </w:tc>
        <w:tc>
          <w:tcPr>
            <w:tcW w:w="980" w:type="dxa"/>
            <w:tcBorders>
              <w:top w:val="single" w:sz="4" w:space="0" w:color="DAEEF3"/>
              <w:left w:val="nil"/>
              <w:bottom w:val="single" w:sz="4" w:space="0" w:color="DAEEF3"/>
              <w:right w:val="nil"/>
            </w:tcBorders>
            <w:shd w:val="clear" w:color="auto" w:fill="auto"/>
            <w:noWrap/>
            <w:hideMark/>
          </w:tcPr>
          <w:p w14:paraId="21BB1C6F" w14:textId="77777777" w:rsidR="00066FDA" w:rsidRPr="00066FDA" w:rsidRDefault="00066FDA" w:rsidP="00066FDA">
            <w:pPr>
              <w:spacing w:after="0" w:line="240" w:lineRule="auto"/>
              <w:rPr>
                <w:sz w:val="16"/>
                <w:szCs w:val="16"/>
              </w:rPr>
            </w:pPr>
            <w:r w:rsidRPr="00066FDA">
              <w:rPr>
                <w:sz w:val="16"/>
                <w:szCs w:val="16"/>
              </w:rPr>
              <w:t>24,074</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223E894C" w14:textId="77777777" w:rsidR="00066FDA" w:rsidRPr="00066FDA" w:rsidRDefault="00066FDA" w:rsidP="00066FDA">
            <w:pPr>
              <w:spacing w:after="0" w:line="240" w:lineRule="auto"/>
              <w:rPr>
                <w:sz w:val="16"/>
                <w:szCs w:val="16"/>
              </w:rPr>
            </w:pPr>
            <w:r w:rsidRPr="00066FDA">
              <w:rPr>
                <w:sz w:val="16"/>
                <w:szCs w:val="16"/>
              </w:rPr>
              <w:t>20,657</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5425DA36" w14:textId="77777777" w:rsidR="00066FDA" w:rsidRPr="00066FDA" w:rsidRDefault="00066FDA" w:rsidP="00066FDA">
            <w:pPr>
              <w:spacing w:after="0" w:line="240" w:lineRule="auto"/>
              <w:rPr>
                <w:sz w:val="16"/>
                <w:szCs w:val="16"/>
              </w:rPr>
            </w:pPr>
            <w:r w:rsidRPr="00066FDA">
              <w:rPr>
                <w:sz w:val="16"/>
                <w:szCs w:val="16"/>
              </w:rPr>
              <w:t>16,016</w:t>
            </w:r>
          </w:p>
        </w:tc>
        <w:tc>
          <w:tcPr>
            <w:tcW w:w="980" w:type="dxa"/>
            <w:tcBorders>
              <w:top w:val="single" w:sz="4" w:space="0" w:color="DAEEF3"/>
              <w:left w:val="nil"/>
              <w:bottom w:val="single" w:sz="4" w:space="0" w:color="DAEEF3"/>
              <w:right w:val="nil"/>
            </w:tcBorders>
            <w:shd w:val="clear" w:color="auto" w:fill="auto"/>
            <w:noWrap/>
            <w:hideMark/>
          </w:tcPr>
          <w:p w14:paraId="4B312CE6" w14:textId="77777777" w:rsidR="00066FDA" w:rsidRPr="00066FDA" w:rsidRDefault="00066FDA" w:rsidP="00066FDA">
            <w:pPr>
              <w:spacing w:after="0" w:line="240" w:lineRule="auto"/>
              <w:rPr>
                <w:sz w:val="16"/>
                <w:szCs w:val="16"/>
              </w:rPr>
            </w:pPr>
            <w:r w:rsidRPr="00066FDA">
              <w:rPr>
                <w:sz w:val="16"/>
                <w:szCs w:val="16"/>
              </w:rPr>
              <w:t>17,114</w:t>
            </w:r>
          </w:p>
        </w:tc>
        <w:tc>
          <w:tcPr>
            <w:tcW w:w="773" w:type="dxa"/>
            <w:tcBorders>
              <w:top w:val="single" w:sz="4" w:space="0" w:color="DAEEF3"/>
              <w:left w:val="nil"/>
              <w:bottom w:val="single" w:sz="4" w:space="0" w:color="DAEEF3"/>
              <w:right w:val="single" w:sz="4" w:space="0" w:color="auto"/>
            </w:tcBorders>
            <w:shd w:val="clear" w:color="auto" w:fill="auto"/>
            <w:noWrap/>
            <w:hideMark/>
          </w:tcPr>
          <w:p w14:paraId="389440E2" w14:textId="77777777" w:rsidR="00066FDA" w:rsidRPr="00066FDA" w:rsidRDefault="00066FDA" w:rsidP="00066FDA">
            <w:pPr>
              <w:spacing w:after="0" w:line="240" w:lineRule="auto"/>
              <w:rPr>
                <w:sz w:val="16"/>
                <w:szCs w:val="16"/>
              </w:rPr>
            </w:pPr>
            <w:r w:rsidRPr="00066FDA">
              <w:rPr>
                <w:sz w:val="16"/>
                <w:szCs w:val="16"/>
              </w:rPr>
              <w:t>12,190</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2A89E2F6" w14:textId="77777777" w:rsidR="00066FDA" w:rsidRPr="00066FDA" w:rsidRDefault="00066FDA" w:rsidP="00066FDA">
            <w:pPr>
              <w:spacing w:after="0" w:line="240" w:lineRule="auto"/>
              <w:rPr>
                <w:sz w:val="16"/>
                <w:szCs w:val="16"/>
              </w:rPr>
            </w:pPr>
            <w:r w:rsidRPr="00066FDA">
              <w:rPr>
                <w:sz w:val="16"/>
                <w:szCs w:val="16"/>
              </w:rPr>
              <w:t>131,701</w:t>
            </w:r>
          </w:p>
        </w:tc>
        <w:tc>
          <w:tcPr>
            <w:tcW w:w="980" w:type="dxa"/>
            <w:tcBorders>
              <w:top w:val="single" w:sz="4" w:space="0" w:color="DAEEF3"/>
              <w:left w:val="nil"/>
              <w:bottom w:val="single" w:sz="4" w:space="0" w:color="DAEEF3"/>
              <w:right w:val="nil"/>
            </w:tcBorders>
            <w:shd w:val="clear" w:color="auto" w:fill="auto"/>
            <w:noWrap/>
            <w:hideMark/>
          </w:tcPr>
          <w:p w14:paraId="06D4CE70" w14:textId="77777777" w:rsidR="00066FDA" w:rsidRPr="00066FDA" w:rsidRDefault="00066FDA" w:rsidP="00066FDA">
            <w:pPr>
              <w:spacing w:after="0" w:line="240" w:lineRule="auto"/>
              <w:rPr>
                <w:sz w:val="16"/>
                <w:szCs w:val="16"/>
              </w:rPr>
            </w:pPr>
            <w:r w:rsidRPr="00066FDA">
              <w:rPr>
                <w:sz w:val="16"/>
                <w:szCs w:val="16"/>
              </w:rPr>
              <w:t>138,388</w:t>
            </w:r>
          </w:p>
        </w:tc>
        <w:tc>
          <w:tcPr>
            <w:tcW w:w="897" w:type="dxa"/>
            <w:tcBorders>
              <w:top w:val="single" w:sz="4" w:space="0" w:color="DAEEF3"/>
              <w:left w:val="nil"/>
              <w:bottom w:val="single" w:sz="4" w:space="0" w:color="DAEEF3"/>
              <w:right w:val="nil"/>
            </w:tcBorders>
            <w:shd w:val="clear" w:color="auto" w:fill="auto"/>
            <w:noWrap/>
            <w:hideMark/>
          </w:tcPr>
          <w:p w14:paraId="2D0054B6" w14:textId="77777777" w:rsidR="00066FDA" w:rsidRPr="00066FDA" w:rsidRDefault="00066FDA" w:rsidP="00066FDA">
            <w:pPr>
              <w:spacing w:after="0" w:line="240" w:lineRule="auto"/>
              <w:rPr>
                <w:sz w:val="16"/>
                <w:szCs w:val="16"/>
              </w:rPr>
            </w:pPr>
            <w:r w:rsidRPr="00066FDA">
              <w:rPr>
                <w:sz w:val="16"/>
                <w:szCs w:val="16"/>
              </w:rPr>
              <w:t>128,068</w:t>
            </w:r>
          </w:p>
        </w:tc>
      </w:tr>
      <w:tr w:rsidR="00066FDA" w:rsidRPr="00066FDA" w14:paraId="2B160247"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2C6E2222" w14:textId="77777777" w:rsidR="00066FDA" w:rsidRPr="00066FDA" w:rsidRDefault="00066FDA" w:rsidP="00066FDA">
            <w:pPr>
              <w:spacing w:after="0" w:line="240" w:lineRule="auto"/>
              <w:rPr>
                <w:sz w:val="16"/>
                <w:szCs w:val="16"/>
              </w:rPr>
            </w:pPr>
          </w:p>
        </w:tc>
        <w:tc>
          <w:tcPr>
            <w:tcW w:w="845" w:type="dxa"/>
            <w:vMerge/>
            <w:tcBorders>
              <w:left w:val="nil"/>
              <w:bottom w:val="single" w:sz="4" w:space="0" w:color="4BACC6"/>
              <w:right w:val="nil"/>
            </w:tcBorders>
            <w:shd w:val="clear" w:color="DAEEF3" w:fill="DAEEF3"/>
            <w:noWrap/>
            <w:hideMark/>
          </w:tcPr>
          <w:p w14:paraId="18204D52"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2A42EF09" w14:textId="77777777" w:rsidR="00066FDA" w:rsidRPr="00066FDA" w:rsidRDefault="00066FDA" w:rsidP="00066FDA">
            <w:pPr>
              <w:spacing w:after="0" w:line="240" w:lineRule="auto"/>
              <w:rPr>
                <w:sz w:val="16"/>
                <w:szCs w:val="16"/>
              </w:rPr>
            </w:pPr>
            <w:r w:rsidRPr="00066FDA">
              <w:rPr>
                <w:sz w:val="16"/>
                <w:szCs w:val="16"/>
              </w:rPr>
              <w:t>9/18</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64D8FCDA"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736931D0" w14:textId="77777777" w:rsidR="00066FDA" w:rsidRPr="00066FDA" w:rsidRDefault="00066FDA" w:rsidP="00066FDA">
            <w:pPr>
              <w:spacing w:after="0" w:line="240" w:lineRule="auto"/>
              <w:rPr>
                <w:sz w:val="16"/>
                <w:szCs w:val="16"/>
              </w:rPr>
            </w:pPr>
            <w:r w:rsidRPr="00066FDA">
              <w:rPr>
                <w:sz w:val="16"/>
                <w:szCs w:val="16"/>
              </w:rPr>
              <w:t>19,636</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25A8EF67" w14:textId="77777777" w:rsidR="00066FDA" w:rsidRPr="00066FDA" w:rsidRDefault="00066FDA" w:rsidP="00066FDA">
            <w:pPr>
              <w:spacing w:after="0" w:line="240" w:lineRule="auto"/>
              <w:rPr>
                <w:sz w:val="16"/>
                <w:szCs w:val="16"/>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5CF4F930" w14:textId="77777777" w:rsidR="00066FDA" w:rsidRPr="00066FDA" w:rsidRDefault="00066FDA" w:rsidP="00066FDA">
            <w:pPr>
              <w:spacing w:after="0" w:line="240" w:lineRule="auto"/>
              <w:rPr>
                <w:sz w:val="16"/>
                <w:szCs w:val="16"/>
              </w:rPr>
            </w:pPr>
            <w:r w:rsidRPr="00066FDA">
              <w:rPr>
                <w:sz w:val="16"/>
                <w:szCs w:val="16"/>
              </w:rPr>
              <w:t>13,235</w:t>
            </w:r>
          </w:p>
        </w:tc>
        <w:tc>
          <w:tcPr>
            <w:tcW w:w="980" w:type="dxa"/>
            <w:tcBorders>
              <w:top w:val="single" w:sz="4" w:space="0" w:color="31869B"/>
              <w:left w:val="nil"/>
              <w:bottom w:val="single" w:sz="4" w:space="0" w:color="31869B"/>
              <w:right w:val="nil"/>
            </w:tcBorders>
            <w:shd w:val="clear" w:color="auto" w:fill="auto"/>
            <w:noWrap/>
            <w:hideMark/>
          </w:tcPr>
          <w:p w14:paraId="3D089E2C" w14:textId="77777777" w:rsidR="00066FDA" w:rsidRPr="00066FDA" w:rsidRDefault="00066FDA" w:rsidP="00066FDA">
            <w:pPr>
              <w:spacing w:after="0" w:line="240" w:lineRule="auto"/>
              <w:rPr>
                <w:sz w:val="16"/>
                <w:szCs w:val="16"/>
              </w:rPr>
            </w:pPr>
            <w:r w:rsidRPr="00066FDA">
              <w:rPr>
                <w:sz w:val="16"/>
                <w:szCs w:val="16"/>
              </w:rPr>
              <w:t>13,614</w:t>
            </w:r>
          </w:p>
        </w:tc>
        <w:tc>
          <w:tcPr>
            <w:tcW w:w="773" w:type="dxa"/>
            <w:tcBorders>
              <w:top w:val="single" w:sz="4" w:space="0" w:color="31869B"/>
              <w:left w:val="nil"/>
              <w:bottom w:val="single" w:sz="4" w:space="0" w:color="31869B"/>
              <w:right w:val="single" w:sz="4" w:space="0" w:color="auto"/>
            </w:tcBorders>
            <w:shd w:val="clear" w:color="auto" w:fill="auto"/>
            <w:noWrap/>
            <w:hideMark/>
          </w:tcPr>
          <w:p w14:paraId="0EA8E1DE" w14:textId="77777777" w:rsidR="00066FDA" w:rsidRPr="00066FDA" w:rsidRDefault="00066FDA" w:rsidP="00066FDA">
            <w:pPr>
              <w:spacing w:after="0" w:line="240" w:lineRule="auto"/>
              <w:rPr>
                <w:sz w:val="16"/>
                <w:szCs w:val="16"/>
              </w:rPr>
            </w:pPr>
            <w:r w:rsidRPr="00066FDA">
              <w:rPr>
                <w:sz w:val="16"/>
                <w:szCs w:val="16"/>
              </w:rPr>
              <w:t>12,384</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7FEDB9FE"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5E0535E4"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auto"/>
            <w:noWrap/>
            <w:hideMark/>
          </w:tcPr>
          <w:p w14:paraId="08F145F8"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059DEE05"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066226B4" w14:textId="77777777" w:rsidR="00066FDA" w:rsidRPr="00066FDA" w:rsidRDefault="00066FDA" w:rsidP="00066FDA">
            <w:pPr>
              <w:spacing w:after="0" w:line="240" w:lineRule="auto"/>
              <w:rPr>
                <w:rFonts w:ascii="Times New Roman" w:hAnsi="Times New Roman"/>
                <w:sz w:val="20"/>
                <w:szCs w:val="20"/>
              </w:rPr>
            </w:pPr>
          </w:p>
        </w:tc>
        <w:tc>
          <w:tcPr>
            <w:tcW w:w="845" w:type="dxa"/>
            <w:vMerge w:val="restart"/>
            <w:tcBorders>
              <w:top w:val="single" w:sz="4" w:space="0" w:color="DAEEF3"/>
              <w:left w:val="nil"/>
              <w:right w:val="nil"/>
            </w:tcBorders>
            <w:shd w:val="clear" w:color="DAEEF3" w:fill="DAEEF3"/>
            <w:noWrap/>
            <w:hideMark/>
          </w:tcPr>
          <w:p w14:paraId="7E7370BF" w14:textId="77777777" w:rsidR="00066FDA" w:rsidRPr="00066FDA" w:rsidRDefault="00066FDA" w:rsidP="00066FDA">
            <w:pPr>
              <w:spacing w:after="0" w:line="240" w:lineRule="auto"/>
              <w:rPr>
                <w:sz w:val="16"/>
                <w:szCs w:val="16"/>
              </w:rPr>
            </w:pPr>
            <w:r w:rsidRPr="00066FDA">
              <w:rPr>
                <w:sz w:val="16"/>
                <w:szCs w:val="16"/>
              </w:rPr>
              <w:t>Autumn</w:t>
            </w:r>
          </w:p>
        </w:tc>
        <w:tc>
          <w:tcPr>
            <w:tcW w:w="620" w:type="dxa"/>
            <w:tcBorders>
              <w:top w:val="single" w:sz="4" w:space="0" w:color="DAEEF3"/>
              <w:left w:val="nil"/>
              <w:bottom w:val="single" w:sz="4" w:space="0" w:color="DAEEF3"/>
              <w:right w:val="single" w:sz="4" w:space="0" w:color="auto"/>
            </w:tcBorders>
            <w:shd w:val="clear" w:color="auto" w:fill="DAEEF3"/>
            <w:noWrap/>
            <w:hideMark/>
          </w:tcPr>
          <w:p w14:paraId="2DB959C8" w14:textId="77777777" w:rsidR="00066FDA" w:rsidRPr="00066FDA" w:rsidRDefault="00066FDA" w:rsidP="00066FDA">
            <w:pPr>
              <w:spacing w:after="0" w:line="240" w:lineRule="auto"/>
              <w:rPr>
                <w:sz w:val="16"/>
                <w:szCs w:val="16"/>
              </w:rPr>
            </w:pPr>
            <w:r w:rsidRPr="00066FDA">
              <w:rPr>
                <w:sz w:val="16"/>
                <w:szCs w:val="16"/>
              </w:rPr>
              <w:t>10/12</w:t>
            </w:r>
          </w:p>
        </w:tc>
        <w:tc>
          <w:tcPr>
            <w:tcW w:w="742" w:type="dxa"/>
            <w:tcBorders>
              <w:top w:val="single" w:sz="4" w:space="0" w:color="DAEEF3"/>
              <w:left w:val="single" w:sz="4" w:space="0" w:color="auto"/>
              <w:bottom w:val="single" w:sz="4" w:space="0" w:color="DAEEF3"/>
              <w:right w:val="nil"/>
            </w:tcBorders>
            <w:shd w:val="clear" w:color="auto" w:fill="DAEEF3"/>
            <w:noWrap/>
            <w:hideMark/>
          </w:tcPr>
          <w:p w14:paraId="3AB61404"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762AA66E"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DAEEF3"/>
            <w:noWrap/>
            <w:hideMark/>
          </w:tcPr>
          <w:p w14:paraId="5D3FC704"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DAEEF3"/>
            <w:noWrap/>
            <w:hideMark/>
          </w:tcPr>
          <w:p w14:paraId="72C2C46F"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DAEEF3"/>
            <w:noWrap/>
            <w:hideMark/>
          </w:tcPr>
          <w:p w14:paraId="34F6CA50"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DAEEF3"/>
            <w:noWrap/>
            <w:hideMark/>
          </w:tcPr>
          <w:p w14:paraId="7ABC3FCB"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DAEEF3"/>
            <w:noWrap/>
            <w:hideMark/>
          </w:tcPr>
          <w:p w14:paraId="22E83BB2"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DAEEF3"/>
            <w:noWrap/>
            <w:hideMark/>
          </w:tcPr>
          <w:p w14:paraId="4246D356"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DAEEF3"/>
            <w:noWrap/>
            <w:hideMark/>
          </w:tcPr>
          <w:p w14:paraId="32266282"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68EDE077"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16C0F2A9"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032A03C2"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DAEEF3"/>
            <w:noWrap/>
            <w:hideMark/>
          </w:tcPr>
          <w:p w14:paraId="7DDECC17" w14:textId="77777777" w:rsidR="00066FDA" w:rsidRPr="00066FDA" w:rsidRDefault="00066FDA" w:rsidP="00066FDA">
            <w:pPr>
              <w:spacing w:after="0" w:line="240" w:lineRule="auto"/>
              <w:rPr>
                <w:sz w:val="16"/>
                <w:szCs w:val="16"/>
              </w:rPr>
            </w:pPr>
            <w:r w:rsidRPr="00066FDA">
              <w:rPr>
                <w:sz w:val="16"/>
                <w:szCs w:val="16"/>
              </w:rPr>
              <w:t>11/5</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67488B69"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6519320E"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12A2270B"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71C0904F"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036D1333"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DAEEF3"/>
            <w:noWrap/>
            <w:hideMark/>
          </w:tcPr>
          <w:p w14:paraId="0A863F9B"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DAEEF3"/>
            <w:noWrap/>
            <w:hideMark/>
          </w:tcPr>
          <w:p w14:paraId="5B42DA00"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2EB210C9"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DAEEF3"/>
            <w:noWrap/>
            <w:hideMark/>
          </w:tcPr>
          <w:p w14:paraId="003AC03F"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5CE7EC12" w14:textId="77777777" w:rsidTr="007B4837">
        <w:trPr>
          <w:trHeight w:val="58"/>
        </w:trPr>
        <w:tc>
          <w:tcPr>
            <w:tcW w:w="990" w:type="dxa"/>
            <w:tcBorders>
              <w:top w:val="single" w:sz="4" w:space="0" w:color="92CDDC"/>
              <w:left w:val="nil"/>
              <w:bottom w:val="single" w:sz="4" w:space="0" w:color="auto"/>
              <w:right w:val="nil"/>
            </w:tcBorders>
            <w:shd w:val="clear" w:color="92CDDC" w:fill="92CDDC"/>
            <w:noWrap/>
            <w:hideMark/>
          </w:tcPr>
          <w:p w14:paraId="08C91C30"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bottom w:val="single" w:sz="4" w:space="0" w:color="auto"/>
              <w:right w:val="nil"/>
            </w:tcBorders>
            <w:shd w:val="clear" w:color="DAEEF3" w:fill="DAEEF3"/>
            <w:noWrap/>
            <w:hideMark/>
          </w:tcPr>
          <w:p w14:paraId="264B0EF8"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auto"/>
              <w:right w:val="single" w:sz="4" w:space="0" w:color="auto"/>
            </w:tcBorders>
            <w:shd w:val="clear" w:color="auto" w:fill="DAEEF3"/>
            <w:noWrap/>
            <w:hideMark/>
          </w:tcPr>
          <w:p w14:paraId="2889F60B" w14:textId="77777777" w:rsidR="00066FDA" w:rsidRPr="00066FDA" w:rsidRDefault="00066FDA" w:rsidP="00066FDA">
            <w:pPr>
              <w:spacing w:after="0" w:line="240" w:lineRule="auto"/>
              <w:rPr>
                <w:sz w:val="16"/>
                <w:szCs w:val="16"/>
              </w:rPr>
            </w:pPr>
            <w:r w:rsidRPr="00066FDA">
              <w:rPr>
                <w:sz w:val="16"/>
                <w:szCs w:val="16"/>
              </w:rPr>
              <w:t>11/11</w:t>
            </w:r>
          </w:p>
        </w:tc>
        <w:tc>
          <w:tcPr>
            <w:tcW w:w="742" w:type="dxa"/>
            <w:tcBorders>
              <w:top w:val="single" w:sz="4" w:space="0" w:color="DAEEF3"/>
              <w:left w:val="single" w:sz="4" w:space="0" w:color="auto"/>
              <w:bottom w:val="single" w:sz="4" w:space="0" w:color="auto"/>
              <w:right w:val="nil"/>
            </w:tcBorders>
            <w:shd w:val="clear" w:color="auto" w:fill="DAEEF3"/>
            <w:noWrap/>
            <w:hideMark/>
          </w:tcPr>
          <w:p w14:paraId="4FB0D571"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auto"/>
              <w:right w:val="nil"/>
            </w:tcBorders>
            <w:shd w:val="clear" w:color="auto" w:fill="DAEEF3"/>
            <w:noWrap/>
            <w:hideMark/>
          </w:tcPr>
          <w:p w14:paraId="4DF93AE6"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auto"/>
              <w:right w:val="single" w:sz="4" w:space="0" w:color="auto"/>
            </w:tcBorders>
            <w:shd w:val="clear" w:color="auto" w:fill="DAEEF3"/>
            <w:noWrap/>
            <w:hideMark/>
          </w:tcPr>
          <w:p w14:paraId="6D556424"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auto"/>
              <w:right w:val="nil"/>
            </w:tcBorders>
            <w:shd w:val="clear" w:color="auto" w:fill="DAEEF3"/>
            <w:noWrap/>
            <w:hideMark/>
          </w:tcPr>
          <w:p w14:paraId="7FEFAA11"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auto"/>
              <w:right w:val="nil"/>
            </w:tcBorders>
            <w:shd w:val="clear" w:color="auto" w:fill="DAEEF3"/>
            <w:noWrap/>
            <w:hideMark/>
          </w:tcPr>
          <w:p w14:paraId="285C4B15"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auto"/>
              <w:right w:val="single" w:sz="4" w:space="0" w:color="auto"/>
            </w:tcBorders>
            <w:shd w:val="clear" w:color="auto" w:fill="DAEEF3"/>
            <w:noWrap/>
            <w:hideMark/>
          </w:tcPr>
          <w:p w14:paraId="77B936AC"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auto"/>
              <w:right w:val="nil"/>
            </w:tcBorders>
            <w:shd w:val="clear" w:color="auto" w:fill="DAEEF3"/>
            <w:noWrap/>
            <w:hideMark/>
          </w:tcPr>
          <w:p w14:paraId="177360B8"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auto"/>
              <w:right w:val="nil"/>
            </w:tcBorders>
            <w:shd w:val="clear" w:color="auto" w:fill="DAEEF3"/>
            <w:noWrap/>
            <w:hideMark/>
          </w:tcPr>
          <w:p w14:paraId="40522C9D"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auto"/>
              <w:right w:val="nil"/>
            </w:tcBorders>
            <w:shd w:val="clear" w:color="auto" w:fill="DAEEF3"/>
            <w:noWrap/>
            <w:hideMark/>
          </w:tcPr>
          <w:p w14:paraId="2B865E99"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7B55D4CF" w14:textId="77777777" w:rsidTr="007B4837">
        <w:trPr>
          <w:trHeight w:val="58"/>
        </w:trPr>
        <w:tc>
          <w:tcPr>
            <w:tcW w:w="990" w:type="dxa"/>
            <w:tcBorders>
              <w:top w:val="single" w:sz="4" w:space="0" w:color="auto"/>
              <w:left w:val="nil"/>
              <w:bottom w:val="single" w:sz="4" w:space="0" w:color="92CDDC"/>
              <w:right w:val="nil"/>
            </w:tcBorders>
            <w:shd w:val="clear" w:color="92CDDC" w:fill="92CDDC"/>
            <w:noWrap/>
            <w:hideMark/>
          </w:tcPr>
          <w:p w14:paraId="48585C3C" w14:textId="679E5213" w:rsidR="00066FDA" w:rsidRPr="00066FDA" w:rsidRDefault="00066FDA" w:rsidP="00066FDA">
            <w:pPr>
              <w:spacing w:after="0" w:line="240" w:lineRule="auto"/>
              <w:rPr>
                <w:sz w:val="16"/>
                <w:szCs w:val="16"/>
              </w:rPr>
            </w:pPr>
            <w:r w:rsidRPr="00066FDA">
              <w:rPr>
                <w:sz w:val="16"/>
                <w:szCs w:val="16"/>
              </w:rPr>
              <w:t>Brigantine</w:t>
            </w:r>
          </w:p>
        </w:tc>
        <w:tc>
          <w:tcPr>
            <w:tcW w:w="845" w:type="dxa"/>
            <w:vMerge w:val="restart"/>
            <w:tcBorders>
              <w:top w:val="single" w:sz="4" w:space="0" w:color="auto"/>
              <w:left w:val="nil"/>
              <w:right w:val="nil"/>
            </w:tcBorders>
            <w:shd w:val="clear" w:color="DAEEF3" w:fill="DAEEF3"/>
            <w:noWrap/>
            <w:hideMark/>
          </w:tcPr>
          <w:p w14:paraId="00D740A5" w14:textId="77777777" w:rsidR="00066FDA" w:rsidRPr="00066FDA" w:rsidRDefault="00066FDA" w:rsidP="00066FDA">
            <w:pPr>
              <w:spacing w:after="0" w:line="240" w:lineRule="auto"/>
              <w:rPr>
                <w:sz w:val="16"/>
                <w:szCs w:val="16"/>
              </w:rPr>
            </w:pPr>
            <w:r w:rsidRPr="00066FDA">
              <w:rPr>
                <w:sz w:val="16"/>
                <w:szCs w:val="16"/>
              </w:rPr>
              <w:t>Winter</w:t>
            </w:r>
          </w:p>
        </w:tc>
        <w:tc>
          <w:tcPr>
            <w:tcW w:w="620" w:type="dxa"/>
            <w:tcBorders>
              <w:top w:val="single" w:sz="4" w:space="0" w:color="auto"/>
              <w:left w:val="nil"/>
              <w:bottom w:val="single" w:sz="4" w:space="0" w:color="31869B"/>
              <w:right w:val="single" w:sz="4" w:space="0" w:color="auto"/>
            </w:tcBorders>
            <w:shd w:val="clear" w:color="auto" w:fill="auto"/>
            <w:noWrap/>
            <w:hideMark/>
          </w:tcPr>
          <w:p w14:paraId="5CD79B0F" w14:textId="77777777" w:rsidR="00066FDA" w:rsidRPr="00066FDA" w:rsidRDefault="00066FDA" w:rsidP="00066FDA">
            <w:pPr>
              <w:spacing w:after="0" w:line="240" w:lineRule="auto"/>
              <w:rPr>
                <w:sz w:val="16"/>
                <w:szCs w:val="16"/>
              </w:rPr>
            </w:pPr>
            <w:r w:rsidRPr="00066FDA">
              <w:rPr>
                <w:sz w:val="16"/>
                <w:szCs w:val="16"/>
              </w:rPr>
              <w:t>1/15</w:t>
            </w:r>
          </w:p>
        </w:tc>
        <w:tc>
          <w:tcPr>
            <w:tcW w:w="742" w:type="dxa"/>
            <w:tcBorders>
              <w:top w:val="single" w:sz="4" w:space="0" w:color="auto"/>
              <w:left w:val="single" w:sz="4" w:space="0" w:color="auto"/>
              <w:bottom w:val="single" w:sz="4" w:space="0" w:color="31869B"/>
              <w:right w:val="nil"/>
            </w:tcBorders>
            <w:shd w:val="clear" w:color="auto" w:fill="auto"/>
            <w:noWrap/>
            <w:hideMark/>
          </w:tcPr>
          <w:p w14:paraId="5664733A" w14:textId="77777777" w:rsidR="00066FDA" w:rsidRPr="00066FDA" w:rsidRDefault="00066FDA" w:rsidP="00066FDA">
            <w:pPr>
              <w:spacing w:after="0" w:line="240" w:lineRule="auto"/>
              <w:rPr>
                <w:sz w:val="16"/>
                <w:szCs w:val="16"/>
              </w:rPr>
            </w:pPr>
          </w:p>
        </w:tc>
        <w:tc>
          <w:tcPr>
            <w:tcW w:w="980" w:type="dxa"/>
            <w:tcBorders>
              <w:top w:val="single" w:sz="4" w:space="0" w:color="auto"/>
              <w:left w:val="nil"/>
              <w:bottom w:val="single" w:sz="4" w:space="0" w:color="31869B"/>
              <w:right w:val="nil"/>
            </w:tcBorders>
            <w:shd w:val="clear" w:color="auto" w:fill="auto"/>
            <w:noWrap/>
            <w:hideMark/>
          </w:tcPr>
          <w:p w14:paraId="66A56923" w14:textId="77777777" w:rsidR="00066FDA" w:rsidRPr="00066FDA" w:rsidRDefault="00066FDA" w:rsidP="00066FDA">
            <w:pPr>
              <w:spacing w:after="0" w:line="240" w:lineRule="auto"/>
              <w:rPr>
                <w:sz w:val="16"/>
                <w:szCs w:val="16"/>
              </w:rPr>
            </w:pPr>
            <w:r w:rsidRPr="00066FDA">
              <w:rPr>
                <w:sz w:val="16"/>
                <w:szCs w:val="16"/>
              </w:rPr>
              <w:t>19,486</w:t>
            </w:r>
          </w:p>
        </w:tc>
        <w:tc>
          <w:tcPr>
            <w:tcW w:w="798" w:type="dxa"/>
            <w:tcBorders>
              <w:top w:val="single" w:sz="4" w:space="0" w:color="auto"/>
              <w:left w:val="nil"/>
              <w:bottom w:val="single" w:sz="4" w:space="0" w:color="31869B"/>
              <w:right w:val="single" w:sz="4" w:space="0" w:color="auto"/>
            </w:tcBorders>
            <w:shd w:val="clear" w:color="auto" w:fill="auto"/>
            <w:noWrap/>
            <w:hideMark/>
          </w:tcPr>
          <w:p w14:paraId="72BF4139" w14:textId="77777777" w:rsidR="00066FDA" w:rsidRPr="00066FDA" w:rsidRDefault="00066FDA" w:rsidP="00066FDA">
            <w:pPr>
              <w:spacing w:after="0" w:line="240" w:lineRule="auto"/>
              <w:rPr>
                <w:sz w:val="16"/>
                <w:szCs w:val="16"/>
              </w:rPr>
            </w:pPr>
            <w:r w:rsidRPr="00066FDA">
              <w:rPr>
                <w:sz w:val="16"/>
                <w:szCs w:val="16"/>
              </w:rPr>
              <w:t>19,332</w:t>
            </w:r>
          </w:p>
        </w:tc>
        <w:tc>
          <w:tcPr>
            <w:tcW w:w="742" w:type="dxa"/>
            <w:tcBorders>
              <w:top w:val="single" w:sz="4" w:space="0" w:color="auto"/>
              <w:left w:val="single" w:sz="4" w:space="0" w:color="auto"/>
              <w:bottom w:val="single" w:sz="4" w:space="0" w:color="31869B"/>
              <w:right w:val="nil"/>
            </w:tcBorders>
            <w:shd w:val="clear" w:color="auto" w:fill="auto"/>
            <w:noWrap/>
            <w:hideMark/>
          </w:tcPr>
          <w:p w14:paraId="2E361BEC" w14:textId="77777777" w:rsidR="00066FDA" w:rsidRPr="00066FDA" w:rsidRDefault="00066FDA" w:rsidP="00066FDA">
            <w:pPr>
              <w:spacing w:after="0" w:line="240" w:lineRule="auto"/>
              <w:rPr>
                <w:sz w:val="16"/>
                <w:szCs w:val="16"/>
              </w:rPr>
            </w:pPr>
          </w:p>
        </w:tc>
        <w:tc>
          <w:tcPr>
            <w:tcW w:w="980" w:type="dxa"/>
            <w:tcBorders>
              <w:top w:val="single" w:sz="4" w:space="0" w:color="auto"/>
              <w:left w:val="nil"/>
              <w:bottom w:val="single" w:sz="4" w:space="0" w:color="31869B"/>
              <w:right w:val="nil"/>
            </w:tcBorders>
            <w:shd w:val="clear" w:color="auto" w:fill="auto"/>
            <w:noWrap/>
            <w:hideMark/>
          </w:tcPr>
          <w:p w14:paraId="6CD9FC15"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auto"/>
              <w:left w:val="nil"/>
              <w:bottom w:val="single" w:sz="4" w:space="0" w:color="31869B"/>
              <w:right w:val="single" w:sz="4" w:space="0" w:color="auto"/>
            </w:tcBorders>
            <w:shd w:val="clear" w:color="auto" w:fill="auto"/>
            <w:noWrap/>
            <w:hideMark/>
          </w:tcPr>
          <w:p w14:paraId="01A8992F"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auto"/>
              <w:left w:val="single" w:sz="4" w:space="0" w:color="auto"/>
              <w:bottom w:val="single" w:sz="4" w:space="0" w:color="31869B"/>
              <w:right w:val="nil"/>
            </w:tcBorders>
            <w:shd w:val="clear" w:color="auto" w:fill="auto"/>
            <w:noWrap/>
            <w:hideMark/>
          </w:tcPr>
          <w:p w14:paraId="3C0954C0"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auto"/>
              <w:left w:val="nil"/>
              <w:bottom w:val="single" w:sz="4" w:space="0" w:color="31869B"/>
              <w:right w:val="nil"/>
            </w:tcBorders>
            <w:shd w:val="clear" w:color="auto" w:fill="auto"/>
            <w:noWrap/>
            <w:hideMark/>
          </w:tcPr>
          <w:p w14:paraId="4D0517D3"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auto"/>
              <w:left w:val="nil"/>
              <w:bottom w:val="single" w:sz="4" w:space="0" w:color="31869B"/>
              <w:right w:val="nil"/>
            </w:tcBorders>
            <w:shd w:val="clear" w:color="auto" w:fill="auto"/>
            <w:noWrap/>
            <w:hideMark/>
          </w:tcPr>
          <w:p w14:paraId="576FE94B"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46C7853A"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26D1FEFD"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612FF810"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084C7AF2" w14:textId="77777777" w:rsidR="00066FDA" w:rsidRPr="00066FDA" w:rsidRDefault="00066FDA" w:rsidP="00066FDA">
            <w:pPr>
              <w:spacing w:after="0" w:line="240" w:lineRule="auto"/>
              <w:rPr>
                <w:sz w:val="16"/>
                <w:szCs w:val="16"/>
              </w:rPr>
            </w:pPr>
            <w:r w:rsidRPr="00066FDA">
              <w:rPr>
                <w:sz w:val="16"/>
                <w:szCs w:val="16"/>
              </w:rPr>
              <w:t>1/21</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7915566D"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42A17C7F"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4831F95D"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40384DD6"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4B0ED78B"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auto"/>
            <w:noWrap/>
            <w:hideMark/>
          </w:tcPr>
          <w:p w14:paraId="136FD04E"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43970DE3"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14FC973B"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39427D23"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5B749BDF"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6F4ECFEB"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3D8B6002"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26EF0D76" w14:textId="77777777" w:rsidR="00066FDA" w:rsidRPr="00066FDA" w:rsidRDefault="00066FDA" w:rsidP="00066FDA">
            <w:pPr>
              <w:spacing w:after="0" w:line="240" w:lineRule="auto"/>
              <w:rPr>
                <w:sz w:val="16"/>
                <w:szCs w:val="16"/>
              </w:rPr>
            </w:pPr>
            <w:r w:rsidRPr="00066FDA">
              <w:rPr>
                <w:sz w:val="16"/>
                <w:szCs w:val="16"/>
              </w:rPr>
              <w:t>1/24</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3BE42E73"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3BD6CFAA"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3AE97716"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298A6807"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3DC590A3"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auto"/>
            <w:noWrap/>
            <w:hideMark/>
          </w:tcPr>
          <w:p w14:paraId="5F4A8A9D"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49B49B3A"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30B3D304"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auto"/>
            <w:noWrap/>
            <w:hideMark/>
          </w:tcPr>
          <w:p w14:paraId="7DB31D36"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06FD8A12"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238CB293"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67AB6ED7"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36C82C36" w14:textId="77777777" w:rsidR="00066FDA" w:rsidRPr="00066FDA" w:rsidRDefault="00066FDA" w:rsidP="00066FDA">
            <w:pPr>
              <w:spacing w:after="0" w:line="240" w:lineRule="auto"/>
              <w:rPr>
                <w:sz w:val="16"/>
                <w:szCs w:val="16"/>
              </w:rPr>
            </w:pPr>
            <w:r w:rsidRPr="00066FDA">
              <w:rPr>
                <w:sz w:val="16"/>
                <w:szCs w:val="16"/>
              </w:rPr>
              <w:t>2/8</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3854E1FE"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2B6EA6F7"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4F081577"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042C57DE"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343386C3"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auto"/>
            <w:noWrap/>
            <w:hideMark/>
          </w:tcPr>
          <w:p w14:paraId="37C5B9A3"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376F710A"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495069C5"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2CF67BF1" w14:textId="77777777" w:rsidR="00066FDA" w:rsidRPr="00066FDA" w:rsidRDefault="00066FDA" w:rsidP="00066FDA">
            <w:pPr>
              <w:spacing w:after="0" w:line="240" w:lineRule="auto"/>
              <w:rPr>
                <w:sz w:val="16"/>
                <w:szCs w:val="16"/>
              </w:rPr>
            </w:pPr>
            <w:r w:rsidRPr="00066FDA">
              <w:rPr>
                <w:sz w:val="16"/>
                <w:szCs w:val="16"/>
              </w:rPr>
              <w:t>127,381</w:t>
            </w:r>
          </w:p>
        </w:tc>
      </w:tr>
      <w:tr w:rsidR="00066FDA" w:rsidRPr="00066FDA" w14:paraId="37740286"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47A68CE3"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5B77AAB8"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18DD2EE9" w14:textId="77777777" w:rsidR="00066FDA" w:rsidRPr="00066FDA" w:rsidRDefault="00066FDA" w:rsidP="00066FDA">
            <w:pPr>
              <w:spacing w:after="0" w:line="240" w:lineRule="auto"/>
              <w:rPr>
                <w:sz w:val="16"/>
                <w:szCs w:val="16"/>
              </w:rPr>
            </w:pPr>
            <w:r w:rsidRPr="00066FDA">
              <w:rPr>
                <w:sz w:val="16"/>
                <w:szCs w:val="16"/>
              </w:rPr>
              <w:t>2/17</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785D60DB"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3159A4F3" w14:textId="77777777" w:rsidR="00066FDA" w:rsidRPr="00066FDA" w:rsidRDefault="00066FDA" w:rsidP="00066FDA">
            <w:pPr>
              <w:spacing w:after="0" w:line="240" w:lineRule="auto"/>
              <w:rPr>
                <w:sz w:val="16"/>
                <w:szCs w:val="16"/>
              </w:rPr>
            </w:pPr>
            <w:r w:rsidRPr="00066FDA">
              <w:rPr>
                <w:sz w:val="16"/>
                <w:szCs w:val="16"/>
              </w:rPr>
              <w:t>19,851</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5719CDA0" w14:textId="77777777" w:rsidR="00066FDA" w:rsidRPr="00066FDA" w:rsidRDefault="00066FDA" w:rsidP="00066FDA">
            <w:pPr>
              <w:spacing w:after="0" w:line="240" w:lineRule="auto"/>
              <w:rPr>
                <w:sz w:val="16"/>
                <w:szCs w:val="16"/>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13F25AAE" w14:textId="77777777" w:rsidR="00066FDA" w:rsidRPr="00066FDA" w:rsidRDefault="00066FDA" w:rsidP="00066FDA">
            <w:pPr>
              <w:spacing w:after="0" w:line="240" w:lineRule="auto"/>
              <w:rPr>
                <w:sz w:val="16"/>
                <w:szCs w:val="16"/>
              </w:rPr>
            </w:pPr>
            <w:r w:rsidRPr="00066FDA">
              <w:rPr>
                <w:sz w:val="16"/>
                <w:szCs w:val="16"/>
              </w:rPr>
              <w:t>11,553</w:t>
            </w:r>
          </w:p>
        </w:tc>
        <w:tc>
          <w:tcPr>
            <w:tcW w:w="980" w:type="dxa"/>
            <w:tcBorders>
              <w:top w:val="single" w:sz="4" w:space="0" w:color="31869B"/>
              <w:left w:val="nil"/>
              <w:bottom w:val="single" w:sz="4" w:space="0" w:color="31869B"/>
              <w:right w:val="nil"/>
            </w:tcBorders>
            <w:shd w:val="clear" w:color="auto" w:fill="auto"/>
            <w:noWrap/>
            <w:hideMark/>
          </w:tcPr>
          <w:p w14:paraId="538D79BC" w14:textId="77777777" w:rsidR="00066FDA" w:rsidRPr="00066FDA" w:rsidRDefault="00066FDA" w:rsidP="00066FDA">
            <w:pPr>
              <w:spacing w:after="0" w:line="240" w:lineRule="auto"/>
              <w:rPr>
                <w:sz w:val="16"/>
                <w:szCs w:val="16"/>
              </w:rPr>
            </w:pPr>
            <w:r w:rsidRPr="00066FDA">
              <w:rPr>
                <w:sz w:val="16"/>
                <w:szCs w:val="16"/>
              </w:rPr>
              <w:t>11,759</w:t>
            </w:r>
          </w:p>
        </w:tc>
        <w:tc>
          <w:tcPr>
            <w:tcW w:w="773" w:type="dxa"/>
            <w:tcBorders>
              <w:top w:val="single" w:sz="4" w:space="0" w:color="31869B"/>
              <w:left w:val="nil"/>
              <w:bottom w:val="single" w:sz="4" w:space="0" w:color="31869B"/>
              <w:right w:val="single" w:sz="4" w:space="0" w:color="auto"/>
            </w:tcBorders>
            <w:shd w:val="clear" w:color="auto" w:fill="auto"/>
            <w:noWrap/>
            <w:hideMark/>
          </w:tcPr>
          <w:p w14:paraId="758407CC" w14:textId="77777777" w:rsidR="00066FDA" w:rsidRPr="00066FDA" w:rsidRDefault="00066FDA" w:rsidP="00066FDA">
            <w:pPr>
              <w:spacing w:after="0" w:line="240" w:lineRule="auto"/>
              <w:rPr>
                <w:sz w:val="16"/>
                <w:szCs w:val="16"/>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652C0987" w14:textId="77777777" w:rsidR="00066FDA" w:rsidRPr="00066FDA" w:rsidRDefault="00066FDA" w:rsidP="00066FDA">
            <w:pPr>
              <w:spacing w:after="0" w:line="240" w:lineRule="auto"/>
              <w:rPr>
                <w:sz w:val="16"/>
                <w:szCs w:val="16"/>
              </w:rPr>
            </w:pPr>
            <w:r w:rsidRPr="00066FDA">
              <w:rPr>
                <w:sz w:val="16"/>
                <w:szCs w:val="16"/>
              </w:rPr>
              <w:t>126,240</w:t>
            </w:r>
          </w:p>
        </w:tc>
        <w:tc>
          <w:tcPr>
            <w:tcW w:w="980" w:type="dxa"/>
            <w:tcBorders>
              <w:top w:val="single" w:sz="4" w:space="0" w:color="31869B"/>
              <w:left w:val="nil"/>
              <w:bottom w:val="single" w:sz="4" w:space="0" w:color="31869B"/>
              <w:right w:val="nil"/>
            </w:tcBorders>
            <w:shd w:val="clear" w:color="auto" w:fill="auto"/>
            <w:noWrap/>
            <w:hideMark/>
          </w:tcPr>
          <w:p w14:paraId="657679F3" w14:textId="77777777" w:rsidR="00066FDA" w:rsidRPr="00066FDA" w:rsidRDefault="00066FDA" w:rsidP="00066FDA">
            <w:pPr>
              <w:spacing w:after="0" w:line="240" w:lineRule="auto"/>
              <w:rPr>
                <w:sz w:val="16"/>
                <w:szCs w:val="16"/>
              </w:rPr>
            </w:pPr>
            <w:r w:rsidRPr="00066FDA">
              <w:rPr>
                <w:sz w:val="16"/>
                <w:szCs w:val="16"/>
              </w:rPr>
              <w:t>134,183</w:t>
            </w:r>
          </w:p>
        </w:tc>
        <w:tc>
          <w:tcPr>
            <w:tcW w:w="897" w:type="dxa"/>
            <w:tcBorders>
              <w:top w:val="single" w:sz="4" w:space="0" w:color="31869B"/>
              <w:left w:val="nil"/>
              <w:bottom w:val="single" w:sz="4" w:space="0" w:color="31869B"/>
              <w:right w:val="nil"/>
            </w:tcBorders>
            <w:shd w:val="clear" w:color="auto" w:fill="auto"/>
            <w:noWrap/>
            <w:hideMark/>
          </w:tcPr>
          <w:p w14:paraId="0D314D6D" w14:textId="77777777" w:rsidR="00066FDA" w:rsidRPr="00066FDA" w:rsidRDefault="00066FDA" w:rsidP="00066FDA">
            <w:pPr>
              <w:spacing w:after="0" w:line="240" w:lineRule="auto"/>
              <w:rPr>
                <w:sz w:val="16"/>
                <w:szCs w:val="16"/>
              </w:rPr>
            </w:pPr>
            <w:r w:rsidRPr="00066FDA">
              <w:rPr>
                <w:sz w:val="16"/>
                <w:szCs w:val="16"/>
              </w:rPr>
              <w:t>127,475</w:t>
            </w:r>
          </w:p>
        </w:tc>
      </w:tr>
      <w:tr w:rsidR="00066FDA" w:rsidRPr="00066FDA" w14:paraId="1F57BD3A"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7891A3CC"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0645B024"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3A82FF43" w14:textId="77777777" w:rsidR="00066FDA" w:rsidRPr="00066FDA" w:rsidRDefault="00066FDA" w:rsidP="00066FDA">
            <w:pPr>
              <w:spacing w:after="0" w:line="240" w:lineRule="auto"/>
              <w:rPr>
                <w:sz w:val="16"/>
                <w:szCs w:val="16"/>
              </w:rPr>
            </w:pPr>
            <w:r w:rsidRPr="00066FDA">
              <w:rPr>
                <w:sz w:val="16"/>
                <w:szCs w:val="16"/>
              </w:rPr>
              <w:t>2/26</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4E87914B"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41DDCFED"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757E7D3A" w14:textId="77777777" w:rsidR="00066FDA" w:rsidRPr="00066FDA" w:rsidRDefault="00066FDA" w:rsidP="00066FDA">
            <w:pPr>
              <w:spacing w:after="0" w:line="240" w:lineRule="auto"/>
              <w:rPr>
                <w:sz w:val="16"/>
                <w:szCs w:val="16"/>
              </w:rPr>
            </w:pPr>
            <w:r w:rsidRPr="00066FDA">
              <w:rPr>
                <w:sz w:val="16"/>
                <w:szCs w:val="16"/>
              </w:rPr>
              <w:t>19,723</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10971AE0"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0FEEC025"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auto"/>
            <w:noWrap/>
            <w:hideMark/>
          </w:tcPr>
          <w:p w14:paraId="554E0AD4" w14:textId="77777777" w:rsidR="00066FDA" w:rsidRPr="00066FDA" w:rsidRDefault="00066FDA" w:rsidP="00066FDA">
            <w:pPr>
              <w:spacing w:after="0" w:line="240" w:lineRule="auto"/>
              <w:rPr>
                <w:sz w:val="16"/>
                <w:szCs w:val="16"/>
              </w:rPr>
            </w:pPr>
            <w:r w:rsidRPr="00066FDA">
              <w:rPr>
                <w:sz w:val="16"/>
                <w:szCs w:val="16"/>
              </w:rPr>
              <w:t>11,881</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2E025A7B"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2B55F701"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1BF19E6F" w14:textId="77777777" w:rsidR="00066FDA" w:rsidRPr="00066FDA" w:rsidRDefault="00066FDA" w:rsidP="00066FDA">
            <w:pPr>
              <w:spacing w:after="0" w:line="240" w:lineRule="auto"/>
              <w:rPr>
                <w:sz w:val="16"/>
                <w:szCs w:val="16"/>
              </w:rPr>
            </w:pPr>
            <w:r w:rsidRPr="00066FDA">
              <w:rPr>
                <w:sz w:val="16"/>
                <w:szCs w:val="16"/>
              </w:rPr>
              <w:t>134,132</w:t>
            </w:r>
          </w:p>
        </w:tc>
      </w:tr>
      <w:tr w:rsidR="00066FDA" w:rsidRPr="00066FDA" w14:paraId="321EC46B"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040316B1"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058A35C2"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223D0275" w14:textId="77777777" w:rsidR="00066FDA" w:rsidRPr="00066FDA" w:rsidRDefault="00066FDA" w:rsidP="00066FDA">
            <w:pPr>
              <w:spacing w:after="0" w:line="240" w:lineRule="auto"/>
              <w:rPr>
                <w:sz w:val="16"/>
                <w:szCs w:val="16"/>
              </w:rPr>
            </w:pPr>
            <w:r w:rsidRPr="00066FDA">
              <w:rPr>
                <w:sz w:val="16"/>
                <w:szCs w:val="16"/>
              </w:rPr>
              <w:t>3/1</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19941813"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616C5503"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14063234"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4CC0ADC3"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16D6E683"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auto"/>
            <w:noWrap/>
            <w:hideMark/>
          </w:tcPr>
          <w:p w14:paraId="4D55ECCE"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746A8408"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35582802"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auto"/>
            <w:noWrap/>
            <w:hideMark/>
          </w:tcPr>
          <w:p w14:paraId="1203AD5F"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619BF125"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61620B78"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095EE931"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1924B42D" w14:textId="77777777" w:rsidR="00066FDA" w:rsidRPr="00066FDA" w:rsidRDefault="00066FDA" w:rsidP="00066FDA">
            <w:pPr>
              <w:spacing w:after="0" w:line="240" w:lineRule="auto"/>
              <w:rPr>
                <w:sz w:val="16"/>
                <w:szCs w:val="16"/>
              </w:rPr>
            </w:pPr>
            <w:r w:rsidRPr="00066FDA">
              <w:rPr>
                <w:sz w:val="16"/>
                <w:szCs w:val="16"/>
              </w:rPr>
              <w:t>3/4</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3020DEBE"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780DE1EE"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47A16F88"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174088DA"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21CEE1DF"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auto"/>
            <w:noWrap/>
            <w:hideMark/>
          </w:tcPr>
          <w:p w14:paraId="18BBF737"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7E07AC3A"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07673691"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1DA51824"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2B65B2DB"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367F1100"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43BC10CE"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20DD8694" w14:textId="77777777" w:rsidR="00066FDA" w:rsidRPr="00066FDA" w:rsidRDefault="00066FDA" w:rsidP="00066FDA">
            <w:pPr>
              <w:spacing w:after="0" w:line="240" w:lineRule="auto"/>
              <w:rPr>
                <w:sz w:val="16"/>
                <w:szCs w:val="16"/>
              </w:rPr>
            </w:pPr>
            <w:r w:rsidRPr="00066FDA">
              <w:rPr>
                <w:sz w:val="16"/>
                <w:szCs w:val="16"/>
              </w:rPr>
              <w:t>3/7</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6D80AA23"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7C0C00C4"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73864960"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01B9D08E"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5082819F"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auto"/>
            <w:noWrap/>
            <w:hideMark/>
          </w:tcPr>
          <w:p w14:paraId="39B386C8"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37468537"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277171AA" w14:textId="77777777" w:rsidR="00066FDA" w:rsidRPr="00066FDA" w:rsidRDefault="00066FDA" w:rsidP="00066FDA">
            <w:pPr>
              <w:spacing w:after="0" w:line="240" w:lineRule="auto"/>
              <w:rPr>
                <w:sz w:val="16"/>
                <w:szCs w:val="16"/>
              </w:rPr>
            </w:pPr>
            <w:r w:rsidRPr="00066FDA">
              <w:rPr>
                <w:sz w:val="16"/>
                <w:szCs w:val="16"/>
              </w:rPr>
              <w:t>125,702</w:t>
            </w:r>
          </w:p>
        </w:tc>
        <w:tc>
          <w:tcPr>
            <w:tcW w:w="897" w:type="dxa"/>
            <w:tcBorders>
              <w:top w:val="single" w:sz="4" w:space="0" w:color="31869B"/>
              <w:left w:val="nil"/>
              <w:bottom w:val="single" w:sz="4" w:space="0" w:color="31869B"/>
              <w:right w:val="nil"/>
            </w:tcBorders>
            <w:shd w:val="clear" w:color="auto" w:fill="auto"/>
            <w:noWrap/>
            <w:hideMark/>
          </w:tcPr>
          <w:p w14:paraId="462242B3" w14:textId="77777777" w:rsidR="00066FDA" w:rsidRPr="00066FDA" w:rsidRDefault="00066FDA" w:rsidP="00066FDA">
            <w:pPr>
              <w:spacing w:after="0" w:line="240" w:lineRule="auto"/>
              <w:rPr>
                <w:sz w:val="16"/>
                <w:szCs w:val="16"/>
              </w:rPr>
            </w:pPr>
          </w:p>
        </w:tc>
      </w:tr>
      <w:tr w:rsidR="00066FDA" w:rsidRPr="00066FDA" w14:paraId="72914F22"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778B4FA0"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bottom w:val="single" w:sz="4" w:space="0" w:color="4BACC6"/>
              <w:right w:val="nil"/>
            </w:tcBorders>
            <w:shd w:val="clear" w:color="DAEEF3" w:fill="DAEEF3"/>
            <w:noWrap/>
            <w:hideMark/>
          </w:tcPr>
          <w:p w14:paraId="367AA5AF"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1A330E75" w14:textId="77777777" w:rsidR="00066FDA" w:rsidRPr="00066FDA" w:rsidRDefault="00066FDA" w:rsidP="00066FDA">
            <w:pPr>
              <w:spacing w:after="0" w:line="240" w:lineRule="auto"/>
              <w:rPr>
                <w:sz w:val="16"/>
                <w:szCs w:val="16"/>
              </w:rPr>
            </w:pPr>
            <w:r w:rsidRPr="00066FDA">
              <w:rPr>
                <w:sz w:val="16"/>
                <w:szCs w:val="16"/>
              </w:rPr>
              <w:t>3/10</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33BE56DA"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2816B373"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09EF1CD8"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35324AAF"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6567E899"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auto"/>
            <w:noWrap/>
            <w:hideMark/>
          </w:tcPr>
          <w:p w14:paraId="5E532B4B"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37B0C3CC"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13544400"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22C17424"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20628970"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4B95C52F" w14:textId="77777777" w:rsidR="00066FDA" w:rsidRPr="00066FDA" w:rsidRDefault="00066FDA" w:rsidP="00066FDA">
            <w:pPr>
              <w:spacing w:after="0" w:line="240" w:lineRule="auto"/>
              <w:rPr>
                <w:rFonts w:ascii="Times New Roman" w:hAnsi="Times New Roman"/>
                <w:sz w:val="20"/>
                <w:szCs w:val="20"/>
              </w:rPr>
            </w:pPr>
          </w:p>
        </w:tc>
        <w:tc>
          <w:tcPr>
            <w:tcW w:w="845" w:type="dxa"/>
            <w:vMerge w:val="restart"/>
            <w:tcBorders>
              <w:top w:val="single" w:sz="4" w:space="0" w:color="31869B"/>
              <w:left w:val="nil"/>
              <w:right w:val="nil"/>
            </w:tcBorders>
            <w:shd w:val="clear" w:color="DAEEF3" w:fill="DAEEF3"/>
            <w:noWrap/>
            <w:hideMark/>
          </w:tcPr>
          <w:p w14:paraId="4BBA8366" w14:textId="77777777" w:rsidR="00066FDA" w:rsidRPr="00066FDA" w:rsidRDefault="00066FDA" w:rsidP="00066FDA">
            <w:pPr>
              <w:spacing w:after="0" w:line="240" w:lineRule="auto"/>
              <w:rPr>
                <w:sz w:val="16"/>
                <w:szCs w:val="16"/>
              </w:rPr>
            </w:pPr>
            <w:r w:rsidRPr="00066FDA">
              <w:rPr>
                <w:sz w:val="16"/>
                <w:szCs w:val="16"/>
              </w:rPr>
              <w:t>Spring</w:t>
            </w:r>
          </w:p>
        </w:tc>
        <w:tc>
          <w:tcPr>
            <w:tcW w:w="620" w:type="dxa"/>
            <w:tcBorders>
              <w:top w:val="single" w:sz="4" w:space="0" w:color="31869B"/>
              <w:left w:val="nil"/>
              <w:bottom w:val="single" w:sz="4" w:space="0" w:color="31869B"/>
              <w:right w:val="single" w:sz="4" w:space="0" w:color="auto"/>
            </w:tcBorders>
            <w:shd w:val="clear" w:color="auto" w:fill="DAEEF3"/>
            <w:noWrap/>
            <w:hideMark/>
          </w:tcPr>
          <w:p w14:paraId="4D4FCC67" w14:textId="77777777" w:rsidR="00066FDA" w:rsidRPr="00066FDA" w:rsidRDefault="00066FDA" w:rsidP="00066FDA">
            <w:pPr>
              <w:spacing w:after="0" w:line="240" w:lineRule="auto"/>
              <w:rPr>
                <w:sz w:val="16"/>
                <w:szCs w:val="16"/>
              </w:rPr>
            </w:pPr>
            <w:r w:rsidRPr="00066FDA">
              <w:rPr>
                <w:sz w:val="16"/>
                <w:szCs w:val="16"/>
              </w:rPr>
              <w:t>5/6</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096157EC"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7676BDAA"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44572728"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5E8601DF"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5602A7C5"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DAEEF3"/>
            <w:noWrap/>
            <w:hideMark/>
          </w:tcPr>
          <w:p w14:paraId="3EEB0FA7"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DAEEF3"/>
            <w:noWrap/>
            <w:hideMark/>
          </w:tcPr>
          <w:p w14:paraId="5AC44066"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35E774E1"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DAEEF3"/>
            <w:noWrap/>
            <w:hideMark/>
          </w:tcPr>
          <w:p w14:paraId="0B7B9DD4"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27013BBB"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7F3F42BC"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38F01737"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DAEEF3"/>
            <w:noWrap/>
            <w:hideMark/>
          </w:tcPr>
          <w:p w14:paraId="6DB768A0" w14:textId="77777777" w:rsidR="00066FDA" w:rsidRPr="00066FDA" w:rsidRDefault="00066FDA" w:rsidP="00066FDA">
            <w:pPr>
              <w:spacing w:after="0" w:line="240" w:lineRule="auto"/>
              <w:rPr>
                <w:sz w:val="16"/>
                <w:szCs w:val="16"/>
              </w:rPr>
            </w:pPr>
            <w:r w:rsidRPr="00066FDA">
              <w:rPr>
                <w:sz w:val="16"/>
                <w:szCs w:val="16"/>
              </w:rPr>
              <w:t>5/18</w:t>
            </w:r>
          </w:p>
        </w:tc>
        <w:tc>
          <w:tcPr>
            <w:tcW w:w="742" w:type="dxa"/>
            <w:tcBorders>
              <w:top w:val="single" w:sz="4" w:space="0" w:color="DAEEF3"/>
              <w:left w:val="single" w:sz="4" w:space="0" w:color="auto"/>
              <w:bottom w:val="single" w:sz="4" w:space="0" w:color="DAEEF3"/>
              <w:right w:val="nil"/>
            </w:tcBorders>
            <w:shd w:val="clear" w:color="auto" w:fill="DAEEF3"/>
            <w:noWrap/>
            <w:hideMark/>
          </w:tcPr>
          <w:p w14:paraId="3035C58D"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19E87CC7"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DAEEF3"/>
            <w:noWrap/>
            <w:hideMark/>
          </w:tcPr>
          <w:p w14:paraId="0707ADDF"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DAEEF3"/>
            <w:noWrap/>
            <w:hideMark/>
          </w:tcPr>
          <w:p w14:paraId="4CA5F3BE"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DAEEF3"/>
            <w:noWrap/>
            <w:hideMark/>
          </w:tcPr>
          <w:p w14:paraId="15848E8D"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DAEEF3"/>
            <w:noWrap/>
            <w:hideMark/>
          </w:tcPr>
          <w:p w14:paraId="195D787D"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DAEEF3"/>
            <w:noWrap/>
            <w:hideMark/>
          </w:tcPr>
          <w:p w14:paraId="31E40EE8"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DAEEF3"/>
            <w:noWrap/>
            <w:hideMark/>
          </w:tcPr>
          <w:p w14:paraId="151C964D"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DAEEF3"/>
            <w:noWrap/>
            <w:hideMark/>
          </w:tcPr>
          <w:p w14:paraId="04BECE69"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756E6377"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755D4780"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bottom w:val="single" w:sz="4" w:space="0" w:color="4BACC6"/>
              <w:right w:val="nil"/>
            </w:tcBorders>
            <w:shd w:val="clear" w:color="DAEEF3" w:fill="DAEEF3"/>
            <w:noWrap/>
            <w:hideMark/>
          </w:tcPr>
          <w:p w14:paraId="168D0026"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DAEEF3"/>
            <w:noWrap/>
            <w:hideMark/>
          </w:tcPr>
          <w:p w14:paraId="3A4B7504" w14:textId="77777777" w:rsidR="00066FDA" w:rsidRPr="00066FDA" w:rsidRDefault="00066FDA" w:rsidP="00066FDA">
            <w:pPr>
              <w:spacing w:after="0" w:line="240" w:lineRule="auto"/>
              <w:rPr>
                <w:sz w:val="16"/>
                <w:szCs w:val="16"/>
              </w:rPr>
            </w:pPr>
            <w:r w:rsidRPr="00066FDA">
              <w:rPr>
                <w:sz w:val="16"/>
                <w:szCs w:val="16"/>
              </w:rPr>
              <w:t>6/11</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7BD4F1AB" w14:textId="77777777" w:rsidR="00066FDA" w:rsidRPr="00066FDA" w:rsidRDefault="00066FDA" w:rsidP="00066FDA">
            <w:pPr>
              <w:spacing w:after="0" w:line="240" w:lineRule="auto"/>
              <w:rPr>
                <w:sz w:val="16"/>
                <w:szCs w:val="16"/>
              </w:rPr>
            </w:pPr>
            <w:r w:rsidRPr="00066FDA">
              <w:rPr>
                <w:sz w:val="16"/>
                <w:szCs w:val="16"/>
              </w:rPr>
              <w:t>19,862</w:t>
            </w:r>
          </w:p>
        </w:tc>
        <w:tc>
          <w:tcPr>
            <w:tcW w:w="980" w:type="dxa"/>
            <w:tcBorders>
              <w:top w:val="single" w:sz="4" w:space="0" w:color="31869B"/>
              <w:left w:val="nil"/>
              <w:bottom w:val="single" w:sz="4" w:space="0" w:color="31869B"/>
              <w:right w:val="nil"/>
            </w:tcBorders>
            <w:shd w:val="clear" w:color="auto" w:fill="DAEEF3"/>
            <w:noWrap/>
            <w:hideMark/>
          </w:tcPr>
          <w:p w14:paraId="33481772" w14:textId="77777777" w:rsidR="00066FDA" w:rsidRPr="00066FDA" w:rsidRDefault="00066FDA" w:rsidP="00066FDA">
            <w:pPr>
              <w:spacing w:after="0" w:line="240" w:lineRule="auto"/>
              <w:rPr>
                <w:sz w:val="16"/>
                <w:szCs w:val="16"/>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6FB840A9"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0A9581D8" w14:textId="77777777" w:rsidR="00066FDA" w:rsidRPr="00066FDA" w:rsidRDefault="00066FDA" w:rsidP="00066FDA">
            <w:pPr>
              <w:spacing w:after="0" w:line="240" w:lineRule="auto"/>
              <w:rPr>
                <w:sz w:val="16"/>
                <w:szCs w:val="16"/>
              </w:rPr>
            </w:pPr>
            <w:r w:rsidRPr="00066FDA">
              <w:rPr>
                <w:sz w:val="16"/>
                <w:szCs w:val="16"/>
              </w:rPr>
              <w:t>12,101</w:t>
            </w:r>
          </w:p>
        </w:tc>
        <w:tc>
          <w:tcPr>
            <w:tcW w:w="980" w:type="dxa"/>
            <w:tcBorders>
              <w:top w:val="single" w:sz="4" w:space="0" w:color="31869B"/>
              <w:left w:val="nil"/>
              <w:bottom w:val="single" w:sz="4" w:space="0" w:color="31869B"/>
              <w:right w:val="nil"/>
            </w:tcBorders>
            <w:shd w:val="clear" w:color="auto" w:fill="DAEEF3"/>
            <w:noWrap/>
            <w:hideMark/>
          </w:tcPr>
          <w:p w14:paraId="24A2E50E" w14:textId="77777777" w:rsidR="00066FDA" w:rsidRPr="00066FDA" w:rsidRDefault="00066FDA" w:rsidP="00066FDA">
            <w:pPr>
              <w:spacing w:after="0" w:line="240" w:lineRule="auto"/>
              <w:rPr>
                <w:sz w:val="16"/>
                <w:szCs w:val="16"/>
              </w:rPr>
            </w:pPr>
          </w:p>
        </w:tc>
        <w:tc>
          <w:tcPr>
            <w:tcW w:w="773" w:type="dxa"/>
            <w:tcBorders>
              <w:top w:val="single" w:sz="4" w:space="0" w:color="31869B"/>
              <w:left w:val="nil"/>
              <w:bottom w:val="single" w:sz="4" w:space="0" w:color="31869B"/>
              <w:right w:val="single" w:sz="4" w:space="0" w:color="auto"/>
            </w:tcBorders>
            <w:shd w:val="clear" w:color="auto" w:fill="DAEEF3"/>
            <w:noWrap/>
            <w:hideMark/>
          </w:tcPr>
          <w:p w14:paraId="183A1CA9"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DAEEF3"/>
            <w:noWrap/>
            <w:hideMark/>
          </w:tcPr>
          <w:p w14:paraId="086A3951" w14:textId="77777777" w:rsidR="00066FDA" w:rsidRPr="00066FDA" w:rsidRDefault="00066FDA" w:rsidP="00066FDA">
            <w:pPr>
              <w:spacing w:after="0" w:line="240" w:lineRule="auto"/>
              <w:rPr>
                <w:sz w:val="16"/>
                <w:szCs w:val="16"/>
              </w:rPr>
            </w:pPr>
            <w:r w:rsidRPr="00066FDA">
              <w:rPr>
                <w:sz w:val="16"/>
                <w:szCs w:val="16"/>
              </w:rPr>
              <w:t>131,922</w:t>
            </w:r>
          </w:p>
        </w:tc>
        <w:tc>
          <w:tcPr>
            <w:tcW w:w="980" w:type="dxa"/>
            <w:tcBorders>
              <w:top w:val="single" w:sz="4" w:space="0" w:color="31869B"/>
              <w:left w:val="nil"/>
              <w:bottom w:val="single" w:sz="4" w:space="0" w:color="31869B"/>
              <w:right w:val="nil"/>
            </w:tcBorders>
            <w:shd w:val="clear" w:color="auto" w:fill="DAEEF3"/>
            <w:noWrap/>
            <w:hideMark/>
          </w:tcPr>
          <w:p w14:paraId="6E259B8F" w14:textId="77777777" w:rsidR="00066FDA" w:rsidRPr="00066FDA" w:rsidRDefault="00066FDA" w:rsidP="00066FDA">
            <w:pPr>
              <w:spacing w:after="0" w:line="240" w:lineRule="auto"/>
              <w:rPr>
                <w:sz w:val="16"/>
                <w:szCs w:val="16"/>
              </w:rPr>
            </w:pPr>
            <w:r w:rsidRPr="00066FDA">
              <w:rPr>
                <w:sz w:val="16"/>
                <w:szCs w:val="16"/>
              </w:rPr>
              <w:t>124,478</w:t>
            </w:r>
          </w:p>
        </w:tc>
        <w:tc>
          <w:tcPr>
            <w:tcW w:w="897" w:type="dxa"/>
            <w:tcBorders>
              <w:top w:val="single" w:sz="4" w:space="0" w:color="31869B"/>
              <w:left w:val="nil"/>
              <w:bottom w:val="single" w:sz="4" w:space="0" w:color="31869B"/>
              <w:right w:val="nil"/>
            </w:tcBorders>
            <w:shd w:val="clear" w:color="auto" w:fill="DAEEF3"/>
            <w:noWrap/>
            <w:hideMark/>
          </w:tcPr>
          <w:p w14:paraId="33CDB390" w14:textId="77777777" w:rsidR="00066FDA" w:rsidRPr="00066FDA" w:rsidRDefault="00066FDA" w:rsidP="00066FDA">
            <w:pPr>
              <w:spacing w:after="0" w:line="240" w:lineRule="auto"/>
              <w:rPr>
                <w:sz w:val="16"/>
                <w:szCs w:val="16"/>
              </w:rPr>
            </w:pPr>
          </w:p>
        </w:tc>
      </w:tr>
      <w:tr w:rsidR="00066FDA" w:rsidRPr="00066FDA" w14:paraId="11EB625B"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26EAC95D" w14:textId="77777777" w:rsidR="00066FDA" w:rsidRPr="00066FDA" w:rsidRDefault="00066FDA" w:rsidP="00066FDA">
            <w:pPr>
              <w:spacing w:after="0" w:line="240" w:lineRule="auto"/>
              <w:rPr>
                <w:rFonts w:ascii="Times New Roman" w:hAnsi="Times New Roman"/>
                <w:sz w:val="20"/>
                <w:szCs w:val="20"/>
              </w:rPr>
            </w:pPr>
          </w:p>
        </w:tc>
        <w:tc>
          <w:tcPr>
            <w:tcW w:w="845" w:type="dxa"/>
            <w:vMerge w:val="restart"/>
            <w:tcBorders>
              <w:top w:val="single" w:sz="4" w:space="0" w:color="DAEEF3"/>
              <w:left w:val="nil"/>
              <w:right w:val="nil"/>
            </w:tcBorders>
            <w:shd w:val="clear" w:color="DAEEF3" w:fill="DAEEF3"/>
            <w:noWrap/>
            <w:hideMark/>
          </w:tcPr>
          <w:p w14:paraId="183BB573" w14:textId="77777777" w:rsidR="00066FDA" w:rsidRPr="00066FDA" w:rsidRDefault="00066FDA" w:rsidP="00066FDA">
            <w:pPr>
              <w:spacing w:after="0" w:line="240" w:lineRule="auto"/>
              <w:rPr>
                <w:sz w:val="16"/>
                <w:szCs w:val="16"/>
              </w:rPr>
            </w:pPr>
            <w:r w:rsidRPr="00066FDA">
              <w:rPr>
                <w:sz w:val="16"/>
                <w:szCs w:val="16"/>
              </w:rPr>
              <w:t>Summer</w:t>
            </w:r>
          </w:p>
        </w:tc>
        <w:tc>
          <w:tcPr>
            <w:tcW w:w="620" w:type="dxa"/>
            <w:tcBorders>
              <w:top w:val="single" w:sz="4" w:space="0" w:color="DAEEF3"/>
              <w:left w:val="nil"/>
              <w:bottom w:val="single" w:sz="4" w:space="0" w:color="DAEEF3"/>
              <w:right w:val="single" w:sz="4" w:space="0" w:color="auto"/>
            </w:tcBorders>
            <w:shd w:val="clear" w:color="auto" w:fill="auto"/>
            <w:noWrap/>
            <w:hideMark/>
          </w:tcPr>
          <w:p w14:paraId="45ACCD40" w14:textId="77777777" w:rsidR="00066FDA" w:rsidRPr="00066FDA" w:rsidRDefault="00066FDA" w:rsidP="00066FDA">
            <w:pPr>
              <w:spacing w:after="0" w:line="240" w:lineRule="auto"/>
              <w:rPr>
                <w:sz w:val="16"/>
                <w:szCs w:val="16"/>
              </w:rPr>
            </w:pPr>
            <w:r w:rsidRPr="00066FDA">
              <w:rPr>
                <w:sz w:val="16"/>
                <w:szCs w:val="16"/>
              </w:rPr>
              <w:t>6/23</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114AED3D" w14:textId="77777777" w:rsidR="00066FDA" w:rsidRPr="00066FDA" w:rsidRDefault="00066FDA" w:rsidP="00066FDA">
            <w:pPr>
              <w:spacing w:after="0" w:line="240" w:lineRule="auto"/>
              <w:rPr>
                <w:sz w:val="16"/>
                <w:szCs w:val="16"/>
              </w:rPr>
            </w:pPr>
            <w:r w:rsidRPr="00066FDA">
              <w:rPr>
                <w:sz w:val="16"/>
                <w:szCs w:val="16"/>
              </w:rPr>
              <w:t>20,563</w:t>
            </w:r>
          </w:p>
        </w:tc>
        <w:tc>
          <w:tcPr>
            <w:tcW w:w="980" w:type="dxa"/>
            <w:tcBorders>
              <w:top w:val="single" w:sz="4" w:space="0" w:color="DAEEF3"/>
              <w:left w:val="nil"/>
              <w:bottom w:val="single" w:sz="4" w:space="0" w:color="DAEEF3"/>
              <w:right w:val="nil"/>
            </w:tcBorders>
            <w:shd w:val="clear" w:color="auto" w:fill="auto"/>
            <w:noWrap/>
            <w:hideMark/>
          </w:tcPr>
          <w:p w14:paraId="027C009A" w14:textId="77777777" w:rsidR="00066FDA" w:rsidRPr="00066FDA" w:rsidRDefault="00066FDA" w:rsidP="00066FDA">
            <w:pPr>
              <w:spacing w:after="0" w:line="240" w:lineRule="auto"/>
              <w:rPr>
                <w:sz w:val="16"/>
                <w:szCs w:val="16"/>
              </w:rPr>
            </w:pPr>
            <w:r w:rsidRPr="00066FDA">
              <w:rPr>
                <w:sz w:val="16"/>
                <w:szCs w:val="16"/>
              </w:rPr>
              <w:t>19,656</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6A2FB357" w14:textId="77777777" w:rsidR="00066FDA" w:rsidRPr="00066FDA" w:rsidRDefault="00066FDA" w:rsidP="00066FDA">
            <w:pPr>
              <w:spacing w:after="0" w:line="240" w:lineRule="auto"/>
              <w:rPr>
                <w:sz w:val="16"/>
                <w:szCs w:val="16"/>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42FFEE91" w14:textId="77777777" w:rsidR="00066FDA" w:rsidRPr="00066FDA" w:rsidRDefault="00066FDA" w:rsidP="00066FDA">
            <w:pPr>
              <w:spacing w:after="0" w:line="240" w:lineRule="auto"/>
              <w:rPr>
                <w:sz w:val="16"/>
                <w:szCs w:val="16"/>
              </w:rPr>
            </w:pPr>
            <w:r w:rsidRPr="00066FDA">
              <w:rPr>
                <w:sz w:val="16"/>
                <w:szCs w:val="16"/>
              </w:rPr>
              <w:t>14,263</w:t>
            </w:r>
          </w:p>
        </w:tc>
        <w:tc>
          <w:tcPr>
            <w:tcW w:w="980" w:type="dxa"/>
            <w:tcBorders>
              <w:top w:val="single" w:sz="4" w:space="0" w:color="DAEEF3"/>
              <w:left w:val="nil"/>
              <w:bottom w:val="single" w:sz="4" w:space="0" w:color="DAEEF3"/>
              <w:right w:val="nil"/>
            </w:tcBorders>
            <w:shd w:val="clear" w:color="auto" w:fill="auto"/>
            <w:noWrap/>
            <w:hideMark/>
          </w:tcPr>
          <w:p w14:paraId="6F7018F9" w14:textId="77777777" w:rsidR="00066FDA" w:rsidRPr="00066FDA" w:rsidRDefault="00066FDA" w:rsidP="00066FDA">
            <w:pPr>
              <w:spacing w:after="0" w:line="240" w:lineRule="auto"/>
              <w:rPr>
                <w:sz w:val="16"/>
                <w:szCs w:val="16"/>
              </w:rPr>
            </w:pPr>
            <w:r w:rsidRPr="00066FDA">
              <w:rPr>
                <w:sz w:val="16"/>
                <w:szCs w:val="16"/>
              </w:rPr>
              <w:t>13,076</w:t>
            </w:r>
          </w:p>
        </w:tc>
        <w:tc>
          <w:tcPr>
            <w:tcW w:w="773" w:type="dxa"/>
            <w:tcBorders>
              <w:top w:val="single" w:sz="4" w:space="0" w:color="DAEEF3"/>
              <w:left w:val="nil"/>
              <w:bottom w:val="single" w:sz="4" w:space="0" w:color="DAEEF3"/>
              <w:right w:val="single" w:sz="4" w:space="0" w:color="auto"/>
            </w:tcBorders>
            <w:shd w:val="clear" w:color="auto" w:fill="auto"/>
            <w:noWrap/>
            <w:hideMark/>
          </w:tcPr>
          <w:p w14:paraId="3A7B02AA" w14:textId="77777777" w:rsidR="00066FDA" w:rsidRPr="00066FDA" w:rsidRDefault="00066FDA" w:rsidP="00066FDA">
            <w:pPr>
              <w:spacing w:after="0" w:line="240" w:lineRule="auto"/>
              <w:rPr>
                <w:sz w:val="16"/>
                <w:szCs w:val="16"/>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1C22177D" w14:textId="77777777" w:rsidR="00066FDA" w:rsidRPr="00066FDA" w:rsidRDefault="00066FDA" w:rsidP="00066FDA">
            <w:pPr>
              <w:spacing w:after="0" w:line="240" w:lineRule="auto"/>
              <w:rPr>
                <w:sz w:val="16"/>
                <w:szCs w:val="16"/>
              </w:rPr>
            </w:pPr>
            <w:r w:rsidRPr="00066FDA">
              <w:rPr>
                <w:sz w:val="16"/>
                <w:szCs w:val="16"/>
              </w:rPr>
              <w:t>137,287</w:t>
            </w:r>
          </w:p>
        </w:tc>
        <w:tc>
          <w:tcPr>
            <w:tcW w:w="980" w:type="dxa"/>
            <w:tcBorders>
              <w:top w:val="single" w:sz="4" w:space="0" w:color="DAEEF3"/>
              <w:left w:val="nil"/>
              <w:bottom w:val="single" w:sz="4" w:space="0" w:color="DAEEF3"/>
              <w:right w:val="nil"/>
            </w:tcBorders>
            <w:shd w:val="clear" w:color="auto" w:fill="auto"/>
            <w:noWrap/>
            <w:hideMark/>
          </w:tcPr>
          <w:p w14:paraId="62EBE72E" w14:textId="77777777" w:rsidR="00066FDA" w:rsidRPr="00066FDA" w:rsidRDefault="00066FDA" w:rsidP="00066FDA">
            <w:pPr>
              <w:spacing w:after="0" w:line="240" w:lineRule="auto"/>
              <w:rPr>
                <w:sz w:val="16"/>
                <w:szCs w:val="16"/>
              </w:rPr>
            </w:pPr>
            <w:r w:rsidRPr="00066FDA">
              <w:rPr>
                <w:sz w:val="16"/>
                <w:szCs w:val="16"/>
              </w:rPr>
              <w:t>134,545</w:t>
            </w:r>
          </w:p>
        </w:tc>
        <w:tc>
          <w:tcPr>
            <w:tcW w:w="897" w:type="dxa"/>
            <w:tcBorders>
              <w:top w:val="single" w:sz="4" w:space="0" w:color="DAEEF3"/>
              <w:left w:val="nil"/>
              <w:bottom w:val="single" w:sz="4" w:space="0" w:color="DAEEF3"/>
              <w:right w:val="nil"/>
            </w:tcBorders>
            <w:shd w:val="clear" w:color="auto" w:fill="auto"/>
            <w:noWrap/>
            <w:hideMark/>
          </w:tcPr>
          <w:p w14:paraId="0F10C893" w14:textId="77777777" w:rsidR="00066FDA" w:rsidRPr="00066FDA" w:rsidRDefault="00066FDA" w:rsidP="00066FDA">
            <w:pPr>
              <w:spacing w:after="0" w:line="240" w:lineRule="auto"/>
              <w:rPr>
                <w:sz w:val="16"/>
                <w:szCs w:val="16"/>
              </w:rPr>
            </w:pPr>
          </w:p>
        </w:tc>
      </w:tr>
      <w:tr w:rsidR="00066FDA" w:rsidRPr="00066FDA" w14:paraId="2C43C1E4"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0E290452"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5697674C"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0962C094" w14:textId="77777777" w:rsidR="00066FDA" w:rsidRPr="00066FDA" w:rsidRDefault="00066FDA" w:rsidP="00066FDA">
            <w:pPr>
              <w:spacing w:after="0" w:line="240" w:lineRule="auto"/>
              <w:rPr>
                <w:sz w:val="16"/>
                <w:szCs w:val="16"/>
              </w:rPr>
            </w:pPr>
            <w:r w:rsidRPr="00066FDA">
              <w:rPr>
                <w:sz w:val="16"/>
                <w:szCs w:val="16"/>
              </w:rPr>
              <w:t>7/2</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2C82ABCF"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2C05E6F6"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797A3F22"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61D4FE66"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4330836B"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auto"/>
            <w:noWrap/>
            <w:hideMark/>
          </w:tcPr>
          <w:p w14:paraId="372E7D15"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0D8166F9"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385817DA"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auto"/>
            <w:noWrap/>
            <w:hideMark/>
          </w:tcPr>
          <w:p w14:paraId="2697E548"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124A18CF"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3E720D49"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387491F8"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6B10B8DF" w14:textId="77777777" w:rsidR="00066FDA" w:rsidRPr="00066FDA" w:rsidRDefault="00066FDA" w:rsidP="00066FDA">
            <w:pPr>
              <w:spacing w:after="0" w:line="240" w:lineRule="auto"/>
              <w:rPr>
                <w:sz w:val="16"/>
                <w:szCs w:val="16"/>
              </w:rPr>
            </w:pPr>
            <w:r w:rsidRPr="00066FDA">
              <w:rPr>
                <w:sz w:val="16"/>
                <w:szCs w:val="16"/>
              </w:rPr>
              <w:t>7/8</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7B9144C9" w14:textId="77777777" w:rsidR="00066FDA" w:rsidRPr="00066FDA" w:rsidRDefault="00066FDA" w:rsidP="00066FDA">
            <w:pPr>
              <w:spacing w:after="0" w:line="240" w:lineRule="auto"/>
              <w:rPr>
                <w:sz w:val="16"/>
                <w:szCs w:val="16"/>
              </w:rPr>
            </w:pPr>
            <w:r w:rsidRPr="00066FDA">
              <w:rPr>
                <w:sz w:val="16"/>
                <w:szCs w:val="16"/>
              </w:rPr>
              <w:t>21,291</w:t>
            </w:r>
          </w:p>
        </w:tc>
        <w:tc>
          <w:tcPr>
            <w:tcW w:w="980" w:type="dxa"/>
            <w:tcBorders>
              <w:top w:val="single" w:sz="4" w:space="0" w:color="DAEEF3"/>
              <w:left w:val="nil"/>
              <w:bottom w:val="single" w:sz="4" w:space="0" w:color="DAEEF3"/>
              <w:right w:val="nil"/>
            </w:tcBorders>
            <w:shd w:val="clear" w:color="auto" w:fill="auto"/>
            <w:noWrap/>
            <w:hideMark/>
          </w:tcPr>
          <w:p w14:paraId="0F08C3F1" w14:textId="77777777" w:rsidR="00066FDA" w:rsidRPr="00066FDA" w:rsidRDefault="00066FDA" w:rsidP="00066FDA">
            <w:pPr>
              <w:spacing w:after="0" w:line="240" w:lineRule="auto"/>
              <w:rPr>
                <w:sz w:val="16"/>
                <w:szCs w:val="16"/>
              </w:rPr>
            </w:pPr>
            <w:r w:rsidRPr="00066FDA">
              <w:rPr>
                <w:sz w:val="16"/>
                <w:szCs w:val="16"/>
              </w:rPr>
              <w:t>20,694</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5E519DD6" w14:textId="77777777" w:rsidR="00066FDA" w:rsidRPr="00066FDA" w:rsidRDefault="00066FDA" w:rsidP="00066FDA">
            <w:pPr>
              <w:spacing w:after="0" w:line="240" w:lineRule="auto"/>
              <w:rPr>
                <w:sz w:val="16"/>
                <w:szCs w:val="16"/>
              </w:rPr>
            </w:pPr>
            <w:r w:rsidRPr="00066FDA">
              <w:rPr>
                <w:sz w:val="16"/>
                <w:szCs w:val="16"/>
              </w:rPr>
              <w:t>19,836</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7C20F7CD" w14:textId="77777777" w:rsidR="00066FDA" w:rsidRPr="00066FDA" w:rsidRDefault="00066FDA" w:rsidP="00066FDA">
            <w:pPr>
              <w:spacing w:after="0" w:line="240" w:lineRule="auto"/>
              <w:rPr>
                <w:sz w:val="16"/>
                <w:szCs w:val="16"/>
              </w:rPr>
            </w:pPr>
            <w:r w:rsidRPr="00066FDA">
              <w:rPr>
                <w:sz w:val="16"/>
                <w:szCs w:val="16"/>
              </w:rPr>
              <w:t>13,382</w:t>
            </w:r>
          </w:p>
        </w:tc>
        <w:tc>
          <w:tcPr>
            <w:tcW w:w="980" w:type="dxa"/>
            <w:tcBorders>
              <w:top w:val="single" w:sz="4" w:space="0" w:color="DAEEF3"/>
              <w:left w:val="nil"/>
              <w:bottom w:val="single" w:sz="4" w:space="0" w:color="DAEEF3"/>
              <w:right w:val="nil"/>
            </w:tcBorders>
            <w:shd w:val="clear" w:color="auto" w:fill="auto"/>
            <w:noWrap/>
            <w:hideMark/>
          </w:tcPr>
          <w:p w14:paraId="17CF643E" w14:textId="77777777" w:rsidR="00066FDA" w:rsidRPr="00066FDA" w:rsidRDefault="00066FDA" w:rsidP="00066FDA">
            <w:pPr>
              <w:spacing w:after="0" w:line="240" w:lineRule="auto"/>
              <w:rPr>
                <w:sz w:val="16"/>
                <w:szCs w:val="16"/>
              </w:rPr>
            </w:pPr>
            <w:r w:rsidRPr="00066FDA">
              <w:rPr>
                <w:sz w:val="16"/>
                <w:szCs w:val="16"/>
              </w:rPr>
              <w:t>13,161</w:t>
            </w:r>
          </w:p>
        </w:tc>
        <w:tc>
          <w:tcPr>
            <w:tcW w:w="773" w:type="dxa"/>
            <w:tcBorders>
              <w:top w:val="single" w:sz="4" w:space="0" w:color="DAEEF3"/>
              <w:left w:val="nil"/>
              <w:bottom w:val="single" w:sz="4" w:space="0" w:color="DAEEF3"/>
              <w:right w:val="single" w:sz="4" w:space="0" w:color="auto"/>
            </w:tcBorders>
            <w:shd w:val="clear" w:color="auto" w:fill="auto"/>
            <w:noWrap/>
            <w:hideMark/>
          </w:tcPr>
          <w:p w14:paraId="0A45603D" w14:textId="77777777" w:rsidR="00066FDA" w:rsidRPr="00066FDA" w:rsidRDefault="00066FDA" w:rsidP="00066FDA">
            <w:pPr>
              <w:spacing w:after="0" w:line="240" w:lineRule="auto"/>
              <w:rPr>
                <w:sz w:val="16"/>
                <w:szCs w:val="16"/>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2289C31A"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1A0E861A" w14:textId="77777777" w:rsidR="00066FDA" w:rsidRPr="00066FDA" w:rsidRDefault="00066FDA" w:rsidP="00066FDA">
            <w:pPr>
              <w:spacing w:after="0" w:line="240" w:lineRule="auto"/>
              <w:rPr>
                <w:sz w:val="16"/>
                <w:szCs w:val="16"/>
              </w:rPr>
            </w:pPr>
            <w:r w:rsidRPr="00066FDA">
              <w:rPr>
                <w:sz w:val="16"/>
                <w:szCs w:val="16"/>
              </w:rPr>
              <w:t>126,953</w:t>
            </w:r>
          </w:p>
        </w:tc>
        <w:tc>
          <w:tcPr>
            <w:tcW w:w="897" w:type="dxa"/>
            <w:tcBorders>
              <w:top w:val="single" w:sz="4" w:space="0" w:color="DAEEF3"/>
              <w:left w:val="nil"/>
              <w:bottom w:val="single" w:sz="4" w:space="0" w:color="DAEEF3"/>
              <w:right w:val="nil"/>
            </w:tcBorders>
            <w:shd w:val="clear" w:color="auto" w:fill="auto"/>
            <w:noWrap/>
            <w:hideMark/>
          </w:tcPr>
          <w:p w14:paraId="3A3B5C20" w14:textId="77777777" w:rsidR="00066FDA" w:rsidRPr="00066FDA" w:rsidRDefault="00066FDA" w:rsidP="00066FDA">
            <w:pPr>
              <w:spacing w:after="0" w:line="240" w:lineRule="auto"/>
              <w:rPr>
                <w:sz w:val="16"/>
                <w:szCs w:val="16"/>
              </w:rPr>
            </w:pPr>
            <w:r w:rsidRPr="00066FDA">
              <w:rPr>
                <w:sz w:val="16"/>
                <w:szCs w:val="16"/>
              </w:rPr>
              <w:t>124,745</w:t>
            </w:r>
          </w:p>
        </w:tc>
      </w:tr>
      <w:tr w:rsidR="00066FDA" w:rsidRPr="00066FDA" w14:paraId="7357E2DA"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3FA6873B"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729EA797"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4B903ECC" w14:textId="77777777" w:rsidR="00066FDA" w:rsidRPr="00066FDA" w:rsidRDefault="00066FDA" w:rsidP="00066FDA">
            <w:pPr>
              <w:spacing w:after="0" w:line="240" w:lineRule="auto"/>
              <w:rPr>
                <w:sz w:val="16"/>
                <w:szCs w:val="16"/>
              </w:rPr>
            </w:pPr>
            <w:r w:rsidRPr="00066FDA">
              <w:rPr>
                <w:sz w:val="16"/>
                <w:szCs w:val="16"/>
              </w:rPr>
              <w:t>7/20</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77C5E429" w14:textId="77777777" w:rsidR="00066FDA" w:rsidRPr="00066FDA" w:rsidRDefault="00066FDA" w:rsidP="00066FDA">
            <w:pPr>
              <w:spacing w:after="0" w:line="240" w:lineRule="auto"/>
              <w:rPr>
                <w:sz w:val="16"/>
                <w:szCs w:val="16"/>
              </w:rPr>
            </w:pPr>
            <w:r w:rsidRPr="00066FDA">
              <w:rPr>
                <w:sz w:val="16"/>
                <w:szCs w:val="16"/>
              </w:rPr>
              <w:t>24,055</w:t>
            </w:r>
          </w:p>
        </w:tc>
        <w:tc>
          <w:tcPr>
            <w:tcW w:w="980" w:type="dxa"/>
            <w:tcBorders>
              <w:top w:val="single" w:sz="4" w:space="0" w:color="31869B"/>
              <w:left w:val="nil"/>
              <w:bottom w:val="single" w:sz="4" w:space="0" w:color="31869B"/>
              <w:right w:val="nil"/>
            </w:tcBorders>
            <w:shd w:val="clear" w:color="auto" w:fill="auto"/>
            <w:noWrap/>
            <w:hideMark/>
          </w:tcPr>
          <w:p w14:paraId="7DCEE0BE" w14:textId="77777777" w:rsidR="00066FDA" w:rsidRPr="00066FDA" w:rsidRDefault="00066FDA" w:rsidP="00066FDA">
            <w:pPr>
              <w:spacing w:after="0" w:line="240" w:lineRule="auto"/>
              <w:rPr>
                <w:sz w:val="16"/>
                <w:szCs w:val="16"/>
              </w:rPr>
            </w:pPr>
            <w:r w:rsidRPr="00066FDA">
              <w:rPr>
                <w:sz w:val="16"/>
                <w:szCs w:val="16"/>
              </w:rPr>
              <w:t>21,037</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0490CFF0" w14:textId="77777777" w:rsidR="00066FDA" w:rsidRPr="00066FDA" w:rsidRDefault="00066FDA" w:rsidP="00066FDA">
            <w:pPr>
              <w:spacing w:after="0" w:line="240" w:lineRule="auto"/>
              <w:rPr>
                <w:sz w:val="16"/>
                <w:szCs w:val="16"/>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4285E7DB" w14:textId="77777777" w:rsidR="00066FDA" w:rsidRPr="00066FDA" w:rsidRDefault="00066FDA" w:rsidP="00066FDA">
            <w:pPr>
              <w:spacing w:after="0" w:line="240" w:lineRule="auto"/>
              <w:rPr>
                <w:sz w:val="16"/>
                <w:szCs w:val="16"/>
              </w:rPr>
            </w:pPr>
            <w:r w:rsidRPr="00066FDA">
              <w:rPr>
                <w:sz w:val="16"/>
                <w:szCs w:val="16"/>
              </w:rPr>
              <w:t>17,842</w:t>
            </w:r>
          </w:p>
        </w:tc>
        <w:tc>
          <w:tcPr>
            <w:tcW w:w="980" w:type="dxa"/>
            <w:tcBorders>
              <w:top w:val="single" w:sz="4" w:space="0" w:color="31869B"/>
              <w:left w:val="nil"/>
              <w:bottom w:val="single" w:sz="4" w:space="0" w:color="31869B"/>
              <w:right w:val="nil"/>
            </w:tcBorders>
            <w:shd w:val="clear" w:color="auto" w:fill="auto"/>
            <w:noWrap/>
            <w:hideMark/>
          </w:tcPr>
          <w:p w14:paraId="261C82D8" w14:textId="77777777" w:rsidR="00066FDA" w:rsidRPr="00066FDA" w:rsidRDefault="00066FDA" w:rsidP="00066FDA">
            <w:pPr>
              <w:spacing w:after="0" w:line="240" w:lineRule="auto"/>
              <w:rPr>
                <w:sz w:val="16"/>
                <w:szCs w:val="16"/>
              </w:rPr>
            </w:pPr>
            <w:r w:rsidRPr="00066FDA">
              <w:rPr>
                <w:sz w:val="16"/>
                <w:szCs w:val="16"/>
              </w:rPr>
              <w:t>13,081</w:t>
            </w:r>
          </w:p>
        </w:tc>
        <w:tc>
          <w:tcPr>
            <w:tcW w:w="773" w:type="dxa"/>
            <w:tcBorders>
              <w:top w:val="single" w:sz="4" w:space="0" w:color="31869B"/>
              <w:left w:val="nil"/>
              <w:bottom w:val="single" w:sz="4" w:space="0" w:color="31869B"/>
              <w:right w:val="single" w:sz="4" w:space="0" w:color="auto"/>
            </w:tcBorders>
            <w:shd w:val="clear" w:color="auto" w:fill="auto"/>
            <w:noWrap/>
            <w:hideMark/>
          </w:tcPr>
          <w:p w14:paraId="2ED45A7B" w14:textId="77777777" w:rsidR="00066FDA" w:rsidRPr="00066FDA" w:rsidRDefault="00066FDA" w:rsidP="00066FDA">
            <w:pPr>
              <w:spacing w:after="0" w:line="240" w:lineRule="auto"/>
              <w:rPr>
                <w:sz w:val="16"/>
                <w:szCs w:val="16"/>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239FFB80" w14:textId="77777777" w:rsidR="00066FDA" w:rsidRPr="00066FDA" w:rsidRDefault="00066FDA" w:rsidP="00066FDA">
            <w:pPr>
              <w:spacing w:after="0" w:line="240" w:lineRule="auto"/>
              <w:rPr>
                <w:sz w:val="16"/>
                <w:szCs w:val="16"/>
              </w:rPr>
            </w:pPr>
            <w:r w:rsidRPr="00066FDA">
              <w:rPr>
                <w:sz w:val="16"/>
                <w:szCs w:val="16"/>
              </w:rPr>
              <w:t>143,065</w:t>
            </w:r>
          </w:p>
        </w:tc>
        <w:tc>
          <w:tcPr>
            <w:tcW w:w="980" w:type="dxa"/>
            <w:tcBorders>
              <w:top w:val="single" w:sz="4" w:space="0" w:color="31869B"/>
              <w:left w:val="nil"/>
              <w:bottom w:val="single" w:sz="4" w:space="0" w:color="31869B"/>
              <w:right w:val="nil"/>
            </w:tcBorders>
            <w:shd w:val="clear" w:color="auto" w:fill="auto"/>
            <w:noWrap/>
            <w:hideMark/>
          </w:tcPr>
          <w:p w14:paraId="4B8016AB" w14:textId="77777777" w:rsidR="00066FDA" w:rsidRPr="00066FDA" w:rsidRDefault="00066FDA" w:rsidP="00066FDA">
            <w:pPr>
              <w:spacing w:after="0" w:line="240" w:lineRule="auto"/>
              <w:rPr>
                <w:sz w:val="16"/>
                <w:szCs w:val="16"/>
              </w:rPr>
            </w:pPr>
            <w:r w:rsidRPr="00066FDA">
              <w:rPr>
                <w:sz w:val="16"/>
                <w:szCs w:val="16"/>
              </w:rPr>
              <w:t>133,567</w:t>
            </w:r>
          </w:p>
        </w:tc>
        <w:tc>
          <w:tcPr>
            <w:tcW w:w="897" w:type="dxa"/>
            <w:tcBorders>
              <w:top w:val="single" w:sz="4" w:space="0" w:color="31869B"/>
              <w:left w:val="nil"/>
              <w:bottom w:val="single" w:sz="4" w:space="0" w:color="31869B"/>
              <w:right w:val="nil"/>
            </w:tcBorders>
            <w:shd w:val="clear" w:color="auto" w:fill="auto"/>
            <w:noWrap/>
            <w:hideMark/>
          </w:tcPr>
          <w:p w14:paraId="0BF28EAB" w14:textId="77777777" w:rsidR="00066FDA" w:rsidRPr="00066FDA" w:rsidRDefault="00066FDA" w:rsidP="00066FDA">
            <w:pPr>
              <w:spacing w:after="0" w:line="240" w:lineRule="auto"/>
              <w:rPr>
                <w:sz w:val="16"/>
                <w:szCs w:val="16"/>
              </w:rPr>
            </w:pPr>
            <w:r w:rsidRPr="00066FDA">
              <w:rPr>
                <w:sz w:val="16"/>
                <w:szCs w:val="16"/>
              </w:rPr>
              <w:t>128,265</w:t>
            </w:r>
          </w:p>
        </w:tc>
      </w:tr>
      <w:tr w:rsidR="00066FDA" w:rsidRPr="00066FDA" w14:paraId="7D5A7ABD"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0DA6AFE6"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4EB6B0D8"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51AB2157" w14:textId="77777777" w:rsidR="00066FDA" w:rsidRPr="00066FDA" w:rsidRDefault="00066FDA" w:rsidP="00066FDA">
            <w:pPr>
              <w:spacing w:after="0" w:line="240" w:lineRule="auto"/>
              <w:rPr>
                <w:sz w:val="16"/>
                <w:szCs w:val="16"/>
              </w:rPr>
            </w:pPr>
            <w:r w:rsidRPr="00066FDA">
              <w:rPr>
                <w:sz w:val="16"/>
                <w:szCs w:val="16"/>
              </w:rPr>
              <w:t>7/29</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2D2ADC66" w14:textId="77777777" w:rsidR="00066FDA" w:rsidRPr="00066FDA" w:rsidRDefault="00066FDA" w:rsidP="00066FDA">
            <w:pPr>
              <w:spacing w:after="0" w:line="240" w:lineRule="auto"/>
              <w:rPr>
                <w:sz w:val="16"/>
                <w:szCs w:val="16"/>
              </w:rPr>
            </w:pPr>
            <w:r w:rsidRPr="00066FDA">
              <w:rPr>
                <w:sz w:val="16"/>
                <w:szCs w:val="16"/>
              </w:rPr>
              <w:t>24,065</w:t>
            </w:r>
          </w:p>
        </w:tc>
        <w:tc>
          <w:tcPr>
            <w:tcW w:w="980" w:type="dxa"/>
            <w:tcBorders>
              <w:top w:val="single" w:sz="4" w:space="0" w:color="DAEEF3"/>
              <w:left w:val="nil"/>
              <w:bottom w:val="single" w:sz="4" w:space="0" w:color="DAEEF3"/>
              <w:right w:val="nil"/>
            </w:tcBorders>
            <w:shd w:val="clear" w:color="auto" w:fill="auto"/>
            <w:noWrap/>
            <w:hideMark/>
          </w:tcPr>
          <w:p w14:paraId="60560E11" w14:textId="77777777" w:rsidR="00066FDA" w:rsidRPr="00066FDA" w:rsidRDefault="00066FDA" w:rsidP="00066FDA">
            <w:pPr>
              <w:spacing w:after="0" w:line="240" w:lineRule="auto"/>
              <w:rPr>
                <w:sz w:val="16"/>
                <w:szCs w:val="16"/>
              </w:rPr>
            </w:pPr>
            <w:r w:rsidRPr="00066FDA">
              <w:rPr>
                <w:sz w:val="16"/>
                <w:szCs w:val="16"/>
              </w:rPr>
              <w:t>22,810</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60669A49" w14:textId="77777777" w:rsidR="00066FDA" w:rsidRPr="00066FDA" w:rsidRDefault="00066FDA" w:rsidP="00066FDA">
            <w:pPr>
              <w:spacing w:after="0" w:line="240" w:lineRule="auto"/>
              <w:rPr>
                <w:sz w:val="16"/>
                <w:szCs w:val="16"/>
              </w:rPr>
            </w:pPr>
            <w:r w:rsidRPr="00066FDA">
              <w:rPr>
                <w:sz w:val="16"/>
                <w:szCs w:val="16"/>
              </w:rPr>
              <w:t>20,524</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5B39C2E0" w14:textId="77777777" w:rsidR="00066FDA" w:rsidRPr="00066FDA" w:rsidRDefault="00066FDA" w:rsidP="00066FDA">
            <w:pPr>
              <w:spacing w:after="0" w:line="240" w:lineRule="auto"/>
              <w:rPr>
                <w:sz w:val="16"/>
                <w:szCs w:val="16"/>
              </w:rPr>
            </w:pPr>
            <w:r w:rsidRPr="00066FDA">
              <w:rPr>
                <w:sz w:val="16"/>
                <w:szCs w:val="16"/>
              </w:rPr>
              <w:t>18,168</w:t>
            </w:r>
          </w:p>
        </w:tc>
        <w:tc>
          <w:tcPr>
            <w:tcW w:w="980" w:type="dxa"/>
            <w:tcBorders>
              <w:top w:val="single" w:sz="4" w:space="0" w:color="DAEEF3"/>
              <w:left w:val="nil"/>
              <w:bottom w:val="single" w:sz="4" w:space="0" w:color="DAEEF3"/>
              <w:right w:val="nil"/>
            </w:tcBorders>
            <w:shd w:val="clear" w:color="auto" w:fill="auto"/>
            <w:noWrap/>
            <w:hideMark/>
          </w:tcPr>
          <w:p w14:paraId="51F5FBD7" w14:textId="77777777" w:rsidR="00066FDA" w:rsidRPr="00066FDA" w:rsidRDefault="00066FDA" w:rsidP="00066FDA">
            <w:pPr>
              <w:spacing w:after="0" w:line="240" w:lineRule="auto"/>
              <w:rPr>
                <w:sz w:val="16"/>
                <w:szCs w:val="16"/>
              </w:rPr>
            </w:pPr>
            <w:r w:rsidRPr="00066FDA">
              <w:rPr>
                <w:sz w:val="16"/>
                <w:szCs w:val="16"/>
              </w:rPr>
              <w:t>17,443</w:t>
            </w:r>
          </w:p>
        </w:tc>
        <w:tc>
          <w:tcPr>
            <w:tcW w:w="773" w:type="dxa"/>
            <w:tcBorders>
              <w:top w:val="single" w:sz="4" w:space="0" w:color="DAEEF3"/>
              <w:left w:val="nil"/>
              <w:bottom w:val="single" w:sz="4" w:space="0" w:color="DAEEF3"/>
              <w:right w:val="single" w:sz="4" w:space="0" w:color="auto"/>
            </w:tcBorders>
            <w:shd w:val="clear" w:color="auto" w:fill="auto"/>
            <w:noWrap/>
            <w:hideMark/>
          </w:tcPr>
          <w:p w14:paraId="64CB5998" w14:textId="77777777" w:rsidR="00066FDA" w:rsidRPr="00066FDA" w:rsidRDefault="00066FDA" w:rsidP="00066FDA">
            <w:pPr>
              <w:spacing w:after="0" w:line="240" w:lineRule="auto"/>
              <w:rPr>
                <w:sz w:val="16"/>
                <w:szCs w:val="16"/>
              </w:rPr>
            </w:pPr>
            <w:r w:rsidRPr="00066FDA">
              <w:rPr>
                <w:sz w:val="16"/>
                <w:szCs w:val="16"/>
              </w:rPr>
              <w:t>14,008</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68390B09" w14:textId="77777777" w:rsidR="00066FDA" w:rsidRPr="00066FDA" w:rsidRDefault="00066FDA" w:rsidP="00066FDA">
            <w:pPr>
              <w:spacing w:after="0" w:line="240" w:lineRule="auto"/>
              <w:rPr>
                <w:sz w:val="16"/>
                <w:szCs w:val="16"/>
              </w:rPr>
            </w:pPr>
            <w:r w:rsidRPr="00066FDA">
              <w:rPr>
                <w:sz w:val="16"/>
                <w:szCs w:val="16"/>
              </w:rPr>
              <w:t>142,225</w:t>
            </w:r>
          </w:p>
        </w:tc>
        <w:tc>
          <w:tcPr>
            <w:tcW w:w="980" w:type="dxa"/>
            <w:tcBorders>
              <w:top w:val="single" w:sz="4" w:space="0" w:color="DAEEF3"/>
              <w:left w:val="nil"/>
              <w:bottom w:val="single" w:sz="4" w:space="0" w:color="DAEEF3"/>
              <w:right w:val="nil"/>
            </w:tcBorders>
            <w:shd w:val="clear" w:color="auto" w:fill="auto"/>
            <w:noWrap/>
            <w:hideMark/>
          </w:tcPr>
          <w:p w14:paraId="6F694AE8" w14:textId="77777777" w:rsidR="00066FDA" w:rsidRPr="00066FDA" w:rsidRDefault="00066FDA" w:rsidP="00066FDA">
            <w:pPr>
              <w:spacing w:after="0" w:line="240" w:lineRule="auto"/>
              <w:rPr>
                <w:sz w:val="16"/>
                <w:szCs w:val="16"/>
              </w:rPr>
            </w:pPr>
            <w:r w:rsidRPr="00066FDA">
              <w:rPr>
                <w:sz w:val="16"/>
                <w:szCs w:val="16"/>
              </w:rPr>
              <w:t>143,633</w:t>
            </w:r>
          </w:p>
        </w:tc>
        <w:tc>
          <w:tcPr>
            <w:tcW w:w="897" w:type="dxa"/>
            <w:tcBorders>
              <w:top w:val="single" w:sz="4" w:space="0" w:color="DAEEF3"/>
              <w:left w:val="nil"/>
              <w:bottom w:val="single" w:sz="4" w:space="0" w:color="DAEEF3"/>
              <w:right w:val="nil"/>
            </w:tcBorders>
            <w:shd w:val="clear" w:color="auto" w:fill="auto"/>
            <w:noWrap/>
            <w:hideMark/>
          </w:tcPr>
          <w:p w14:paraId="356BA30A" w14:textId="77777777" w:rsidR="00066FDA" w:rsidRPr="00066FDA" w:rsidRDefault="00066FDA" w:rsidP="00066FDA">
            <w:pPr>
              <w:spacing w:after="0" w:line="240" w:lineRule="auto"/>
              <w:rPr>
                <w:sz w:val="16"/>
                <w:szCs w:val="16"/>
              </w:rPr>
            </w:pPr>
            <w:r w:rsidRPr="00066FDA">
              <w:rPr>
                <w:sz w:val="16"/>
                <w:szCs w:val="16"/>
              </w:rPr>
              <w:t>135,699</w:t>
            </w:r>
          </w:p>
        </w:tc>
      </w:tr>
      <w:tr w:rsidR="00066FDA" w:rsidRPr="00066FDA" w14:paraId="1EFBDF47"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1323A923"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5A1C5C96"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0D18BB2A" w14:textId="77777777" w:rsidR="00066FDA" w:rsidRPr="00066FDA" w:rsidRDefault="00066FDA" w:rsidP="00066FDA">
            <w:pPr>
              <w:spacing w:after="0" w:line="240" w:lineRule="auto"/>
              <w:rPr>
                <w:sz w:val="16"/>
                <w:szCs w:val="16"/>
              </w:rPr>
            </w:pPr>
            <w:r w:rsidRPr="00066FDA">
              <w:rPr>
                <w:sz w:val="16"/>
                <w:szCs w:val="16"/>
              </w:rPr>
              <w:t>8/25</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08D0F77A" w14:textId="77777777" w:rsidR="00066FDA" w:rsidRPr="00066FDA" w:rsidRDefault="00066FDA" w:rsidP="00066FDA">
            <w:pPr>
              <w:spacing w:after="0" w:line="240" w:lineRule="auto"/>
              <w:rPr>
                <w:sz w:val="16"/>
                <w:szCs w:val="16"/>
              </w:rPr>
            </w:pPr>
            <w:r w:rsidRPr="00066FDA">
              <w:rPr>
                <w:sz w:val="16"/>
                <w:szCs w:val="16"/>
              </w:rPr>
              <w:t>21,473</w:t>
            </w:r>
          </w:p>
        </w:tc>
        <w:tc>
          <w:tcPr>
            <w:tcW w:w="980" w:type="dxa"/>
            <w:tcBorders>
              <w:top w:val="single" w:sz="4" w:space="0" w:color="31869B"/>
              <w:left w:val="nil"/>
              <w:bottom w:val="single" w:sz="4" w:space="0" w:color="31869B"/>
              <w:right w:val="nil"/>
            </w:tcBorders>
            <w:shd w:val="clear" w:color="auto" w:fill="auto"/>
            <w:noWrap/>
            <w:hideMark/>
          </w:tcPr>
          <w:p w14:paraId="53B2C628" w14:textId="77777777" w:rsidR="00066FDA" w:rsidRPr="00066FDA" w:rsidRDefault="00066FDA" w:rsidP="00066FDA">
            <w:pPr>
              <w:spacing w:after="0" w:line="240" w:lineRule="auto"/>
              <w:rPr>
                <w:sz w:val="16"/>
                <w:szCs w:val="16"/>
              </w:rPr>
            </w:pPr>
            <w:r w:rsidRPr="00066FDA">
              <w:rPr>
                <w:sz w:val="16"/>
                <w:szCs w:val="16"/>
              </w:rPr>
              <w:t>20,643</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0C68C746" w14:textId="77777777" w:rsidR="00066FDA" w:rsidRPr="00066FDA" w:rsidRDefault="00066FDA" w:rsidP="00066FDA">
            <w:pPr>
              <w:spacing w:after="0" w:line="240" w:lineRule="auto"/>
              <w:rPr>
                <w:sz w:val="16"/>
                <w:szCs w:val="16"/>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2AB17AA2" w14:textId="77777777" w:rsidR="00066FDA" w:rsidRPr="00066FDA" w:rsidRDefault="00066FDA" w:rsidP="00066FDA">
            <w:pPr>
              <w:spacing w:after="0" w:line="240" w:lineRule="auto"/>
              <w:rPr>
                <w:sz w:val="16"/>
                <w:szCs w:val="16"/>
              </w:rPr>
            </w:pPr>
            <w:r w:rsidRPr="00066FDA">
              <w:rPr>
                <w:sz w:val="16"/>
                <w:szCs w:val="16"/>
              </w:rPr>
              <w:t>12,613</w:t>
            </w:r>
          </w:p>
        </w:tc>
        <w:tc>
          <w:tcPr>
            <w:tcW w:w="980" w:type="dxa"/>
            <w:tcBorders>
              <w:top w:val="single" w:sz="4" w:space="0" w:color="31869B"/>
              <w:left w:val="nil"/>
              <w:bottom w:val="single" w:sz="4" w:space="0" w:color="31869B"/>
              <w:right w:val="nil"/>
            </w:tcBorders>
            <w:shd w:val="clear" w:color="auto" w:fill="auto"/>
            <w:noWrap/>
            <w:hideMark/>
          </w:tcPr>
          <w:p w14:paraId="75BA6726" w14:textId="77777777" w:rsidR="00066FDA" w:rsidRPr="00066FDA" w:rsidRDefault="00066FDA" w:rsidP="00066FDA">
            <w:pPr>
              <w:spacing w:after="0" w:line="240" w:lineRule="auto"/>
              <w:rPr>
                <w:sz w:val="16"/>
                <w:szCs w:val="16"/>
              </w:rPr>
            </w:pPr>
            <w:r w:rsidRPr="00066FDA">
              <w:rPr>
                <w:sz w:val="16"/>
                <w:szCs w:val="16"/>
              </w:rPr>
              <w:t>12,127</w:t>
            </w:r>
          </w:p>
        </w:tc>
        <w:tc>
          <w:tcPr>
            <w:tcW w:w="773" w:type="dxa"/>
            <w:tcBorders>
              <w:top w:val="single" w:sz="4" w:space="0" w:color="31869B"/>
              <w:left w:val="nil"/>
              <w:bottom w:val="single" w:sz="4" w:space="0" w:color="31869B"/>
              <w:right w:val="single" w:sz="4" w:space="0" w:color="auto"/>
            </w:tcBorders>
            <w:shd w:val="clear" w:color="auto" w:fill="auto"/>
            <w:noWrap/>
            <w:hideMark/>
          </w:tcPr>
          <w:p w14:paraId="0B1415E4" w14:textId="77777777" w:rsidR="00066FDA" w:rsidRPr="00066FDA" w:rsidRDefault="00066FDA" w:rsidP="00066FDA">
            <w:pPr>
              <w:spacing w:after="0" w:line="240" w:lineRule="auto"/>
              <w:rPr>
                <w:sz w:val="16"/>
                <w:szCs w:val="16"/>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1C9893B0"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246681D5"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auto"/>
            <w:noWrap/>
            <w:hideMark/>
          </w:tcPr>
          <w:p w14:paraId="0B8F9961"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77A986CF"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3FB173BF"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15B22EC5"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6FB900DF" w14:textId="77777777" w:rsidR="00066FDA" w:rsidRPr="00066FDA" w:rsidRDefault="00066FDA" w:rsidP="00066FDA">
            <w:pPr>
              <w:spacing w:after="0" w:line="240" w:lineRule="auto"/>
              <w:rPr>
                <w:sz w:val="16"/>
                <w:szCs w:val="16"/>
              </w:rPr>
            </w:pPr>
            <w:r w:rsidRPr="00066FDA">
              <w:rPr>
                <w:sz w:val="16"/>
                <w:szCs w:val="16"/>
              </w:rPr>
              <w:t>8/31</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27636BE4" w14:textId="77777777" w:rsidR="00066FDA" w:rsidRPr="00066FDA" w:rsidRDefault="00066FDA" w:rsidP="00066FDA">
            <w:pPr>
              <w:spacing w:after="0" w:line="240" w:lineRule="auto"/>
              <w:rPr>
                <w:sz w:val="16"/>
                <w:szCs w:val="16"/>
              </w:rPr>
            </w:pPr>
            <w:r w:rsidRPr="00066FDA">
              <w:rPr>
                <w:sz w:val="16"/>
                <w:szCs w:val="16"/>
              </w:rPr>
              <w:t>22,269</w:t>
            </w:r>
          </w:p>
        </w:tc>
        <w:tc>
          <w:tcPr>
            <w:tcW w:w="980" w:type="dxa"/>
            <w:tcBorders>
              <w:top w:val="single" w:sz="4" w:space="0" w:color="DAEEF3"/>
              <w:left w:val="nil"/>
              <w:bottom w:val="single" w:sz="4" w:space="0" w:color="DAEEF3"/>
              <w:right w:val="nil"/>
            </w:tcBorders>
            <w:shd w:val="clear" w:color="auto" w:fill="auto"/>
            <w:noWrap/>
            <w:hideMark/>
          </w:tcPr>
          <w:p w14:paraId="2C2ECD7D" w14:textId="77777777" w:rsidR="00066FDA" w:rsidRPr="00066FDA" w:rsidRDefault="00066FDA" w:rsidP="00066FDA">
            <w:pPr>
              <w:spacing w:after="0" w:line="240" w:lineRule="auto"/>
              <w:rPr>
                <w:sz w:val="16"/>
                <w:szCs w:val="16"/>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1A8E0F13"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56E51D80" w14:textId="77777777" w:rsidR="00066FDA" w:rsidRPr="00066FDA" w:rsidRDefault="00066FDA" w:rsidP="00066FDA">
            <w:pPr>
              <w:spacing w:after="0" w:line="240" w:lineRule="auto"/>
              <w:rPr>
                <w:sz w:val="16"/>
                <w:szCs w:val="16"/>
              </w:rPr>
            </w:pPr>
            <w:r w:rsidRPr="00066FDA">
              <w:rPr>
                <w:sz w:val="16"/>
                <w:szCs w:val="16"/>
              </w:rPr>
              <w:t>13,764</w:t>
            </w:r>
          </w:p>
        </w:tc>
        <w:tc>
          <w:tcPr>
            <w:tcW w:w="980" w:type="dxa"/>
            <w:tcBorders>
              <w:top w:val="single" w:sz="4" w:space="0" w:color="DAEEF3"/>
              <w:left w:val="nil"/>
              <w:bottom w:val="single" w:sz="4" w:space="0" w:color="DAEEF3"/>
              <w:right w:val="nil"/>
            </w:tcBorders>
            <w:shd w:val="clear" w:color="auto" w:fill="auto"/>
            <w:noWrap/>
            <w:hideMark/>
          </w:tcPr>
          <w:p w14:paraId="2EA989EC" w14:textId="77777777" w:rsidR="00066FDA" w:rsidRPr="00066FDA" w:rsidRDefault="00066FDA" w:rsidP="00066FDA">
            <w:pPr>
              <w:spacing w:after="0" w:line="240" w:lineRule="auto"/>
              <w:rPr>
                <w:sz w:val="16"/>
                <w:szCs w:val="16"/>
              </w:rPr>
            </w:pPr>
          </w:p>
        </w:tc>
        <w:tc>
          <w:tcPr>
            <w:tcW w:w="773" w:type="dxa"/>
            <w:tcBorders>
              <w:top w:val="single" w:sz="4" w:space="0" w:color="DAEEF3"/>
              <w:left w:val="nil"/>
              <w:bottom w:val="single" w:sz="4" w:space="0" w:color="DAEEF3"/>
              <w:right w:val="single" w:sz="4" w:space="0" w:color="auto"/>
            </w:tcBorders>
            <w:shd w:val="clear" w:color="auto" w:fill="auto"/>
            <w:noWrap/>
            <w:hideMark/>
          </w:tcPr>
          <w:p w14:paraId="391CF515"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26F2F202" w14:textId="77777777" w:rsidR="00066FDA" w:rsidRPr="00066FDA" w:rsidRDefault="00066FDA" w:rsidP="00066FDA">
            <w:pPr>
              <w:spacing w:after="0" w:line="240" w:lineRule="auto"/>
              <w:rPr>
                <w:sz w:val="16"/>
                <w:szCs w:val="16"/>
              </w:rPr>
            </w:pPr>
            <w:r w:rsidRPr="00066FDA">
              <w:rPr>
                <w:sz w:val="16"/>
                <w:szCs w:val="16"/>
              </w:rPr>
              <w:t>133,453</w:t>
            </w:r>
          </w:p>
        </w:tc>
        <w:tc>
          <w:tcPr>
            <w:tcW w:w="980" w:type="dxa"/>
            <w:tcBorders>
              <w:top w:val="single" w:sz="4" w:space="0" w:color="DAEEF3"/>
              <w:left w:val="nil"/>
              <w:bottom w:val="single" w:sz="4" w:space="0" w:color="DAEEF3"/>
              <w:right w:val="nil"/>
            </w:tcBorders>
            <w:shd w:val="clear" w:color="auto" w:fill="auto"/>
            <w:noWrap/>
            <w:hideMark/>
          </w:tcPr>
          <w:p w14:paraId="513B063A" w14:textId="77777777" w:rsidR="00066FDA" w:rsidRPr="00066FDA" w:rsidRDefault="00066FDA" w:rsidP="00066FDA">
            <w:pPr>
              <w:spacing w:after="0" w:line="240" w:lineRule="auto"/>
              <w:rPr>
                <w:sz w:val="16"/>
                <w:szCs w:val="16"/>
              </w:rPr>
            </w:pPr>
          </w:p>
        </w:tc>
        <w:tc>
          <w:tcPr>
            <w:tcW w:w="897" w:type="dxa"/>
            <w:tcBorders>
              <w:top w:val="single" w:sz="4" w:space="0" w:color="DAEEF3"/>
              <w:left w:val="nil"/>
              <w:bottom w:val="single" w:sz="4" w:space="0" w:color="DAEEF3"/>
              <w:right w:val="nil"/>
            </w:tcBorders>
            <w:shd w:val="clear" w:color="auto" w:fill="auto"/>
            <w:noWrap/>
            <w:hideMark/>
          </w:tcPr>
          <w:p w14:paraId="606AAE31"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59D9E7D5"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3DA59A73"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1523134F"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7DA875E4" w14:textId="77777777" w:rsidR="00066FDA" w:rsidRPr="00066FDA" w:rsidRDefault="00066FDA" w:rsidP="00066FDA">
            <w:pPr>
              <w:spacing w:after="0" w:line="240" w:lineRule="auto"/>
              <w:rPr>
                <w:sz w:val="16"/>
                <w:szCs w:val="16"/>
              </w:rPr>
            </w:pPr>
            <w:r w:rsidRPr="00066FDA">
              <w:rPr>
                <w:sz w:val="16"/>
                <w:szCs w:val="16"/>
              </w:rPr>
              <w:t>9/3</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42BFB4DF" w14:textId="77777777" w:rsidR="00066FDA" w:rsidRPr="00066FDA" w:rsidRDefault="00066FDA" w:rsidP="00066FDA">
            <w:pPr>
              <w:spacing w:after="0" w:line="240" w:lineRule="auto"/>
              <w:rPr>
                <w:sz w:val="16"/>
                <w:szCs w:val="16"/>
              </w:rPr>
            </w:pPr>
            <w:r w:rsidRPr="00066FDA">
              <w:rPr>
                <w:sz w:val="16"/>
                <w:szCs w:val="16"/>
              </w:rPr>
              <w:t>22,465</w:t>
            </w:r>
          </w:p>
        </w:tc>
        <w:tc>
          <w:tcPr>
            <w:tcW w:w="980" w:type="dxa"/>
            <w:tcBorders>
              <w:top w:val="single" w:sz="4" w:space="0" w:color="31869B"/>
              <w:left w:val="nil"/>
              <w:bottom w:val="single" w:sz="4" w:space="0" w:color="31869B"/>
              <w:right w:val="nil"/>
            </w:tcBorders>
            <w:shd w:val="clear" w:color="auto" w:fill="auto"/>
            <w:noWrap/>
            <w:hideMark/>
          </w:tcPr>
          <w:p w14:paraId="4F8AB164" w14:textId="77777777" w:rsidR="00066FDA" w:rsidRPr="00066FDA" w:rsidRDefault="00066FDA" w:rsidP="00066FDA">
            <w:pPr>
              <w:spacing w:after="0" w:line="240" w:lineRule="auto"/>
              <w:rPr>
                <w:sz w:val="16"/>
                <w:szCs w:val="16"/>
              </w:rPr>
            </w:pPr>
            <w:r w:rsidRPr="00066FDA">
              <w:rPr>
                <w:sz w:val="16"/>
                <w:szCs w:val="16"/>
              </w:rPr>
              <w:t>22,445</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16C43620" w14:textId="77777777" w:rsidR="00066FDA" w:rsidRPr="00066FDA" w:rsidRDefault="00066FDA" w:rsidP="00066FDA">
            <w:pPr>
              <w:spacing w:after="0" w:line="240" w:lineRule="auto"/>
              <w:rPr>
                <w:sz w:val="16"/>
                <w:szCs w:val="16"/>
              </w:rPr>
            </w:pPr>
            <w:r w:rsidRPr="00066FDA">
              <w:rPr>
                <w:sz w:val="16"/>
                <w:szCs w:val="16"/>
              </w:rPr>
              <w:t>21,139</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005D3994" w14:textId="77777777" w:rsidR="00066FDA" w:rsidRPr="00066FDA" w:rsidRDefault="00066FDA" w:rsidP="00066FDA">
            <w:pPr>
              <w:spacing w:after="0" w:line="240" w:lineRule="auto"/>
              <w:rPr>
                <w:sz w:val="16"/>
                <w:szCs w:val="16"/>
              </w:rPr>
            </w:pPr>
            <w:r w:rsidRPr="00066FDA">
              <w:rPr>
                <w:sz w:val="16"/>
                <w:szCs w:val="16"/>
              </w:rPr>
              <w:t>15,955</w:t>
            </w:r>
          </w:p>
        </w:tc>
        <w:tc>
          <w:tcPr>
            <w:tcW w:w="980" w:type="dxa"/>
            <w:tcBorders>
              <w:top w:val="single" w:sz="4" w:space="0" w:color="31869B"/>
              <w:left w:val="nil"/>
              <w:bottom w:val="single" w:sz="4" w:space="0" w:color="31869B"/>
              <w:right w:val="nil"/>
            </w:tcBorders>
            <w:shd w:val="clear" w:color="auto" w:fill="auto"/>
            <w:noWrap/>
            <w:hideMark/>
          </w:tcPr>
          <w:p w14:paraId="13768EFA" w14:textId="77777777" w:rsidR="00066FDA" w:rsidRPr="00066FDA" w:rsidRDefault="00066FDA" w:rsidP="00066FDA">
            <w:pPr>
              <w:spacing w:after="0" w:line="240" w:lineRule="auto"/>
              <w:rPr>
                <w:sz w:val="16"/>
                <w:szCs w:val="16"/>
              </w:rPr>
            </w:pPr>
            <w:r w:rsidRPr="00066FDA">
              <w:rPr>
                <w:sz w:val="16"/>
                <w:szCs w:val="16"/>
              </w:rPr>
              <w:t>16,744</w:t>
            </w:r>
          </w:p>
        </w:tc>
        <w:tc>
          <w:tcPr>
            <w:tcW w:w="773" w:type="dxa"/>
            <w:tcBorders>
              <w:top w:val="single" w:sz="4" w:space="0" w:color="31869B"/>
              <w:left w:val="nil"/>
              <w:bottom w:val="single" w:sz="4" w:space="0" w:color="31869B"/>
              <w:right w:val="single" w:sz="4" w:space="0" w:color="auto"/>
            </w:tcBorders>
            <w:shd w:val="clear" w:color="auto" w:fill="auto"/>
            <w:noWrap/>
            <w:hideMark/>
          </w:tcPr>
          <w:p w14:paraId="4657C6BE" w14:textId="77777777" w:rsidR="00066FDA" w:rsidRPr="00066FDA" w:rsidRDefault="00066FDA" w:rsidP="00066FDA">
            <w:pPr>
              <w:spacing w:after="0" w:line="240" w:lineRule="auto"/>
              <w:rPr>
                <w:sz w:val="16"/>
                <w:szCs w:val="16"/>
              </w:rPr>
            </w:pPr>
            <w:r w:rsidRPr="00066FDA">
              <w:rPr>
                <w:sz w:val="16"/>
                <w:szCs w:val="16"/>
              </w:rPr>
              <w:t>15,123</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30703887" w14:textId="77777777" w:rsidR="00066FDA" w:rsidRPr="00066FDA" w:rsidRDefault="00066FDA" w:rsidP="00066FDA">
            <w:pPr>
              <w:spacing w:after="0" w:line="240" w:lineRule="auto"/>
              <w:rPr>
                <w:sz w:val="16"/>
                <w:szCs w:val="16"/>
              </w:rPr>
            </w:pPr>
            <w:r w:rsidRPr="00066FDA">
              <w:rPr>
                <w:sz w:val="16"/>
                <w:szCs w:val="16"/>
              </w:rPr>
              <w:t>141,210</w:t>
            </w:r>
          </w:p>
        </w:tc>
        <w:tc>
          <w:tcPr>
            <w:tcW w:w="980" w:type="dxa"/>
            <w:tcBorders>
              <w:top w:val="single" w:sz="4" w:space="0" w:color="31869B"/>
              <w:left w:val="nil"/>
              <w:bottom w:val="single" w:sz="4" w:space="0" w:color="31869B"/>
              <w:right w:val="nil"/>
            </w:tcBorders>
            <w:shd w:val="clear" w:color="auto" w:fill="auto"/>
            <w:noWrap/>
            <w:hideMark/>
          </w:tcPr>
          <w:p w14:paraId="5C35665D" w14:textId="77777777" w:rsidR="00066FDA" w:rsidRPr="00066FDA" w:rsidRDefault="00066FDA" w:rsidP="00066FDA">
            <w:pPr>
              <w:spacing w:after="0" w:line="240" w:lineRule="auto"/>
              <w:rPr>
                <w:sz w:val="16"/>
                <w:szCs w:val="16"/>
              </w:rPr>
            </w:pPr>
            <w:r w:rsidRPr="00066FDA">
              <w:rPr>
                <w:sz w:val="16"/>
                <w:szCs w:val="16"/>
              </w:rPr>
              <w:t>138,664</w:t>
            </w:r>
          </w:p>
        </w:tc>
        <w:tc>
          <w:tcPr>
            <w:tcW w:w="897" w:type="dxa"/>
            <w:tcBorders>
              <w:top w:val="single" w:sz="4" w:space="0" w:color="31869B"/>
              <w:left w:val="nil"/>
              <w:bottom w:val="single" w:sz="4" w:space="0" w:color="31869B"/>
              <w:right w:val="nil"/>
            </w:tcBorders>
            <w:shd w:val="clear" w:color="auto" w:fill="auto"/>
            <w:noWrap/>
            <w:hideMark/>
          </w:tcPr>
          <w:p w14:paraId="07A4D707" w14:textId="77777777" w:rsidR="00066FDA" w:rsidRPr="00066FDA" w:rsidRDefault="00066FDA" w:rsidP="00066FDA">
            <w:pPr>
              <w:spacing w:after="0" w:line="240" w:lineRule="auto"/>
              <w:rPr>
                <w:sz w:val="16"/>
                <w:szCs w:val="16"/>
              </w:rPr>
            </w:pPr>
            <w:r w:rsidRPr="00066FDA">
              <w:rPr>
                <w:sz w:val="16"/>
                <w:szCs w:val="16"/>
              </w:rPr>
              <w:t>138,975</w:t>
            </w:r>
          </w:p>
        </w:tc>
      </w:tr>
      <w:tr w:rsidR="00066FDA" w:rsidRPr="00066FDA" w14:paraId="76B6C4DA"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179FAA60" w14:textId="77777777" w:rsidR="00066FDA" w:rsidRPr="00066FDA" w:rsidRDefault="00066FDA" w:rsidP="00066FDA">
            <w:pPr>
              <w:spacing w:after="0" w:line="240" w:lineRule="auto"/>
              <w:rPr>
                <w:sz w:val="16"/>
                <w:szCs w:val="16"/>
              </w:rPr>
            </w:pPr>
          </w:p>
        </w:tc>
        <w:tc>
          <w:tcPr>
            <w:tcW w:w="845" w:type="dxa"/>
            <w:vMerge/>
            <w:tcBorders>
              <w:left w:val="nil"/>
              <w:bottom w:val="single" w:sz="4" w:space="0" w:color="4BACC6"/>
              <w:right w:val="nil"/>
            </w:tcBorders>
            <w:shd w:val="clear" w:color="DAEEF3" w:fill="DAEEF3"/>
            <w:noWrap/>
            <w:hideMark/>
          </w:tcPr>
          <w:p w14:paraId="6357F01A"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3FA2FD5F" w14:textId="77777777" w:rsidR="00066FDA" w:rsidRPr="00066FDA" w:rsidRDefault="00066FDA" w:rsidP="00066FDA">
            <w:pPr>
              <w:spacing w:after="0" w:line="240" w:lineRule="auto"/>
              <w:rPr>
                <w:sz w:val="16"/>
                <w:szCs w:val="16"/>
              </w:rPr>
            </w:pPr>
            <w:r w:rsidRPr="00066FDA">
              <w:rPr>
                <w:sz w:val="16"/>
                <w:szCs w:val="16"/>
              </w:rPr>
              <w:t>9/18</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6ADEFCE0"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079815A4" w14:textId="77777777" w:rsidR="00066FDA" w:rsidRPr="00066FDA" w:rsidRDefault="00066FDA" w:rsidP="00066FDA">
            <w:pPr>
              <w:spacing w:after="0" w:line="240" w:lineRule="auto"/>
              <w:rPr>
                <w:sz w:val="16"/>
                <w:szCs w:val="16"/>
              </w:rPr>
            </w:pPr>
            <w:r w:rsidRPr="00066FDA">
              <w:rPr>
                <w:sz w:val="16"/>
                <w:szCs w:val="16"/>
              </w:rPr>
              <w:t>19,636</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7082D638" w14:textId="77777777" w:rsidR="00066FDA" w:rsidRPr="00066FDA" w:rsidRDefault="00066FDA" w:rsidP="00066FDA">
            <w:pPr>
              <w:spacing w:after="0" w:line="240" w:lineRule="auto"/>
              <w:rPr>
                <w:sz w:val="16"/>
                <w:szCs w:val="16"/>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66611189" w14:textId="77777777" w:rsidR="00066FDA" w:rsidRPr="00066FDA" w:rsidRDefault="00066FDA" w:rsidP="00066FDA">
            <w:pPr>
              <w:spacing w:after="0" w:line="240" w:lineRule="auto"/>
              <w:rPr>
                <w:sz w:val="16"/>
                <w:szCs w:val="16"/>
              </w:rPr>
            </w:pPr>
            <w:r w:rsidRPr="00066FDA">
              <w:rPr>
                <w:sz w:val="16"/>
                <w:szCs w:val="16"/>
              </w:rPr>
              <w:t>13,235</w:t>
            </w:r>
          </w:p>
        </w:tc>
        <w:tc>
          <w:tcPr>
            <w:tcW w:w="980" w:type="dxa"/>
            <w:tcBorders>
              <w:top w:val="single" w:sz="4" w:space="0" w:color="DAEEF3"/>
              <w:left w:val="nil"/>
              <w:bottom w:val="single" w:sz="4" w:space="0" w:color="DAEEF3"/>
              <w:right w:val="nil"/>
            </w:tcBorders>
            <w:shd w:val="clear" w:color="auto" w:fill="auto"/>
            <w:noWrap/>
            <w:hideMark/>
          </w:tcPr>
          <w:p w14:paraId="34EAA3E4" w14:textId="77777777" w:rsidR="00066FDA" w:rsidRPr="00066FDA" w:rsidRDefault="00066FDA" w:rsidP="00066FDA">
            <w:pPr>
              <w:spacing w:after="0" w:line="240" w:lineRule="auto"/>
              <w:rPr>
                <w:sz w:val="16"/>
                <w:szCs w:val="16"/>
              </w:rPr>
            </w:pPr>
            <w:r w:rsidRPr="00066FDA">
              <w:rPr>
                <w:sz w:val="16"/>
                <w:szCs w:val="16"/>
              </w:rPr>
              <w:t>13,614</w:t>
            </w:r>
          </w:p>
        </w:tc>
        <w:tc>
          <w:tcPr>
            <w:tcW w:w="773" w:type="dxa"/>
            <w:tcBorders>
              <w:top w:val="single" w:sz="4" w:space="0" w:color="DAEEF3"/>
              <w:left w:val="nil"/>
              <w:bottom w:val="single" w:sz="4" w:space="0" w:color="DAEEF3"/>
              <w:right w:val="single" w:sz="4" w:space="0" w:color="auto"/>
            </w:tcBorders>
            <w:shd w:val="clear" w:color="auto" w:fill="auto"/>
            <w:noWrap/>
            <w:hideMark/>
          </w:tcPr>
          <w:p w14:paraId="289E239E" w14:textId="77777777" w:rsidR="00066FDA" w:rsidRPr="00066FDA" w:rsidRDefault="00066FDA" w:rsidP="00066FDA">
            <w:pPr>
              <w:spacing w:after="0" w:line="240" w:lineRule="auto"/>
              <w:rPr>
                <w:sz w:val="16"/>
                <w:szCs w:val="16"/>
              </w:rPr>
            </w:pPr>
            <w:r w:rsidRPr="00066FDA">
              <w:rPr>
                <w:sz w:val="16"/>
                <w:szCs w:val="16"/>
              </w:rPr>
              <w:t>12,384</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55C92A4E"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2168DE3C"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4F226CDA"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7ADBB564"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5CAAE158" w14:textId="77777777" w:rsidR="00066FDA" w:rsidRPr="00066FDA" w:rsidRDefault="00066FDA" w:rsidP="00066FDA">
            <w:pPr>
              <w:spacing w:after="0" w:line="240" w:lineRule="auto"/>
              <w:rPr>
                <w:rFonts w:ascii="Times New Roman" w:hAnsi="Times New Roman"/>
                <w:sz w:val="20"/>
                <w:szCs w:val="20"/>
              </w:rPr>
            </w:pPr>
          </w:p>
        </w:tc>
        <w:tc>
          <w:tcPr>
            <w:tcW w:w="845" w:type="dxa"/>
            <w:vMerge w:val="restart"/>
            <w:tcBorders>
              <w:top w:val="single" w:sz="4" w:space="0" w:color="31869B"/>
              <w:left w:val="nil"/>
              <w:right w:val="nil"/>
            </w:tcBorders>
            <w:shd w:val="clear" w:color="DAEEF3" w:fill="DAEEF3"/>
            <w:noWrap/>
            <w:hideMark/>
          </w:tcPr>
          <w:p w14:paraId="2293DA71" w14:textId="77777777" w:rsidR="00066FDA" w:rsidRPr="00066FDA" w:rsidRDefault="00066FDA" w:rsidP="00066FDA">
            <w:pPr>
              <w:spacing w:after="0" w:line="240" w:lineRule="auto"/>
              <w:rPr>
                <w:sz w:val="16"/>
                <w:szCs w:val="16"/>
              </w:rPr>
            </w:pPr>
            <w:r w:rsidRPr="00066FDA">
              <w:rPr>
                <w:sz w:val="16"/>
                <w:szCs w:val="16"/>
              </w:rPr>
              <w:t>Autumn</w:t>
            </w:r>
          </w:p>
        </w:tc>
        <w:tc>
          <w:tcPr>
            <w:tcW w:w="620" w:type="dxa"/>
            <w:tcBorders>
              <w:top w:val="single" w:sz="4" w:space="0" w:color="31869B"/>
              <w:left w:val="nil"/>
              <w:bottom w:val="single" w:sz="4" w:space="0" w:color="31869B"/>
              <w:right w:val="single" w:sz="4" w:space="0" w:color="auto"/>
            </w:tcBorders>
            <w:shd w:val="clear" w:color="auto" w:fill="DAEEF3"/>
            <w:noWrap/>
            <w:hideMark/>
          </w:tcPr>
          <w:p w14:paraId="1D2FE2FD" w14:textId="77777777" w:rsidR="00066FDA" w:rsidRPr="00066FDA" w:rsidRDefault="00066FDA" w:rsidP="00066FDA">
            <w:pPr>
              <w:spacing w:after="0" w:line="240" w:lineRule="auto"/>
              <w:rPr>
                <w:sz w:val="16"/>
                <w:szCs w:val="16"/>
              </w:rPr>
            </w:pPr>
            <w:r w:rsidRPr="00066FDA">
              <w:rPr>
                <w:sz w:val="16"/>
                <w:szCs w:val="16"/>
              </w:rPr>
              <w:t>12/8</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5123D7C1"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6718EAC4"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41F3515F"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2E858021"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52914AED"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DAEEF3"/>
            <w:noWrap/>
            <w:hideMark/>
          </w:tcPr>
          <w:p w14:paraId="2AF4573E"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DAEEF3"/>
            <w:noWrap/>
            <w:hideMark/>
          </w:tcPr>
          <w:p w14:paraId="7AC3A3A3"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3E69944F"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DAEEF3"/>
            <w:noWrap/>
            <w:hideMark/>
          </w:tcPr>
          <w:p w14:paraId="736B6A58"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67269071" w14:textId="77777777" w:rsidTr="007B4837">
        <w:trPr>
          <w:trHeight w:val="58"/>
        </w:trPr>
        <w:tc>
          <w:tcPr>
            <w:tcW w:w="990" w:type="dxa"/>
            <w:tcBorders>
              <w:top w:val="single" w:sz="4" w:space="0" w:color="92CDDC"/>
              <w:left w:val="nil"/>
              <w:bottom w:val="single" w:sz="4" w:space="0" w:color="auto"/>
              <w:right w:val="nil"/>
            </w:tcBorders>
            <w:shd w:val="clear" w:color="92CDDC" w:fill="92CDDC"/>
            <w:noWrap/>
            <w:hideMark/>
          </w:tcPr>
          <w:p w14:paraId="59CAAE3E"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bottom w:val="single" w:sz="4" w:space="0" w:color="auto"/>
              <w:right w:val="nil"/>
            </w:tcBorders>
            <w:shd w:val="clear" w:color="DAEEF3" w:fill="DAEEF3"/>
            <w:noWrap/>
            <w:hideMark/>
          </w:tcPr>
          <w:p w14:paraId="4F8B7689"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auto"/>
              <w:right w:val="single" w:sz="4" w:space="0" w:color="auto"/>
            </w:tcBorders>
            <w:shd w:val="clear" w:color="auto" w:fill="DAEEF3"/>
            <w:noWrap/>
            <w:hideMark/>
          </w:tcPr>
          <w:p w14:paraId="344F42D5" w14:textId="77777777" w:rsidR="00066FDA" w:rsidRPr="00066FDA" w:rsidRDefault="00066FDA" w:rsidP="00066FDA">
            <w:pPr>
              <w:spacing w:after="0" w:line="240" w:lineRule="auto"/>
              <w:rPr>
                <w:sz w:val="16"/>
                <w:szCs w:val="16"/>
              </w:rPr>
            </w:pPr>
            <w:r w:rsidRPr="00066FDA">
              <w:rPr>
                <w:sz w:val="16"/>
                <w:szCs w:val="16"/>
              </w:rPr>
              <w:t>12/11</w:t>
            </w:r>
          </w:p>
        </w:tc>
        <w:tc>
          <w:tcPr>
            <w:tcW w:w="742" w:type="dxa"/>
            <w:tcBorders>
              <w:top w:val="single" w:sz="4" w:space="0" w:color="DAEEF3"/>
              <w:left w:val="single" w:sz="4" w:space="0" w:color="auto"/>
              <w:bottom w:val="single" w:sz="4" w:space="0" w:color="auto"/>
              <w:right w:val="nil"/>
            </w:tcBorders>
            <w:shd w:val="clear" w:color="auto" w:fill="DAEEF3"/>
            <w:noWrap/>
            <w:hideMark/>
          </w:tcPr>
          <w:p w14:paraId="5FC3AFC8"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auto"/>
              <w:right w:val="nil"/>
            </w:tcBorders>
            <w:shd w:val="clear" w:color="auto" w:fill="DAEEF3"/>
            <w:noWrap/>
            <w:hideMark/>
          </w:tcPr>
          <w:p w14:paraId="713B73A7"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auto"/>
              <w:right w:val="single" w:sz="4" w:space="0" w:color="auto"/>
            </w:tcBorders>
            <w:shd w:val="clear" w:color="auto" w:fill="DAEEF3"/>
            <w:noWrap/>
            <w:hideMark/>
          </w:tcPr>
          <w:p w14:paraId="10D0D25F"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auto"/>
              <w:right w:val="nil"/>
            </w:tcBorders>
            <w:shd w:val="clear" w:color="auto" w:fill="DAEEF3"/>
            <w:noWrap/>
            <w:hideMark/>
          </w:tcPr>
          <w:p w14:paraId="36232E00"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auto"/>
              <w:right w:val="nil"/>
            </w:tcBorders>
            <w:shd w:val="clear" w:color="auto" w:fill="DAEEF3"/>
            <w:noWrap/>
            <w:hideMark/>
          </w:tcPr>
          <w:p w14:paraId="7EA88545"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auto"/>
              <w:right w:val="single" w:sz="4" w:space="0" w:color="auto"/>
            </w:tcBorders>
            <w:shd w:val="clear" w:color="auto" w:fill="DAEEF3"/>
            <w:noWrap/>
            <w:hideMark/>
          </w:tcPr>
          <w:p w14:paraId="220DAF04"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auto"/>
              <w:right w:val="nil"/>
            </w:tcBorders>
            <w:shd w:val="clear" w:color="auto" w:fill="DAEEF3"/>
            <w:noWrap/>
            <w:hideMark/>
          </w:tcPr>
          <w:p w14:paraId="01FFE52E"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auto"/>
              <w:right w:val="nil"/>
            </w:tcBorders>
            <w:shd w:val="clear" w:color="auto" w:fill="DAEEF3"/>
            <w:noWrap/>
            <w:hideMark/>
          </w:tcPr>
          <w:p w14:paraId="5107B614"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auto"/>
              <w:right w:val="nil"/>
            </w:tcBorders>
            <w:shd w:val="clear" w:color="auto" w:fill="DAEEF3"/>
            <w:noWrap/>
            <w:hideMark/>
          </w:tcPr>
          <w:p w14:paraId="2FE10917"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04624D26" w14:textId="77777777" w:rsidTr="007B4837">
        <w:trPr>
          <w:trHeight w:val="58"/>
        </w:trPr>
        <w:tc>
          <w:tcPr>
            <w:tcW w:w="990" w:type="dxa"/>
            <w:tcBorders>
              <w:top w:val="single" w:sz="4" w:space="0" w:color="auto"/>
              <w:left w:val="nil"/>
              <w:bottom w:val="single" w:sz="4" w:space="0" w:color="92CDDC"/>
              <w:right w:val="nil"/>
            </w:tcBorders>
            <w:shd w:val="clear" w:color="92CDDC" w:fill="92CDDC"/>
            <w:noWrap/>
            <w:hideMark/>
          </w:tcPr>
          <w:p w14:paraId="4D803E21" w14:textId="01B18529" w:rsidR="00066FDA" w:rsidRPr="00066FDA" w:rsidRDefault="00066FDA" w:rsidP="00066FDA">
            <w:pPr>
              <w:spacing w:after="0" w:line="240" w:lineRule="auto"/>
              <w:rPr>
                <w:sz w:val="16"/>
                <w:szCs w:val="16"/>
              </w:rPr>
            </w:pPr>
            <w:r w:rsidRPr="00066FDA">
              <w:rPr>
                <w:sz w:val="16"/>
                <w:szCs w:val="16"/>
              </w:rPr>
              <w:t>Great Gulf</w:t>
            </w:r>
          </w:p>
        </w:tc>
        <w:tc>
          <w:tcPr>
            <w:tcW w:w="845" w:type="dxa"/>
            <w:vMerge w:val="restart"/>
            <w:tcBorders>
              <w:top w:val="single" w:sz="4" w:space="0" w:color="auto"/>
              <w:left w:val="nil"/>
              <w:right w:val="nil"/>
            </w:tcBorders>
            <w:shd w:val="clear" w:color="DAEEF3" w:fill="DAEEF3"/>
            <w:noWrap/>
            <w:hideMark/>
          </w:tcPr>
          <w:p w14:paraId="4BDC543A" w14:textId="77777777" w:rsidR="00066FDA" w:rsidRPr="00066FDA" w:rsidRDefault="00066FDA" w:rsidP="00066FDA">
            <w:pPr>
              <w:spacing w:after="0" w:line="240" w:lineRule="auto"/>
              <w:rPr>
                <w:sz w:val="16"/>
                <w:szCs w:val="16"/>
              </w:rPr>
            </w:pPr>
            <w:r w:rsidRPr="00066FDA">
              <w:rPr>
                <w:sz w:val="16"/>
                <w:szCs w:val="16"/>
              </w:rPr>
              <w:t>Winter</w:t>
            </w:r>
          </w:p>
        </w:tc>
        <w:tc>
          <w:tcPr>
            <w:tcW w:w="620" w:type="dxa"/>
            <w:tcBorders>
              <w:top w:val="single" w:sz="4" w:space="0" w:color="auto"/>
              <w:left w:val="nil"/>
              <w:bottom w:val="single" w:sz="4" w:space="0" w:color="31869B"/>
              <w:right w:val="single" w:sz="4" w:space="0" w:color="auto"/>
            </w:tcBorders>
            <w:shd w:val="clear" w:color="auto" w:fill="auto"/>
            <w:noWrap/>
            <w:hideMark/>
          </w:tcPr>
          <w:p w14:paraId="5E97FF8C" w14:textId="77777777" w:rsidR="00066FDA" w:rsidRPr="00066FDA" w:rsidRDefault="00066FDA" w:rsidP="00066FDA">
            <w:pPr>
              <w:spacing w:after="0" w:line="240" w:lineRule="auto"/>
              <w:rPr>
                <w:sz w:val="16"/>
                <w:szCs w:val="16"/>
              </w:rPr>
            </w:pPr>
            <w:r w:rsidRPr="00066FDA">
              <w:rPr>
                <w:sz w:val="16"/>
                <w:szCs w:val="16"/>
              </w:rPr>
              <w:t>1/12</w:t>
            </w:r>
          </w:p>
        </w:tc>
        <w:tc>
          <w:tcPr>
            <w:tcW w:w="742" w:type="dxa"/>
            <w:tcBorders>
              <w:top w:val="single" w:sz="4" w:space="0" w:color="auto"/>
              <w:left w:val="single" w:sz="4" w:space="0" w:color="auto"/>
              <w:bottom w:val="single" w:sz="4" w:space="0" w:color="31869B"/>
              <w:right w:val="nil"/>
            </w:tcBorders>
            <w:shd w:val="clear" w:color="auto" w:fill="auto"/>
            <w:noWrap/>
            <w:hideMark/>
          </w:tcPr>
          <w:p w14:paraId="08338CD5" w14:textId="77777777" w:rsidR="00066FDA" w:rsidRPr="00066FDA" w:rsidRDefault="00066FDA" w:rsidP="00066FDA">
            <w:pPr>
              <w:spacing w:after="0" w:line="240" w:lineRule="auto"/>
              <w:rPr>
                <w:sz w:val="16"/>
                <w:szCs w:val="16"/>
              </w:rPr>
            </w:pPr>
          </w:p>
        </w:tc>
        <w:tc>
          <w:tcPr>
            <w:tcW w:w="980" w:type="dxa"/>
            <w:tcBorders>
              <w:top w:val="single" w:sz="4" w:space="0" w:color="auto"/>
              <w:left w:val="nil"/>
              <w:bottom w:val="single" w:sz="4" w:space="0" w:color="31869B"/>
              <w:right w:val="nil"/>
            </w:tcBorders>
            <w:shd w:val="clear" w:color="auto" w:fill="auto"/>
            <w:noWrap/>
            <w:hideMark/>
          </w:tcPr>
          <w:p w14:paraId="3CAE7B3B"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auto"/>
              <w:left w:val="nil"/>
              <w:bottom w:val="single" w:sz="4" w:space="0" w:color="31869B"/>
              <w:right w:val="single" w:sz="4" w:space="0" w:color="auto"/>
            </w:tcBorders>
            <w:shd w:val="clear" w:color="auto" w:fill="auto"/>
            <w:noWrap/>
            <w:hideMark/>
          </w:tcPr>
          <w:p w14:paraId="0CBA5496"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auto"/>
              <w:left w:val="single" w:sz="4" w:space="0" w:color="auto"/>
              <w:bottom w:val="single" w:sz="4" w:space="0" w:color="31869B"/>
              <w:right w:val="nil"/>
            </w:tcBorders>
            <w:shd w:val="clear" w:color="auto" w:fill="auto"/>
            <w:noWrap/>
            <w:hideMark/>
          </w:tcPr>
          <w:p w14:paraId="634BC346"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auto"/>
              <w:left w:val="nil"/>
              <w:bottom w:val="single" w:sz="4" w:space="0" w:color="31869B"/>
              <w:right w:val="nil"/>
            </w:tcBorders>
            <w:shd w:val="clear" w:color="auto" w:fill="auto"/>
            <w:noWrap/>
            <w:hideMark/>
          </w:tcPr>
          <w:p w14:paraId="6C8F4AE4"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auto"/>
              <w:left w:val="nil"/>
              <w:bottom w:val="single" w:sz="4" w:space="0" w:color="31869B"/>
              <w:right w:val="single" w:sz="4" w:space="0" w:color="auto"/>
            </w:tcBorders>
            <w:shd w:val="clear" w:color="auto" w:fill="auto"/>
            <w:noWrap/>
            <w:hideMark/>
          </w:tcPr>
          <w:p w14:paraId="5038ED56"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auto"/>
              <w:left w:val="single" w:sz="4" w:space="0" w:color="auto"/>
              <w:bottom w:val="single" w:sz="4" w:space="0" w:color="31869B"/>
              <w:right w:val="nil"/>
            </w:tcBorders>
            <w:shd w:val="clear" w:color="auto" w:fill="auto"/>
            <w:noWrap/>
            <w:hideMark/>
          </w:tcPr>
          <w:p w14:paraId="32F5D449"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auto"/>
              <w:left w:val="nil"/>
              <w:bottom w:val="single" w:sz="4" w:space="0" w:color="31869B"/>
              <w:right w:val="nil"/>
            </w:tcBorders>
            <w:shd w:val="clear" w:color="auto" w:fill="auto"/>
            <w:noWrap/>
            <w:hideMark/>
          </w:tcPr>
          <w:p w14:paraId="1BDDB868"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auto"/>
              <w:left w:val="nil"/>
              <w:bottom w:val="single" w:sz="4" w:space="0" w:color="31869B"/>
              <w:right w:val="nil"/>
            </w:tcBorders>
            <w:shd w:val="clear" w:color="auto" w:fill="auto"/>
            <w:noWrap/>
            <w:hideMark/>
          </w:tcPr>
          <w:p w14:paraId="23F836FD"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449DCB92"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4A3657FC"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21DA4CB2"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4EBCFC97" w14:textId="77777777" w:rsidR="00066FDA" w:rsidRPr="00066FDA" w:rsidRDefault="00066FDA" w:rsidP="00066FDA">
            <w:pPr>
              <w:spacing w:after="0" w:line="240" w:lineRule="auto"/>
              <w:rPr>
                <w:sz w:val="16"/>
                <w:szCs w:val="16"/>
              </w:rPr>
            </w:pPr>
            <w:r w:rsidRPr="00066FDA">
              <w:rPr>
                <w:sz w:val="16"/>
                <w:szCs w:val="16"/>
              </w:rPr>
              <w:t>2/20</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433301F9"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16DF947C" w14:textId="77777777" w:rsidR="00066FDA" w:rsidRPr="00066FDA" w:rsidRDefault="00066FDA" w:rsidP="00066FDA">
            <w:pPr>
              <w:spacing w:after="0" w:line="240" w:lineRule="auto"/>
              <w:rPr>
                <w:sz w:val="16"/>
                <w:szCs w:val="16"/>
              </w:rPr>
            </w:pPr>
            <w:r w:rsidRPr="00066FDA">
              <w:rPr>
                <w:sz w:val="16"/>
                <w:szCs w:val="16"/>
              </w:rPr>
              <w:t>19,382</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1A502986" w14:textId="77777777" w:rsidR="00066FDA" w:rsidRPr="00066FDA" w:rsidRDefault="00066FDA" w:rsidP="00066FDA">
            <w:pPr>
              <w:spacing w:after="0" w:line="240" w:lineRule="auto"/>
              <w:rPr>
                <w:sz w:val="16"/>
                <w:szCs w:val="16"/>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1055B04E" w14:textId="77777777" w:rsidR="00066FDA" w:rsidRPr="00066FDA" w:rsidRDefault="00066FDA" w:rsidP="00066FDA">
            <w:pPr>
              <w:spacing w:after="0" w:line="240" w:lineRule="auto"/>
              <w:rPr>
                <w:sz w:val="16"/>
                <w:szCs w:val="16"/>
              </w:rPr>
            </w:pPr>
            <w:r w:rsidRPr="00066FDA">
              <w:rPr>
                <w:sz w:val="16"/>
                <w:szCs w:val="16"/>
              </w:rPr>
              <w:t>11,506</w:t>
            </w:r>
          </w:p>
        </w:tc>
        <w:tc>
          <w:tcPr>
            <w:tcW w:w="980" w:type="dxa"/>
            <w:tcBorders>
              <w:top w:val="single" w:sz="4" w:space="0" w:color="DAEEF3"/>
              <w:left w:val="nil"/>
              <w:bottom w:val="single" w:sz="4" w:space="0" w:color="DAEEF3"/>
              <w:right w:val="nil"/>
            </w:tcBorders>
            <w:shd w:val="clear" w:color="auto" w:fill="auto"/>
            <w:noWrap/>
            <w:hideMark/>
          </w:tcPr>
          <w:p w14:paraId="425963C6" w14:textId="77777777" w:rsidR="00066FDA" w:rsidRPr="00066FDA" w:rsidRDefault="00066FDA" w:rsidP="00066FDA">
            <w:pPr>
              <w:spacing w:after="0" w:line="240" w:lineRule="auto"/>
              <w:rPr>
                <w:sz w:val="16"/>
                <w:szCs w:val="16"/>
              </w:rPr>
            </w:pPr>
            <w:r w:rsidRPr="00066FDA">
              <w:rPr>
                <w:sz w:val="16"/>
                <w:szCs w:val="16"/>
              </w:rPr>
              <w:t>12,061</w:t>
            </w:r>
          </w:p>
        </w:tc>
        <w:tc>
          <w:tcPr>
            <w:tcW w:w="773" w:type="dxa"/>
            <w:tcBorders>
              <w:top w:val="single" w:sz="4" w:space="0" w:color="DAEEF3"/>
              <w:left w:val="nil"/>
              <w:bottom w:val="single" w:sz="4" w:space="0" w:color="DAEEF3"/>
              <w:right w:val="single" w:sz="4" w:space="0" w:color="auto"/>
            </w:tcBorders>
            <w:shd w:val="clear" w:color="auto" w:fill="auto"/>
            <w:noWrap/>
            <w:hideMark/>
          </w:tcPr>
          <w:p w14:paraId="7A5568AF" w14:textId="77777777" w:rsidR="00066FDA" w:rsidRPr="00066FDA" w:rsidRDefault="00066FDA" w:rsidP="00066FDA">
            <w:pPr>
              <w:spacing w:after="0" w:line="240" w:lineRule="auto"/>
              <w:rPr>
                <w:sz w:val="16"/>
                <w:szCs w:val="16"/>
              </w:rPr>
            </w:pPr>
            <w:r w:rsidRPr="00066FDA">
              <w:rPr>
                <w:sz w:val="16"/>
                <w:szCs w:val="16"/>
              </w:rPr>
              <w:t>11,781</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399E05E6" w14:textId="77777777" w:rsidR="00066FDA" w:rsidRPr="00066FDA" w:rsidRDefault="00066FDA" w:rsidP="00066FDA">
            <w:pPr>
              <w:spacing w:after="0" w:line="240" w:lineRule="auto"/>
              <w:rPr>
                <w:sz w:val="16"/>
                <w:szCs w:val="16"/>
              </w:rPr>
            </w:pPr>
            <w:r w:rsidRPr="00066FDA">
              <w:rPr>
                <w:sz w:val="16"/>
                <w:szCs w:val="16"/>
              </w:rPr>
              <w:t>143,129</w:t>
            </w:r>
          </w:p>
        </w:tc>
        <w:tc>
          <w:tcPr>
            <w:tcW w:w="980" w:type="dxa"/>
            <w:tcBorders>
              <w:top w:val="single" w:sz="4" w:space="0" w:color="DAEEF3"/>
              <w:left w:val="nil"/>
              <w:bottom w:val="single" w:sz="4" w:space="0" w:color="DAEEF3"/>
              <w:right w:val="nil"/>
            </w:tcBorders>
            <w:shd w:val="clear" w:color="auto" w:fill="auto"/>
            <w:noWrap/>
            <w:hideMark/>
          </w:tcPr>
          <w:p w14:paraId="7E551A00" w14:textId="77777777" w:rsidR="00066FDA" w:rsidRPr="00066FDA" w:rsidRDefault="00066FDA" w:rsidP="00066FDA">
            <w:pPr>
              <w:spacing w:after="0" w:line="240" w:lineRule="auto"/>
              <w:rPr>
                <w:sz w:val="16"/>
                <w:szCs w:val="16"/>
              </w:rPr>
            </w:pPr>
            <w:r w:rsidRPr="00066FDA">
              <w:rPr>
                <w:sz w:val="16"/>
                <w:szCs w:val="16"/>
              </w:rPr>
              <w:t>140,386</w:t>
            </w:r>
          </w:p>
        </w:tc>
        <w:tc>
          <w:tcPr>
            <w:tcW w:w="897" w:type="dxa"/>
            <w:tcBorders>
              <w:top w:val="single" w:sz="4" w:space="0" w:color="DAEEF3"/>
              <w:left w:val="nil"/>
              <w:bottom w:val="single" w:sz="4" w:space="0" w:color="DAEEF3"/>
              <w:right w:val="nil"/>
            </w:tcBorders>
            <w:shd w:val="clear" w:color="auto" w:fill="auto"/>
            <w:noWrap/>
            <w:hideMark/>
          </w:tcPr>
          <w:p w14:paraId="21D35CDA" w14:textId="77777777" w:rsidR="00066FDA" w:rsidRPr="00066FDA" w:rsidRDefault="00066FDA" w:rsidP="00066FDA">
            <w:pPr>
              <w:spacing w:after="0" w:line="240" w:lineRule="auto"/>
              <w:rPr>
                <w:sz w:val="16"/>
                <w:szCs w:val="16"/>
              </w:rPr>
            </w:pPr>
            <w:r w:rsidRPr="00066FDA">
              <w:rPr>
                <w:sz w:val="16"/>
                <w:szCs w:val="16"/>
              </w:rPr>
              <w:t>127,107</w:t>
            </w:r>
          </w:p>
        </w:tc>
      </w:tr>
      <w:tr w:rsidR="00066FDA" w:rsidRPr="00066FDA" w14:paraId="2CEBE18B"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7497789A"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71FAA09B"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36F05378" w14:textId="77777777" w:rsidR="00066FDA" w:rsidRPr="00066FDA" w:rsidRDefault="00066FDA" w:rsidP="00066FDA">
            <w:pPr>
              <w:spacing w:after="0" w:line="240" w:lineRule="auto"/>
              <w:rPr>
                <w:sz w:val="16"/>
                <w:szCs w:val="16"/>
              </w:rPr>
            </w:pPr>
            <w:r w:rsidRPr="00066FDA">
              <w:rPr>
                <w:sz w:val="16"/>
                <w:szCs w:val="16"/>
              </w:rPr>
              <w:t>2/23</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3CBEF17E" w14:textId="77777777" w:rsidR="00066FDA" w:rsidRPr="00066FDA" w:rsidRDefault="00066FDA" w:rsidP="00066FDA">
            <w:pPr>
              <w:spacing w:after="0" w:line="240" w:lineRule="auto"/>
              <w:rPr>
                <w:sz w:val="16"/>
                <w:szCs w:val="16"/>
              </w:rPr>
            </w:pPr>
            <w:r w:rsidRPr="00066FDA">
              <w:rPr>
                <w:sz w:val="16"/>
                <w:szCs w:val="16"/>
              </w:rPr>
              <w:t>19,625</w:t>
            </w:r>
          </w:p>
        </w:tc>
        <w:tc>
          <w:tcPr>
            <w:tcW w:w="980" w:type="dxa"/>
            <w:tcBorders>
              <w:top w:val="single" w:sz="4" w:space="0" w:color="31869B"/>
              <w:left w:val="nil"/>
              <w:bottom w:val="single" w:sz="4" w:space="0" w:color="31869B"/>
              <w:right w:val="nil"/>
            </w:tcBorders>
            <w:shd w:val="clear" w:color="auto" w:fill="auto"/>
            <w:noWrap/>
            <w:hideMark/>
          </w:tcPr>
          <w:p w14:paraId="044352E2" w14:textId="77777777" w:rsidR="00066FDA" w:rsidRPr="00066FDA" w:rsidRDefault="00066FDA" w:rsidP="00066FDA">
            <w:pPr>
              <w:spacing w:after="0" w:line="240" w:lineRule="auto"/>
              <w:rPr>
                <w:sz w:val="16"/>
                <w:szCs w:val="16"/>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25CF4EFE"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1D16242B"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75763A71"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auto"/>
            <w:noWrap/>
            <w:hideMark/>
          </w:tcPr>
          <w:p w14:paraId="53AD036D"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2F694889" w14:textId="77777777" w:rsidR="00066FDA" w:rsidRPr="00066FDA" w:rsidRDefault="00066FDA" w:rsidP="00066FDA">
            <w:pPr>
              <w:spacing w:after="0" w:line="240" w:lineRule="auto"/>
              <w:rPr>
                <w:sz w:val="16"/>
                <w:szCs w:val="16"/>
              </w:rPr>
            </w:pPr>
            <w:r w:rsidRPr="00066FDA">
              <w:rPr>
                <w:sz w:val="16"/>
                <w:szCs w:val="16"/>
              </w:rPr>
              <w:t>127,775</w:t>
            </w:r>
          </w:p>
        </w:tc>
        <w:tc>
          <w:tcPr>
            <w:tcW w:w="980" w:type="dxa"/>
            <w:tcBorders>
              <w:top w:val="single" w:sz="4" w:space="0" w:color="31869B"/>
              <w:left w:val="nil"/>
              <w:bottom w:val="single" w:sz="4" w:space="0" w:color="31869B"/>
              <w:right w:val="nil"/>
            </w:tcBorders>
            <w:shd w:val="clear" w:color="auto" w:fill="auto"/>
            <w:noWrap/>
            <w:hideMark/>
          </w:tcPr>
          <w:p w14:paraId="751084BC" w14:textId="77777777" w:rsidR="00066FDA" w:rsidRPr="00066FDA" w:rsidRDefault="00066FDA" w:rsidP="00066FDA">
            <w:pPr>
              <w:spacing w:after="0" w:line="240" w:lineRule="auto"/>
              <w:rPr>
                <w:sz w:val="16"/>
                <w:szCs w:val="16"/>
              </w:rPr>
            </w:pPr>
          </w:p>
        </w:tc>
        <w:tc>
          <w:tcPr>
            <w:tcW w:w="897" w:type="dxa"/>
            <w:tcBorders>
              <w:top w:val="single" w:sz="4" w:space="0" w:color="31869B"/>
              <w:left w:val="nil"/>
              <w:bottom w:val="single" w:sz="4" w:space="0" w:color="31869B"/>
              <w:right w:val="nil"/>
            </w:tcBorders>
            <w:shd w:val="clear" w:color="auto" w:fill="auto"/>
            <w:noWrap/>
            <w:hideMark/>
          </w:tcPr>
          <w:p w14:paraId="15C11FC1"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79D335A1"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70384E56"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bottom w:val="single" w:sz="4" w:space="0" w:color="4BACC6"/>
              <w:right w:val="nil"/>
            </w:tcBorders>
            <w:shd w:val="clear" w:color="DAEEF3" w:fill="DAEEF3"/>
            <w:noWrap/>
            <w:hideMark/>
          </w:tcPr>
          <w:p w14:paraId="3B2225F7"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28173DCA" w14:textId="77777777" w:rsidR="00066FDA" w:rsidRPr="00066FDA" w:rsidRDefault="00066FDA" w:rsidP="00066FDA">
            <w:pPr>
              <w:spacing w:after="0" w:line="240" w:lineRule="auto"/>
              <w:rPr>
                <w:sz w:val="16"/>
                <w:szCs w:val="16"/>
              </w:rPr>
            </w:pPr>
            <w:r w:rsidRPr="00066FDA">
              <w:rPr>
                <w:sz w:val="16"/>
                <w:szCs w:val="16"/>
              </w:rPr>
              <w:t>3/7</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1EAA25AF"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00746001"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0B93A709"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3A7BBF3D"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38646AA1"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auto"/>
            <w:noWrap/>
            <w:hideMark/>
          </w:tcPr>
          <w:p w14:paraId="7F5B6E03"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71986CE3"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7F962DC8" w14:textId="77777777" w:rsidR="00066FDA" w:rsidRPr="00066FDA" w:rsidRDefault="00066FDA" w:rsidP="00066FDA">
            <w:pPr>
              <w:spacing w:after="0" w:line="240" w:lineRule="auto"/>
              <w:rPr>
                <w:sz w:val="16"/>
                <w:szCs w:val="16"/>
              </w:rPr>
            </w:pPr>
            <w:r w:rsidRPr="00066FDA">
              <w:rPr>
                <w:sz w:val="16"/>
                <w:szCs w:val="16"/>
              </w:rPr>
              <w:t>125,702</w:t>
            </w:r>
          </w:p>
        </w:tc>
        <w:tc>
          <w:tcPr>
            <w:tcW w:w="897" w:type="dxa"/>
            <w:tcBorders>
              <w:top w:val="single" w:sz="4" w:space="0" w:color="DAEEF3"/>
              <w:left w:val="nil"/>
              <w:bottom w:val="single" w:sz="4" w:space="0" w:color="DAEEF3"/>
              <w:right w:val="nil"/>
            </w:tcBorders>
            <w:shd w:val="clear" w:color="auto" w:fill="auto"/>
            <w:noWrap/>
            <w:hideMark/>
          </w:tcPr>
          <w:p w14:paraId="3F675275" w14:textId="77777777" w:rsidR="00066FDA" w:rsidRPr="00066FDA" w:rsidRDefault="00066FDA" w:rsidP="00066FDA">
            <w:pPr>
              <w:spacing w:after="0" w:line="240" w:lineRule="auto"/>
              <w:rPr>
                <w:sz w:val="16"/>
                <w:szCs w:val="16"/>
              </w:rPr>
            </w:pPr>
          </w:p>
        </w:tc>
      </w:tr>
      <w:tr w:rsidR="00066FDA" w:rsidRPr="00066FDA" w14:paraId="704D173E"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36BD6D9B" w14:textId="77777777" w:rsidR="00066FDA" w:rsidRPr="00066FDA" w:rsidRDefault="00066FDA" w:rsidP="00066FDA">
            <w:pPr>
              <w:spacing w:after="0" w:line="240" w:lineRule="auto"/>
              <w:rPr>
                <w:rFonts w:ascii="Times New Roman" w:hAnsi="Times New Roman"/>
                <w:sz w:val="20"/>
                <w:szCs w:val="20"/>
              </w:rPr>
            </w:pPr>
          </w:p>
        </w:tc>
        <w:tc>
          <w:tcPr>
            <w:tcW w:w="845" w:type="dxa"/>
            <w:vMerge w:val="restart"/>
            <w:tcBorders>
              <w:top w:val="single" w:sz="4" w:space="0" w:color="31869B"/>
              <w:left w:val="nil"/>
              <w:right w:val="nil"/>
            </w:tcBorders>
            <w:shd w:val="clear" w:color="DAEEF3" w:fill="DAEEF3"/>
            <w:noWrap/>
            <w:hideMark/>
          </w:tcPr>
          <w:p w14:paraId="1C22A090" w14:textId="77777777" w:rsidR="00066FDA" w:rsidRPr="00066FDA" w:rsidRDefault="00066FDA" w:rsidP="00066FDA">
            <w:pPr>
              <w:spacing w:after="0" w:line="240" w:lineRule="auto"/>
              <w:rPr>
                <w:sz w:val="16"/>
                <w:szCs w:val="16"/>
              </w:rPr>
            </w:pPr>
            <w:r w:rsidRPr="00066FDA">
              <w:rPr>
                <w:sz w:val="16"/>
                <w:szCs w:val="16"/>
              </w:rPr>
              <w:t>Spring</w:t>
            </w:r>
          </w:p>
        </w:tc>
        <w:tc>
          <w:tcPr>
            <w:tcW w:w="620" w:type="dxa"/>
            <w:tcBorders>
              <w:top w:val="single" w:sz="4" w:space="0" w:color="31869B"/>
              <w:left w:val="nil"/>
              <w:bottom w:val="single" w:sz="4" w:space="0" w:color="31869B"/>
              <w:right w:val="single" w:sz="4" w:space="0" w:color="auto"/>
            </w:tcBorders>
            <w:shd w:val="clear" w:color="auto" w:fill="DAEEF3"/>
            <w:noWrap/>
            <w:hideMark/>
          </w:tcPr>
          <w:p w14:paraId="77767233" w14:textId="77777777" w:rsidR="00066FDA" w:rsidRPr="00066FDA" w:rsidRDefault="00066FDA" w:rsidP="00066FDA">
            <w:pPr>
              <w:spacing w:after="0" w:line="240" w:lineRule="auto"/>
              <w:rPr>
                <w:sz w:val="16"/>
                <w:szCs w:val="16"/>
              </w:rPr>
            </w:pPr>
            <w:r w:rsidRPr="00066FDA">
              <w:rPr>
                <w:sz w:val="16"/>
                <w:szCs w:val="16"/>
              </w:rPr>
              <w:t>5/9</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16081015"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4E5DAB5A"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7A837E99"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219CAACC"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1251074A"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DAEEF3"/>
            <w:noWrap/>
            <w:hideMark/>
          </w:tcPr>
          <w:p w14:paraId="499157AE"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DAEEF3"/>
            <w:noWrap/>
            <w:hideMark/>
          </w:tcPr>
          <w:p w14:paraId="67DD9815"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3B2050B8"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DAEEF3"/>
            <w:noWrap/>
            <w:hideMark/>
          </w:tcPr>
          <w:p w14:paraId="61C57CAE"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4852738F"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5881A546"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00AE6319"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DAEEF3"/>
            <w:noWrap/>
            <w:hideMark/>
          </w:tcPr>
          <w:p w14:paraId="3D1C6271" w14:textId="77777777" w:rsidR="00066FDA" w:rsidRPr="00066FDA" w:rsidRDefault="00066FDA" w:rsidP="00066FDA">
            <w:pPr>
              <w:spacing w:after="0" w:line="240" w:lineRule="auto"/>
              <w:rPr>
                <w:sz w:val="16"/>
                <w:szCs w:val="16"/>
              </w:rPr>
            </w:pPr>
            <w:r w:rsidRPr="00066FDA">
              <w:rPr>
                <w:sz w:val="16"/>
                <w:szCs w:val="16"/>
              </w:rPr>
              <w:t>5/24</w:t>
            </w:r>
          </w:p>
        </w:tc>
        <w:tc>
          <w:tcPr>
            <w:tcW w:w="742" w:type="dxa"/>
            <w:tcBorders>
              <w:top w:val="single" w:sz="4" w:space="0" w:color="DAEEF3"/>
              <w:left w:val="single" w:sz="4" w:space="0" w:color="auto"/>
              <w:bottom w:val="single" w:sz="4" w:space="0" w:color="DAEEF3"/>
              <w:right w:val="nil"/>
            </w:tcBorders>
            <w:shd w:val="clear" w:color="auto" w:fill="DAEEF3"/>
            <w:noWrap/>
            <w:hideMark/>
          </w:tcPr>
          <w:p w14:paraId="04F950EA"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6BA1C100"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DAEEF3"/>
            <w:noWrap/>
            <w:hideMark/>
          </w:tcPr>
          <w:p w14:paraId="37760C58"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DAEEF3"/>
            <w:noWrap/>
            <w:hideMark/>
          </w:tcPr>
          <w:p w14:paraId="46C462D0"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DAEEF3"/>
            <w:noWrap/>
            <w:hideMark/>
          </w:tcPr>
          <w:p w14:paraId="770F8D0B"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DAEEF3"/>
            <w:noWrap/>
            <w:hideMark/>
          </w:tcPr>
          <w:p w14:paraId="2AA2C3C7"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DAEEF3"/>
            <w:noWrap/>
            <w:hideMark/>
          </w:tcPr>
          <w:p w14:paraId="413D689C"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DAEEF3"/>
            <w:noWrap/>
            <w:hideMark/>
          </w:tcPr>
          <w:p w14:paraId="6BE2EECD"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DAEEF3"/>
            <w:noWrap/>
            <w:hideMark/>
          </w:tcPr>
          <w:p w14:paraId="7BF02F45"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28E08BC3"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1E281AC7"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0398185E"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DAEEF3"/>
            <w:noWrap/>
            <w:hideMark/>
          </w:tcPr>
          <w:p w14:paraId="7CEB79FA" w14:textId="77777777" w:rsidR="00066FDA" w:rsidRPr="00066FDA" w:rsidRDefault="00066FDA" w:rsidP="00066FDA">
            <w:pPr>
              <w:spacing w:after="0" w:line="240" w:lineRule="auto"/>
              <w:rPr>
                <w:sz w:val="16"/>
                <w:szCs w:val="16"/>
              </w:rPr>
            </w:pPr>
            <w:r w:rsidRPr="00066FDA">
              <w:rPr>
                <w:sz w:val="16"/>
                <w:szCs w:val="16"/>
              </w:rPr>
              <w:t>5/30</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70B375FC"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2FC242A7"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4A83CF1E"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3DAD928E"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46DC3790"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DAEEF3"/>
            <w:noWrap/>
            <w:hideMark/>
          </w:tcPr>
          <w:p w14:paraId="094C7153" w14:textId="77777777" w:rsidR="00066FDA" w:rsidRPr="00066FDA" w:rsidRDefault="00066FDA" w:rsidP="00066FDA">
            <w:pPr>
              <w:spacing w:after="0" w:line="240" w:lineRule="auto"/>
              <w:rPr>
                <w:sz w:val="16"/>
                <w:szCs w:val="16"/>
              </w:rPr>
            </w:pPr>
            <w:r w:rsidRPr="00066FDA">
              <w:rPr>
                <w:sz w:val="16"/>
                <w:szCs w:val="16"/>
              </w:rPr>
              <w:t>12,401</w:t>
            </w:r>
          </w:p>
        </w:tc>
        <w:tc>
          <w:tcPr>
            <w:tcW w:w="823" w:type="dxa"/>
            <w:tcBorders>
              <w:top w:val="single" w:sz="4" w:space="0" w:color="31869B"/>
              <w:left w:val="single" w:sz="4" w:space="0" w:color="auto"/>
              <w:bottom w:val="single" w:sz="4" w:space="0" w:color="31869B"/>
              <w:right w:val="nil"/>
            </w:tcBorders>
            <w:shd w:val="clear" w:color="auto" w:fill="DAEEF3"/>
            <w:noWrap/>
            <w:hideMark/>
          </w:tcPr>
          <w:p w14:paraId="54A420BE"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3788FD94"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DAEEF3"/>
            <w:noWrap/>
            <w:hideMark/>
          </w:tcPr>
          <w:p w14:paraId="1D74E777"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3ACA4F70"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495E6EE9"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bottom w:val="single" w:sz="4" w:space="0" w:color="4BACC6"/>
              <w:right w:val="nil"/>
            </w:tcBorders>
            <w:shd w:val="clear" w:color="DAEEF3" w:fill="DAEEF3"/>
            <w:noWrap/>
            <w:hideMark/>
          </w:tcPr>
          <w:p w14:paraId="46D1CDE4"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DAEEF3"/>
            <w:noWrap/>
            <w:hideMark/>
          </w:tcPr>
          <w:p w14:paraId="79D47738" w14:textId="77777777" w:rsidR="00066FDA" w:rsidRPr="00066FDA" w:rsidRDefault="00066FDA" w:rsidP="00066FDA">
            <w:pPr>
              <w:spacing w:after="0" w:line="240" w:lineRule="auto"/>
              <w:rPr>
                <w:sz w:val="16"/>
                <w:szCs w:val="16"/>
              </w:rPr>
            </w:pPr>
            <w:r w:rsidRPr="00066FDA">
              <w:rPr>
                <w:sz w:val="16"/>
                <w:szCs w:val="16"/>
              </w:rPr>
              <w:t>6/11</w:t>
            </w:r>
          </w:p>
        </w:tc>
        <w:tc>
          <w:tcPr>
            <w:tcW w:w="742" w:type="dxa"/>
            <w:tcBorders>
              <w:top w:val="single" w:sz="4" w:space="0" w:color="DAEEF3"/>
              <w:left w:val="single" w:sz="4" w:space="0" w:color="auto"/>
              <w:bottom w:val="single" w:sz="4" w:space="0" w:color="DAEEF3"/>
              <w:right w:val="nil"/>
            </w:tcBorders>
            <w:shd w:val="clear" w:color="auto" w:fill="DAEEF3"/>
            <w:noWrap/>
            <w:hideMark/>
          </w:tcPr>
          <w:p w14:paraId="66EEA5EA" w14:textId="77777777" w:rsidR="00066FDA" w:rsidRPr="00066FDA" w:rsidRDefault="00066FDA" w:rsidP="00066FDA">
            <w:pPr>
              <w:spacing w:after="0" w:line="240" w:lineRule="auto"/>
              <w:rPr>
                <w:sz w:val="16"/>
                <w:szCs w:val="16"/>
              </w:rPr>
            </w:pPr>
            <w:r w:rsidRPr="00066FDA">
              <w:rPr>
                <w:sz w:val="16"/>
                <w:szCs w:val="16"/>
              </w:rPr>
              <w:t>19,862</w:t>
            </w:r>
          </w:p>
        </w:tc>
        <w:tc>
          <w:tcPr>
            <w:tcW w:w="980" w:type="dxa"/>
            <w:tcBorders>
              <w:top w:val="single" w:sz="4" w:space="0" w:color="DAEEF3"/>
              <w:left w:val="nil"/>
              <w:bottom w:val="single" w:sz="4" w:space="0" w:color="DAEEF3"/>
              <w:right w:val="nil"/>
            </w:tcBorders>
            <w:shd w:val="clear" w:color="auto" w:fill="DAEEF3"/>
            <w:noWrap/>
            <w:hideMark/>
          </w:tcPr>
          <w:p w14:paraId="6C5FE489" w14:textId="77777777" w:rsidR="00066FDA" w:rsidRPr="00066FDA" w:rsidRDefault="00066FDA" w:rsidP="00066FDA">
            <w:pPr>
              <w:spacing w:after="0" w:line="240" w:lineRule="auto"/>
              <w:rPr>
                <w:sz w:val="16"/>
                <w:szCs w:val="16"/>
              </w:rPr>
            </w:pPr>
          </w:p>
        </w:tc>
        <w:tc>
          <w:tcPr>
            <w:tcW w:w="798" w:type="dxa"/>
            <w:tcBorders>
              <w:top w:val="single" w:sz="4" w:space="0" w:color="DAEEF3"/>
              <w:left w:val="nil"/>
              <w:bottom w:val="single" w:sz="4" w:space="0" w:color="DAEEF3"/>
              <w:right w:val="single" w:sz="4" w:space="0" w:color="auto"/>
            </w:tcBorders>
            <w:shd w:val="clear" w:color="auto" w:fill="DAEEF3"/>
            <w:noWrap/>
            <w:hideMark/>
          </w:tcPr>
          <w:p w14:paraId="35CF5681"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DAEEF3"/>
            <w:noWrap/>
            <w:hideMark/>
          </w:tcPr>
          <w:p w14:paraId="6E365AB8" w14:textId="77777777" w:rsidR="00066FDA" w:rsidRPr="00066FDA" w:rsidRDefault="00066FDA" w:rsidP="00066FDA">
            <w:pPr>
              <w:spacing w:after="0" w:line="240" w:lineRule="auto"/>
              <w:rPr>
                <w:sz w:val="16"/>
                <w:szCs w:val="16"/>
              </w:rPr>
            </w:pPr>
            <w:r w:rsidRPr="00066FDA">
              <w:rPr>
                <w:sz w:val="16"/>
                <w:szCs w:val="16"/>
              </w:rPr>
              <w:t>12,101</w:t>
            </w:r>
          </w:p>
        </w:tc>
        <w:tc>
          <w:tcPr>
            <w:tcW w:w="980" w:type="dxa"/>
            <w:tcBorders>
              <w:top w:val="single" w:sz="4" w:space="0" w:color="DAEEF3"/>
              <w:left w:val="nil"/>
              <w:bottom w:val="single" w:sz="4" w:space="0" w:color="DAEEF3"/>
              <w:right w:val="nil"/>
            </w:tcBorders>
            <w:shd w:val="clear" w:color="auto" w:fill="DAEEF3"/>
            <w:noWrap/>
            <w:hideMark/>
          </w:tcPr>
          <w:p w14:paraId="3643261A" w14:textId="77777777" w:rsidR="00066FDA" w:rsidRPr="00066FDA" w:rsidRDefault="00066FDA" w:rsidP="00066FDA">
            <w:pPr>
              <w:spacing w:after="0" w:line="240" w:lineRule="auto"/>
              <w:rPr>
                <w:sz w:val="16"/>
                <w:szCs w:val="16"/>
              </w:rPr>
            </w:pPr>
          </w:p>
        </w:tc>
        <w:tc>
          <w:tcPr>
            <w:tcW w:w="773" w:type="dxa"/>
            <w:tcBorders>
              <w:top w:val="single" w:sz="4" w:space="0" w:color="DAEEF3"/>
              <w:left w:val="nil"/>
              <w:bottom w:val="single" w:sz="4" w:space="0" w:color="DAEEF3"/>
              <w:right w:val="single" w:sz="4" w:space="0" w:color="auto"/>
            </w:tcBorders>
            <w:shd w:val="clear" w:color="auto" w:fill="DAEEF3"/>
            <w:noWrap/>
            <w:hideMark/>
          </w:tcPr>
          <w:p w14:paraId="49198498"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DAEEF3"/>
            <w:noWrap/>
            <w:hideMark/>
          </w:tcPr>
          <w:p w14:paraId="73008A31" w14:textId="77777777" w:rsidR="00066FDA" w:rsidRPr="00066FDA" w:rsidRDefault="00066FDA" w:rsidP="00066FDA">
            <w:pPr>
              <w:spacing w:after="0" w:line="240" w:lineRule="auto"/>
              <w:rPr>
                <w:sz w:val="16"/>
                <w:szCs w:val="16"/>
              </w:rPr>
            </w:pPr>
            <w:r w:rsidRPr="00066FDA">
              <w:rPr>
                <w:sz w:val="16"/>
                <w:szCs w:val="16"/>
              </w:rPr>
              <w:t>131,922</w:t>
            </w:r>
          </w:p>
        </w:tc>
        <w:tc>
          <w:tcPr>
            <w:tcW w:w="980" w:type="dxa"/>
            <w:tcBorders>
              <w:top w:val="single" w:sz="4" w:space="0" w:color="DAEEF3"/>
              <w:left w:val="nil"/>
              <w:bottom w:val="single" w:sz="4" w:space="0" w:color="DAEEF3"/>
              <w:right w:val="nil"/>
            </w:tcBorders>
            <w:shd w:val="clear" w:color="auto" w:fill="DAEEF3"/>
            <w:noWrap/>
            <w:hideMark/>
          </w:tcPr>
          <w:p w14:paraId="76C264DF" w14:textId="77777777" w:rsidR="00066FDA" w:rsidRPr="00066FDA" w:rsidRDefault="00066FDA" w:rsidP="00066FDA">
            <w:pPr>
              <w:spacing w:after="0" w:line="240" w:lineRule="auto"/>
              <w:rPr>
                <w:sz w:val="16"/>
                <w:szCs w:val="16"/>
              </w:rPr>
            </w:pPr>
            <w:r w:rsidRPr="00066FDA">
              <w:rPr>
                <w:sz w:val="16"/>
                <w:szCs w:val="16"/>
              </w:rPr>
              <w:t>124,478</w:t>
            </w:r>
          </w:p>
        </w:tc>
        <w:tc>
          <w:tcPr>
            <w:tcW w:w="897" w:type="dxa"/>
            <w:tcBorders>
              <w:top w:val="single" w:sz="4" w:space="0" w:color="DAEEF3"/>
              <w:left w:val="nil"/>
              <w:bottom w:val="single" w:sz="4" w:space="0" w:color="DAEEF3"/>
              <w:right w:val="nil"/>
            </w:tcBorders>
            <w:shd w:val="clear" w:color="auto" w:fill="DAEEF3"/>
            <w:noWrap/>
            <w:hideMark/>
          </w:tcPr>
          <w:p w14:paraId="1AA4AE95" w14:textId="77777777" w:rsidR="00066FDA" w:rsidRPr="00066FDA" w:rsidRDefault="00066FDA" w:rsidP="00066FDA">
            <w:pPr>
              <w:spacing w:after="0" w:line="240" w:lineRule="auto"/>
              <w:rPr>
                <w:sz w:val="16"/>
                <w:szCs w:val="16"/>
              </w:rPr>
            </w:pPr>
          </w:p>
        </w:tc>
      </w:tr>
      <w:tr w:rsidR="00066FDA" w:rsidRPr="00066FDA" w14:paraId="4CF61C79"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7E565633" w14:textId="77777777" w:rsidR="00066FDA" w:rsidRPr="00066FDA" w:rsidRDefault="00066FDA" w:rsidP="00066FDA">
            <w:pPr>
              <w:spacing w:after="0" w:line="240" w:lineRule="auto"/>
              <w:rPr>
                <w:rFonts w:ascii="Times New Roman" w:hAnsi="Times New Roman"/>
                <w:sz w:val="20"/>
                <w:szCs w:val="20"/>
              </w:rPr>
            </w:pPr>
          </w:p>
        </w:tc>
        <w:tc>
          <w:tcPr>
            <w:tcW w:w="845" w:type="dxa"/>
            <w:vMerge w:val="restart"/>
            <w:tcBorders>
              <w:top w:val="single" w:sz="4" w:space="0" w:color="31869B"/>
              <w:left w:val="nil"/>
              <w:right w:val="nil"/>
            </w:tcBorders>
            <w:shd w:val="clear" w:color="DAEEF3" w:fill="DAEEF3"/>
            <w:noWrap/>
            <w:hideMark/>
          </w:tcPr>
          <w:p w14:paraId="5135CC8D" w14:textId="77777777" w:rsidR="00066FDA" w:rsidRPr="00066FDA" w:rsidRDefault="00066FDA" w:rsidP="00066FDA">
            <w:pPr>
              <w:spacing w:after="0" w:line="240" w:lineRule="auto"/>
              <w:rPr>
                <w:sz w:val="16"/>
                <w:szCs w:val="16"/>
              </w:rPr>
            </w:pPr>
            <w:r w:rsidRPr="00066FDA">
              <w:rPr>
                <w:sz w:val="16"/>
                <w:szCs w:val="16"/>
              </w:rPr>
              <w:t>Summer</w:t>
            </w:r>
          </w:p>
        </w:tc>
        <w:tc>
          <w:tcPr>
            <w:tcW w:w="620" w:type="dxa"/>
            <w:tcBorders>
              <w:top w:val="single" w:sz="4" w:space="0" w:color="31869B"/>
              <w:left w:val="nil"/>
              <w:bottom w:val="single" w:sz="4" w:space="0" w:color="31869B"/>
              <w:right w:val="single" w:sz="4" w:space="0" w:color="auto"/>
            </w:tcBorders>
            <w:shd w:val="clear" w:color="auto" w:fill="auto"/>
            <w:noWrap/>
            <w:hideMark/>
          </w:tcPr>
          <w:p w14:paraId="17F517F7" w14:textId="77777777" w:rsidR="00066FDA" w:rsidRPr="00066FDA" w:rsidRDefault="00066FDA" w:rsidP="00066FDA">
            <w:pPr>
              <w:spacing w:after="0" w:line="240" w:lineRule="auto"/>
              <w:rPr>
                <w:sz w:val="16"/>
                <w:szCs w:val="16"/>
              </w:rPr>
            </w:pPr>
            <w:r w:rsidRPr="00066FDA">
              <w:rPr>
                <w:sz w:val="16"/>
                <w:szCs w:val="16"/>
              </w:rPr>
              <w:t>7/5</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30A510EF"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47876F20"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31BEF159"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053DAB31"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29DD31B2"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auto"/>
            <w:noWrap/>
            <w:hideMark/>
          </w:tcPr>
          <w:p w14:paraId="25C84AAA"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0FE51CCD"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638E8B0F"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auto"/>
            <w:noWrap/>
            <w:hideMark/>
          </w:tcPr>
          <w:p w14:paraId="6E79AD31"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0147618B"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18AF288C"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12B34D7E"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03B08AF5" w14:textId="77777777" w:rsidR="00066FDA" w:rsidRPr="00066FDA" w:rsidRDefault="00066FDA" w:rsidP="00066FDA">
            <w:pPr>
              <w:spacing w:after="0" w:line="240" w:lineRule="auto"/>
              <w:rPr>
                <w:sz w:val="16"/>
                <w:szCs w:val="16"/>
              </w:rPr>
            </w:pPr>
            <w:r w:rsidRPr="00066FDA">
              <w:rPr>
                <w:sz w:val="16"/>
                <w:szCs w:val="16"/>
              </w:rPr>
              <w:t>7/14</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26CF849D" w14:textId="77777777" w:rsidR="00066FDA" w:rsidRPr="00066FDA" w:rsidRDefault="00066FDA" w:rsidP="00066FDA">
            <w:pPr>
              <w:spacing w:after="0" w:line="240" w:lineRule="auto"/>
              <w:rPr>
                <w:sz w:val="16"/>
                <w:szCs w:val="16"/>
              </w:rPr>
            </w:pPr>
            <w:r w:rsidRPr="00066FDA">
              <w:rPr>
                <w:sz w:val="16"/>
                <w:szCs w:val="16"/>
              </w:rPr>
              <w:t>19,806</w:t>
            </w:r>
          </w:p>
        </w:tc>
        <w:tc>
          <w:tcPr>
            <w:tcW w:w="980" w:type="dxa"/>
            <w:tcBorders>
              <w:top w:val="single" w:sz="4" w:space="0" w:color="DAEEF3"/>
              <w:left w:val="nil"/>
              <w:bottom w:val="single" w:sz="4" w:space="0" w:color="DAEEF3"/>
              <w:right w:val="nil"/>
            </w:tcBorders>
            <w:shd w:val="clear" w:color="auto" w:fill="auto"/>
            <w:noWrap/>
            <w:hideMark/>
          </w:tcPr>
          <w:p w14:paraId="021F49F0" w14:textId="77777777" w:rsidR="00066FDA" w:rsidRPr="00066FDA" w:rsidRDefault="00066FDA" w:rsidP="00066FDA">
            <w:pPr>
              <w:spacing w:after="0" w:line="240" w:lineRule="auto"/>
              <w:rPr>
                <w:sz w:val="16"/>
                <w:szCs w:val="16"/>
              </w:rPr>
            </w:pPr>
            <w:r w:rsidRPr="00066FDA">
              <w:rPr>
                <w:sz w:val="16"/>
                <w:szCs w:val="16"/>
              </w:rPr>
              <w:t>20,854</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056439EF" w14:textId="77777777" w:rsidR="00066FDA" w:rsidRPr="00066FDA" w:rsidRDefault="00066FDA" w:rsidP="00066FDA">
            <w:pPr>
              <w:spacing w:after="0" w:line="240" w:lineRule="auto"/>
              <w:rPr>
                <w:sz w:val="16"/>
                <w:szCs w:val="16"/>
              </w:rPr>
            </w:pPr>
            <w:r w:rsidRPr="00066FDA">
              <w:rPr>
                <w:sz w:val="16"/>
                <w:szCs w:val="16"/>
              </w:rPr>
              <w:t>19,888</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710F2CB6"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6E333D5D" w14:textId="77777777" w:rsidR="00066FDA" w:rsidRPr="00066FDA" w:rsidRDefault="00066FDA" w:rsidP="00066FDA">
            <w:pPr>
              <w:spacing w:after="0" w:line="240" w:lineRule="auto"/>
              <w:rPr>
                <w:sz w:val="16"/>
                <w:szCs w:val="16"/>
              </w:rPr>
            </w:pPr>
            <w:r w:rsidRPr="00066FDA">
              <w:rPr>
                <w:sz w:val="16"/>
                <w:szCs w:val="16"/>
              </w:rPr>
              <w:t>12,009</w:t>
            </w:r>
          </w:p>
        </w:tc>
        <w:tc>
          <w:tcPr>
            <w:tcW w:w="773" w:type="dxa"/>
            <w:tcBorders>
              <w:top w:val="single" w:sz="4" w:space="0" w:color="DAEEF3"/>
              <w:left w:val="nil"/>
              <w:bottom w:val="single" w:sz="4" w:space="0" w:color="DAEEF3"/>
              <w:right w:val="single" w:sz="4" w:space="0" w:color="auto"/>
            </w:tcBorders>
            <w:shd w:val="clear" w:color="auto" w:fill="auto"/>
            <w:noWrap/>
            <w:hideMark/>
          </w:tcPr>
          <w:p w14:paraId="3EC6020F" w14:textId="77777777" w:rsidR="00066FDA" w:rsidRPr="00066FDA" w:rsidRDefault="00066FDA" w:rsidP="00066FDA">
            <w:pPr>
              <w:spacing w:after="0" w:line="240" w:lineRule="auto"/>
              <w:rPr>
                <w:sz w:val="16"/>
                <w:szCs w:val="16"/>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4D49DB3B" w14:textId="77777777" w:rsidR="00066FDA" w:rsidRPr="00066FDA" w:rsidRDefault="00066FDA" w:rsidP="00066FDA">
            <w:pPr>
              <w:spacing w:after="0" w:line="240" w:lineRule="auto"/>
              <w:rPr>
                <w:sz w:val="16"/>
                <w:szCs w:val="16"/>
              </w:rPr>
            </w:pPr>
            <w:r w:rsidRPr="00066FDA">
              <w:rPr>
                <w:sz w:val="16"/>
                <w:szCs w:val="16"/>
              </w:rPr>
              <w:t>125,399</w:t>
            </w:r>
          </w:p>
        </w:tc>
        <w:tc>
          <w:tcPr>
            <w:tcW w:w="980" w:type="dxa"/>
            <w:tcBorders>
              <w:top w:val="single" w:sz="4" w:space="0" w:color="DAEEF3"/>
              <w:left w:val="nil"/>
              <w:bottom w:val="single" w:sz="4" w:space="0" w:color="DAEEF3"/>
              <w:right w:val="nil"/>
            </w:tcBorders>
            <w:shd w:val="clear" w:color="auto" w:fill="auto"/>
            <w:noWrap/>
            <w:hideMark/>
          </w:tcPr>
          <w:p w14:paraId="256C41D9" w14:textId="77777777" w:rsidR="00066FDA" w:rsidRPr="00066FDA" w:rsidRDefault="00066FDA" w:rsidP="00066FDA">
            <w:pPr>
              <w:spacing w:after="0" w:line="240" w:lineRule="auto"/>
              <w:rPr>
                <w:sz w:val="16"/>
                <w:szCs w:val="16"/>
              </w:rPr>
            </w:pPr>
          </w:p>
        </w:tc>
        <w:tc>
          <w:tcPr>
            <w:tcW w:w="897" w:type="dxa"/>
            <w:tcBorders>
              <w:top w:val="single" w:sz="4" w:space="0" w:color="DAEEF3"/>
              <w:left w:val="nil"/>
              <w:bottom w:val="single" w:sz="4" w:space="0" w:color="DAEEF3"/>
              <w:right w:val="nil"/>
            </w:tcBorders>
            <w:shd w:val="clear" w:color="auto" w:fill="auto"/>
            <w:noWrap/>
            <w:hideMark/>
          </w:tcPr>
          <w:p w14:paraId="4526EC63"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63756BCC"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2A75C13A"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02829C9A"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67BE6658" w14:textId="77777777" w:rsidR="00066FDA" w:rsidRPr="00066FDA" w:rsidRDefault="00066FDA" w:rsidP="00066FDA">
            <w:pPr>
              <w:spacing w:after="0" w:line="240" w:lineRule="auto"/>
              <w:rPr>
                <w:sz w:val="16"/>
                <w:szCs w:val="16"/>
              </w:rPr>
            </w:pPr>
            <w:r w:rsidRPr="00066FDA">
              <w:rPr>
                <w:sz w:val="16"/>
                <w:szCs w:val="16"/>
              </w:rPr>
              <w:t>7/20</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0E692E7B" w14:textId="77777777" w:rsidR="00066FDA" w:rsidRPr="00066FDA" w:rsidRDefault="00066FDA" w:rsidP="00066FDA">
            <w:pPr>
              <w:spacing w:after="0" w:line="240" w:lineRule="auto"/>
              <w:rPr>
                <w:sz w:val="16"/>
                <w:szCs w:val="16"/>
              </w:rPr>
            </w:pPr>
            <w:r w:rsidRPr="00066FDA">
              <w:rPr>
                <w:sz w:val="16"/>
                <w:szCs w:val="16"/>
              </w:rPr>
              <w:t>24,055</w:t>
            </w:r>
          </w:p>
        </w:tc>
        <w:tc>
          <w:tcPr>
            <w:tcW w:w="980" w:type="dxa"/>
            <w:tcBorders>
              <w:top w:val="single" w:sz="4" w:space="0" w:color="31869B"/>
              <w:left w:val="nil"/>
              <w:bottom w:val="single" w:sz="4" w:space="0" w:color="31869B"/>
              <w:right w:val="nil"/>
            </w:tcBorders>
            <w:shd w:val="clear" w:color="auto" w:fill="auto"/>
            <w:noWrap/>
            <w:hideMark/>
          </w:tcPr>
          <w:p w14:paraId="7428D1B6" w14:textId="77777777" w:rsidR="00066FDA" w:rsidRPr="00066FDA" w:rsidRDefault="00066FDA" w:rsidP="00066FDA">
            <w:pPr>
              <w:spacing w:after="0" w:line="240" w:lineRule="auto"/>
              <w:rPr>
                <w:sz w:val="16"/>
                <w:szCs w:val="16"/>
              </w:rPr>
            </w:pPr>
            <w:r w:rsidRPr="00066FDA">
              <w:rPr>
                <w:sz w:val="16"/>
                <w:szCs w:val="16"/>
              </w:rPr>
              <w:t>21,037</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5D0239B0" w14:textId="77777777" w:rsidR="00066FDA" w:rsidRPr="00066FDA" w:rsidRDefault="00066FDA" w:rsidP="00066FDA">
            <w:pPr>
              <w:spacing w:after="0" w:line="240" w:lineRule="auto"/>
              <w:rPr>
                <w:sz w:val="16"/>
                <w:szCs w:val="16"/>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396BF778" w14:textId="77777777" w:rsidR="00066FDA" w:rsidRPr="00066FDA" w:rsidRDefault="00066FDA" w:rsidP="00066FDA">
            <w:pPr>
              <w:spacing w:after="0" w:line="240" w:lineRule="auto"/>
              <w:rPr>
                <w:sz w:val="16"/>
                <w:szCs w:val="16"/>
              </w:rPr>
            </w:pPr>
            <w:r w:rsidRPr="00066FDA">
              <w:rPr>
                <w:sz w:val="16"/>
                <w:szCs w:val="16"/>
              </w:rPr>
              <w:t>17,842</w:t>
            </w:r>
          </w:p>
        </w:tc>
        <w:tc>
          <w:tcPr>
            <w:tcW w:w="980" w:type="dxa"/>
            <w:tcBorders>
              <w:top w:val="single" w:sz="4" w:space="0" w:color="31869B"/>
              <w:left w:val="nil"/>
              <w:bottom w:val="single" w:sz="4" w:space="0" w:color="31869B"/>
              <w:right w:val="nil"/>
            </w:tcBorders>
            <w:shd w:val="clear" w:color="auto" w:fill="auto"/>
            <w:noWrap/>
            <w:hideMark/>
          </w:tcPr>
          <w:p w14:paraId="7E018AF6" w14:textId="77777777" w:rsidR="00066FDA" w:rsidRPr="00066FDA" w:rsidRDefault="00066FDA" w:rsidP="00066FDA">
            <w:pPr>
              <w:spacing w:after="0" w:line="240" w:lineRule="auto"/>
              <w:rPr>
                <w:sz w:val="16"/>
                <w:szCs w:val="16"/>
              </w:rPr>
            </w:pPr>
            <w:r w:rsidRPr="00066FDA">
              <w:rPr>
                <w:sz w:val="16"/>
                <w:szCs w:val="16"/>
              </w:rPr>
              <w:t>13,081</w:t>
            </w:r>
          </w:p>
        </w:tc>
        <w:tc>
          <w:tcPr>
            <w:tcW w:w="773" w:type="dxa"/>
            <w:tcBorders>
              <w:top w:val="single" w:sz="4" w:space="0" w:color="31869B"/>
              <w:left w:val="nil"/>
              <w:bottom w:val="single" w:sz="4" w:space="0" w:color="31869B"/>
              <w:right w:val="single" w:sz="4" w:space="0" w:color="auto"/>
            </w:tcBorders>
            <w:shd w:val="clear" w:color="auto" w:fill="auto"/>
            <w:noWrap/>
            <w:hideMark/>
          </w:tcPr>
          <w:p w14:paraId="1C3CED70" w14:textId="77777777" w:rsidR="00066FDA" w:rsidRPr="00066FDA" w:rsidRDefault="00066FDA" w:rsidP="00066FDA">
            <w:pPr>
              <w:spacing w:after="0" w:line="240" w:lineRule="auto"/>
              <w:rPr>
                <w:sz w:val="16"/>
                <w:szCs w:val="16"/>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686DB515" w14:textId="77777777" w:rsidR="00066FDA" w:rsidRPr="00066FDA" w:rsidRDefault="00066FDA" w:rsidP="00066FDA">
            <w:pPr>
              <w:spacing w:after="0" w:line="240" w:lineRule="auto"/>
              <w:rPr>
                <w:sz w:val="16"/>
                <w:szCs w:val="16"/>
              </w:rPr>
            </w:pPr>
            <w:r w:rsidRPr="00066FDA">
              <w:rPr>
                <w:sz w:val="16"/>
                <w:szCs w:val="16"/>
              </w:rPr>
              <w:t>143,065</w:t>
            </w:r>
          </w:p>
        </w:tc>
        <w:tc>
          <w:tcPr>
            <w:tcW w:w="980" w:type="dxa"/>
            <w:tcBorders>
              <w:top w:val="single" w:sz="4" w:space="0" w:color="31869B"/>
              <w:left w:val="nil"/>
              <w:bottom w:val="single" w:sz="4" w:space="0" w:color="31869B"/>
              <w:right w:val="nil"/>
            </w:tcBorders>
            <w:shd w:val="clear" w:color="auto" w:fill="auto"/>
            <w:noWrap/>
            <w:hideMark/>
          </w:tcPr>
          <w:p w14:paraId="53C8C6D6" w14:textId="77777777" w:rsidR="00066FDA" w:rsidRPr="00066FDA" w:rsidRDefault="00066FDA" w:rsidP="00066FDA">
            <w:pPr>
              <w:spacing w:after="0" w:line="240" w:lineRule="auto"/>
              <w:rPr>
                <w:sz w:val="16"/>
                <w:szCs w:val="16"/>
              </w:rPr>
            </w:pPr>
            <w:r w:rsidRPr="00066FDA">
              <w:rPr>
                <w:sz w:val="16"/>
                <w:szCs w:val="16"/>
              </w:rPr>
              <w:t>133,567</w:t>
            </w:r>
          </w:p>
        </w:tc>
        <w:tc>
          <w:tcPr>
            <w:tcW w:w="897" w:type="dxa"/>
            <w:tcBorders>
              <w:top w:val="single" w:sz="4" w:space="0" w:color="31869B"/>
              <w:left w:val="nil"/>
              <w:bottom w:val="single" w:sz="4" w:space="0" w:color="31869B"/>
              <w:right w:val="nil"/>
            </w:tcBorders>
            <w:shd w:val="clear" w:color="auto" w:fill="auto"/>
            <w:noWrap/>
            <w:hideMark/>
          </w:tcPr>
          <w:p w14:paraId="5880E246" w14:textId="77777777" w:rsidR="00066FDA" w:rsidRPr="00066FDA" w:rsidRDefault="00066FDA" w:rsidP="00066FDA">
            <w:pPr>
              <w:spacing w:after="0" w:line="240" w:lineRule="auto"/>
              <w:rPr>
                <w:sz w:val="16"/>
                <w:szCs w:val="16"/>
              </w:rPr>
            </w:pPr>
            <w:r w:rsidRPr="00066FDA">
              <w:rPr>
                <w:sz w:val="16"/>
                <w:szCs w:val="16"/>
              </w:rPr>
              <w:t>128,265</w:t>
            </w:r>
          </w:p>
        </w:tc>
      </w:tr>
      <w:tr w:rsidR="00066FDA" w:rsidRPr="00066FDA" w14:paraId="38D1A7F1"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2AB55F2E"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0B113B09"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2F127B26" w14:textId="77777777" w:rsidR="00066FDA" w:rsidRPr="00066FDA" w:rsidRDefault="00066FDA" w:rsidP="00066FDA">
            <w:pPr>
              <w:spacing w:after="0" w:line="240" w:lineRule="auto"/>
              <w:rPr>
                <w:sz w:val="16"/>
                <w:szCs w:val="16"/>
              </w:rPr>
            </w:pPr>
            <w:r w:rsidRPr="00066FDA">
              <w:rPr>
                <w:sz w:val="16"/>
                <w:szCs w:val="16"/>
              </w:rPr>
              <w:t>7/29</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730B2117" w14:textId="77777777" w:rsidR="00066FDA" w:rsidRPr="00066FDA" w:rsidRDefault="00066FDA" w:rsidP="00066FDA">
            <w:pPr>
              <w:spacing w:after="0" w:line="240" w:lineRule="auto"/>
              <w:rPr>
                <w:sz w:val="16"/>
                <w:szCs w:val="16"/>
              </w:rPr>
            </w:pPr>
            <w:r w:rsidRPr="00066FDA">
              <w:rPr>
                <w:sz w:val="16"/>
                <w:szCs w:val="16"/>
              </w:rPr>
              <w:t>24,065</w:t>
            </w:r>
          </w:p>
        </w:tc>
        <w:tc>
          <w:tcPr>
            <w:tcW w:w="980" w:type="dxa"/>
            <w:tcBorders>
              <w:top w:val="single" w:sz="4" w:space="0" w:color="DAEEF3"/>
              <w:left w:val="nil"/>
              <w:bottom w:val="single" w:sz="4" w:space="0" w:color="DAEEF3"/>
              <w:right w:val="nil"/>
            </w:tcBorders>
            <w:shd w:val="clear" w:color="auto" w:fill="auto"/>
            <w:noWrap/>
            <w:hideMark/>
          </w:tcPr>
          <w:p w14:paraId="0D0169B8" w14:textId="77777777" w:rsidR="00066FDA" w:rsidRPr="00066FDA" w:rsidRDefault="00066FDA" w:rsidP="00066FDA">
            <w:pPr>
              <w:spacing w:after="0" w:line="240" w:lineRule="auto"/>
              <w:rPr>
                <w:sz w:val="16"/>
                <w:szCs w:val="16"/>
              </w:rPr>
            </w:pPr>
            <w:r w:rsidRPr="00066FDA">
              <w:rPr>
                <w:sz w:val="16"/>
                <w:szCs w:val="16"/>
              </w:rPr>
              <w:t>22,810</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0A415CC9" w14:textId="77777777" w:rsidR="00066FDA" w:rsidRPr="00066FDA" w:rsidRDefault="00066FDA" w:rsidP="00066FDA">
            <w:pPr>
              <w:spacing w:after="0" w:line="240" w:lineRule="auto"/>
              <w:rPr>
                <w:sz w:val="16"/>
                <w:szCs w:val="16"/>
              </w:rPr>
            </w:pPr>
            <w:r w:rsidRPr="00066FDA">
              <w:rPr>
                <w:sz w:val="16"/>
                <w:szCs w:val="16"/>
              </w:rPr>
              <w:t>20,524</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0891538E" w14:textId="77777777" w:rsidR="00066FDA" w:rsidRPr="00066FDA" w:rsidRDefault="00066FDA" w:rsidP="00066FDA">
            <w:pPr>
              <w:spacing w:after="0" w:line="240" w:lineRule="auto"/>
              <w:rPr>
                <w:sz w:val="16"/>
                <w:szCs w:val="16"/>
              </w:rPr>
            </w:pPr>
            <w:r w:rsidRPr="00066FDA">
              <w:rPr>
                <w:sz w:val="16"/>
                <w:szCs w:val="16"/>
              </w:rPr>
              <w:t>18,168</w:t>
            </w:r>
          </w:p>
        </w:tc>
        <w:tc>
          <w:tcPr>
            <w:tcW w:w="980" w:type="dxa"/>
            <w:tcBorders>
              <w:top w:val="single" w:sz="4" w:space="0" w:color="DAEEF3"/>
              <w:left w:val="nil"/>
              <w:bottom w:val="single" w:sz="4" w:space="0" w:color="DAEEF3"/>
              <w:right w:val="nil"/>
            </w:tcBorders>
            <w:shd w:val="clear" w:color="auto" w:fill="auto"/>
            <w:noWrap/>
            <w:hideMark/>
          </w:tcPr>
          <w:p w14:paraId="4A3F1B78" w14:textId="77777777" w:rsidR="00066FDA" w:rsidRPr="00066FDA" w:rsidRDefault="00066FDA" w:rsidP="00066FDA">
            <w:pPr>
              <w:spacing w:after="0" w:line="240" w:lineRule="auto"/>
              <w:rPr>
                <w:sz w:val="16"/>
                <w:szCs w:val="16"/>
              </w:rPr>
            </w:pPr>
            <w:r w:rsidRPr="00066FDA">
              <w:rPr>
                <w:sz w:val="16"/>
                <w:szCs w:val="16"/>
              </w:rPr>
              <w:t>17,443</w:t>
            </w:r>
          </w:p>
        </w:tc>
        <w:tc>
          <w:tcPr>
            <w:tcW w:w="773" w:type="dxa"/>
            <w:tcBorders>
              <w:top w:val="single" w:sz="4" w:space="0" w:color="DAEEF3"/>
              <w:left w:val="nil"/>
              <w:bottom w:val="single" w:sz="4" w:space="0" w:color="DAEEF3"/>
              <w:right w:val="single" w:sz="4" w:space="0" w:color="auto"/>
            </w:tcBorders>
            <w:shd w:val="clear" w:color="auto" w:fill="auto"/>
            <w:noWrap/>
            <w:hideMark/>
          </w:tcPr>
          <w:p w14:paraId="720D9CDD" w14:textId="77777777" w:rsidR="00066FDA" w:rsidRPr="00066FDA" w:rsidRDefault="00066FDA" w:rsidP="00066FDA">
            <w:pPr>
              <w:spacing w:after="0" w:line="240" w:lineRule="auto"/>
              <w:rPr>
                <w:sz w:val="16"/>
                <w:szCs w:val="16"/>
              </w:rPr>
            </w:pPr>
            <w:r w:rsidRPr="00066FDA">
              <w:rPr>
                <w:sz w:val="16"/>
                <w:szCs w:val="16"/>
              </w:rPr>
              <w:t>14,008</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0F47B510" w14:textId="77777777" w:rsidR="00066FDA" w:rsidRPr="00066FDA" w:rsidRDefault="00066FDA" w:rsidP="00066FDA">
            <w:pPr>
              <w:spacing w:after="0" w:line="240" w:lineRule="auto"/>
              <w:rPr>
                <w:sz w:val="16"/>
                <w:szCs w:val="16"/>
              </w:rPr>
            </w:pPr>
            <w:r w:rsidRPr="00066FDA">
              <w:rPr>
                <w:sz w:val="16"/>
                <w:szCs w:val="16"/>
              </w:rPr>
              <w:t>142,225</w:t>
            </w:r>
          </w:p>
        </w:tc>
        <w:tc>
          <w:tcPr>
            <w:tcW w:w="980" w:type="dxa"/>
            <w:tcBorders>
              <w:top w:val="single" w:sz="4" w:space="0" w:color="DAEEF3"/>
              <w:left w:val="nil"/>
              <w:bottom w:val="single" w:sz="4" w:space="0" w:color="DAEEF3"/>
              <w:right w:val="nil"/>
            </w:tcBorders>
            <w:shd w:val="clear" w:color="auto" w:fill="auto"/>
            <w:noWrap/>
            <w:hideMark/>
          </w:tcPr>
          <w:p w14:paraId="4CF9D425" w14:textId="77777777" w:rsidR="00066FDA" w:rsidRPr="00066FDA" w:rsidRDefault="00066FDA" w:rsidP="00066FDA">
            <w:pPr>
              <w:spacing w:after="0" w:line="240" w:lineRule="auto"/>
              <w:rPr>
                <w:sz w:val="16"/>
                <w:szCs w:val="16"/>
              </w:rPr>
            </w:pPr>
            <w:r w:rsidRPr="00066FDA">
              <w:rPr>
                <w:sz w:val="16"/>
                <w:szCs w:val="16"/>
              </w:rPr>
              <w:t>143,633</w:t>
            </w:r>
          </w:p>
        </w:tc>
        <w:tc>
          <w:tcPr>
            <w:tcW w:w="897" w:type="dxa"/>
            <w:tcBorders>
              <w:top w:val="single" w:sz="4" w:space="0" w:color="DAEEF3"/>
              <w:left w:val="nil"/>
              <w:bottom w:val="single" w:sz="4" w:space="0" w:color="DAEEF3"/>
              <w:right w:val="nil"/>
            </w:tcBorders>
            <w:shd w:val="clear" w:color="auto" w:fill="auto"/>
            <w:noWrap/>
            <w:hideMark/>
          </w:tcPr>
          <w:p w14:paraId="274C6529" w14:textId="77777777" w:rsidR="00066FDA" w:rsidRPr="00066FDA" w:rsidRDefault="00066FDA" w:rsidP="00066FDA">
            <w:pPr>
              <w:spacing w:after="0" w:line="240" w:lineRule="auto"/>
              <w:rPr>
                <w:sz w:val="16"/>
                <w:szCs w:val="16"/>
              </w:rPr>
            </w:pPr>
            <w:r w:rsidRPr="00066FDA">
              <w:rPr>
                <w:sz w:val="16"/>
                <w:szCs w:val="16"/>
              </w:rPr>
              <w:t>135,699</w:t>
            </w:r>
          </w:p>
        </w:tc>
      </w:tr>
      <w:tr w:rsidR="00066FDA" w:rsidRPr="00066FDA" w14:paraId="5CFA1AAA"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5E249E6B"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3DDE4EDB"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1483F530" w14:textId="77777777" w:rsidR="00066FDA" w:rsidRPr="00066FDA" w:rsidRDefault="00066FDA" w:rsidP="00066FDA">
            <w:pPr>
              <w:spacing w:after="0" w:line="240" w:lineRule="auto"/>
              <w:rPr>
                <w:sz w:val="16"/>
                <w:szCs w:val="16"/>
              </w:rPr>
            </w:pPr>
            <w:r w:rsidRPr="00066FDA">
              <w:rPr>
                <w:sz w:val="16"/>
                <w:szCs w:val="16"/>
              </w:rPr>
              <w:t>8/4</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2561ECCF" w14:textId="77777777" w:rsidR="00066FDA" w:rsidRPr="00066FDA" w:rsidRDefault="00066FDA" w:rsidP="00066FDA">
            <w:pPr>
              <w:spacing w:after="0" w:line="240" w:lineRule="auto"/>
              <w:rPr>
                <w:sz w:val="16"/>
                <w:szCs w:val="16"/>
              </w:rPr>
            </w:pPr>
            <w:r w:rsidRPr="00066FDA">
              <w:rPr>
                <w:sz w:val="16"/>
                <w:szCs w:val="16"/>
              </w:rPr>
              <w:t>21,597</w:t>
            </w:r>
          </w:p>
        </w:tc>
        <w:tc>
          <w:tcPr>
            <w:tcW w:w="980" w:type="dxa"/>
            <w:tcBorders>
              <w:top w:val="single" w:sz="4" w:space="0" w:color="31869B"/>
              <w:left w:val="nil"/>
              <w:bottom w:val="single" w:sz="4" w:space="0" w:color="31869B"/>
              <w:right w:val="nil"/>
            </w:tcBorders>
            <w:shd w:val="clear" w:color="auto" w:fill="auto"/>
            <w:noWrap/>
            <w:hideMark/>
          </w:tcPr>
          <w:p w14:paraId="38C687C8" w14:textId="77777777" w:rsidR="00066FDA" w:rsidRPr="00066FDA" w:rsidRDefault="00066FDA" w:rsidP="00066FDA">
            <w:pPr>
              <w:spacing w:after="0" w:line="240" w:lineRule="auto"/>
              <w:rPr>
                <w:sz w:val="16"/>
                <w:szCs w:val="16"/>
              </w:rPr>
            </w:pPr>
            <w:r w:rsidRPr="00066FDA">
              <w:rPr>
                <w:sz w:val="16"/>
                <w:szCs w:val="16"/>
              </w:rPr>
              <w:t>22,589</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3353E18B" w14:textId="77777777" w:rsidR="00066FDA" w:rsidRPr="00066FDA" w:rsidRDefault="00066FDA" w:rsidP="00066FDA">
            <w:pPr>
              <w:spacing w:after="0" w:line="240" w:lineRule="auto"/>
              <w:rPr>
                <w:sz w:val="16"/>
                <w:szCs w:val="16"/>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34005BD3" w14:textId="77777777" w:rsidR="00066FDA" w:rsidRPr="00066FDA" w:rsidRDefault="00066FDA" w:rsidP="00066FDA">
            <w:pPr>
              <w:spacing w:after="0" w:line="240" w:lineRule="auto"/>
              <w:rPr>
                <w:sz w:val="16"/>
                <w:szCs w:val="16"/>
              </w:rPr>
            </w:pPr>
            <w:r w:rsidRPr="00066FDA">
              <w:rPr>
                <w:sz w:val="16"/>
                <w:szCs w:val="16"/>
              </w:rPr>
              <w:t>13,299</w:t>
            </w:r>
          </w:p>
        </w:tc>
        <w:tc>
          <w:tcPr>
            <w:tcW w:w="980" w:type="dxa"/>
            <w:tcBorders>
              <w:top w:val="single" w:sz="4" w:space="0" w:color="31869B"/>
              <w:left w:val="nil"/>
              <w:bottom w:val="single" w:sz="4" w:space="0" w:color="31869B"/>
              <w:right w:val="nil"/>
            </w:tcBorders>
            <w:shd w:val="clear" w:color="auto" w:fill="auto"/>
            <w:noWrap/>
            <w:hideMark/>
          </w:tcPr>
          <w:p w14:paraId="0CCF8EB0" w14:textId="77777777" w:rsidR="00066FDA" w:rsidRPr="00066FDA" w:rsidRDefault="00066FDA" w:rsidP="00066FDA">
            <w:pPr>
              <w:spacing w:after="0" w:line="240" w:lineRule="auto"/>
              <w:rPr>
                <w:sz w:val="16"/>
                <w:szCs w:val="16"/>
              </w:rPr>
            </w:pPr>
            <w:r w:rsidRPr="00066FDA">
              <w:rPr>
                <w:sz w:val="16"/>
                <w:szCs w:val="16"/>
              </w:rPr>
              <w:t>14,878</w:t>
            </w:r>
          </w:p>
        </w:tc>
        <w:tc>
          <w:tcPr>
            <w:tcW w:w="773" w:type="dxa"/>
            <w:tcBorders>
              <w:top w:val="single" w:sz="4" w:space="0" w:color="31869B"/>
              <w:left w:val="nil"/>
              <w:bottom w:val="single" w:sz="4" w:space="0" w:color="31869B"/>
              <w:right w:val="single" w:sz="4" w:space="0" w:color="auto"/>
            </w:tcBorders>
            <w:shd w:val="clear" w:color="auto" w:fill="auto"/>
            <w:noWrap/>
            <w:hideMark/>
          </w:tcPr>
          <w:p w14:paraId="11A1B208" w14:textId="77777777" w:rsidR="00066FDA" w:rsidRPr="00066FDA" w:rsidRDefault="00066FDA" w:rsidP="00066FDA">
            <w:pPr>
              <w:spacing w:after="0" w:line="240" w:lineRule="auto"/>
              <w:rPr>
                <w:sz w:val="16"/>
                <w:szCs w:val="16"/>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0337AA50" w14:textId="77777777" w:rsidR="00066FDA" w:rsidRPr="00066FDA" w:rsidRDefault="00066FDA" w:rsidP="00066FDA">
            <w:pPr>
              <w:spacing w:after="0" w:line="240" w:lineRule="auto"/>
              <w:rPr>
                <w:sz w:val="16"/>
                <w:szCs w:val="16"/>
              </w:rPr>
            </w:pPr>
            <w:r w:rsidRPr="00066FDA">
              <w:rPr>
                <w:sz w:val="16"/>
                <w:szCs w:val="16"/>
              </w:rPr>
              <w:t>133,418</w:t>
            </w:r>
          </w:p>
        </w:tc>
        <w:tc>
          <w:tcPr>
            <w:tcW w:w="980" w:type="dxa"/>
            <w:tcBorders>
              <w:top w:val="single" w:sz="4" w:space="0" w:color="31869B"/>
              <w:left w:val="nil"/>
              <w:bottom w:val="single" w:sz="4" w:space="0" w:color="31869B"/>
              <w:right w:val="nil"/>
            </w:tcBorders>
            <w:shd w:val="clear" w:color="auto" w:fill="auto"/>
            <w:noWrap/>
            <w:hideMark/>
          </w:tcPr>
          <w:p w14:paraId="098D6488" w14:textId="77777777" w:rsidR="00066FDA" w:rsidRPr="00066FDA" w:rsidRDefault="00066FDA" w:rsidP="00066FDA">
            <w:pPr>
              <w:spacing w:after="0" w:line="240" w:lineRule="auto"/>
              <w:rPr>
                <w:sz w:val="16"/>
                <w:szCs w:val="16"/>
              </w:rPr>
            </w:pPr>
            <w:r w:rsidRPr="00066FDA">
              <w:rPr>
                <w:sz w:val="16"/>
                <w:szCs w:val="16"/>
              </w:rPr>
              <w:t>133,436</w:t>
            </w:r>
          </w:p>
        </w:tc>
        <w:tc>
          <w:tcPr>
            <w:tcW w:w="897" w:type="dxa"/>
            <w:tcBorders>
              <w:top w:val="single" w:sz="4" w:space="0" w:color="31869B"/>
              <w:left w:val="nil"/>
              <w:bottom w:val="single" w:sz="4" w:space="0" w:color="31869B"/>
              <w:right w:val="nil"/>
            </w:tcBorders>
            <w:shd w:val="clear" w:color="auto" w:fill="auto"/>
            <w:noWrap/>
            <w:hideMark/>
          </w:tcPr>
          <w:p w14:paraId="105661FF" w14:textId="77777777" w:rsidR="00066FDA" w:rsidRPr="00066FDA" w:rsidRDefault="00066FDA" w:rsidP="00066FDA">
            <w:pPr>
              <w:spacing w:after="0" w:line="240" w:lineRule="auto"/>
              <w:rPr>
                <w:sz w:val="16"/>
                <w:szCs w:val="16"/>
              </w:rPr>
            </w:pPr>
            <w:r w:rsidRPr="00066FDA">
              <w:rPr>
                <w:sz w:val="16"/>
                <w:szCs w:val="16"/>
              </w:rPr>
              <w:t>123,914</w:t>
            </w:r>
          </w:p>
        </w:tc>
      </w:tr>
      <w:tr w:rsidR="00066FDA" w:rsidRPr="00066FDA" w14:paraId="77D66E72"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01DDCEB4"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354F9094"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486A58A8" w14:textId="77777777" w:rsidR="00066FDA" w:rsidRPr="00066FDA" w:rsidRDefault="00066FDA" w:rsidP="00066FDA">
            <w:pPr>
              <w:spacing w:after="0" w:line="240" w:lineRule="auto"/>
              <w:rPr>
                <w:sz w:val="16"/>
                <w:szCs w:val="16"/>
              </w:rPr>
            </w:pPr>
            <w:r w:rsidRPr="00066FDA">
              <w:rPr>
                <w:sz w:val="16"/>
                <w:szCs w:val="16"/>
              </w:rPr>
              <w:t>8/16</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32D7FC2D" w14:textId="77777777" w:rsidR="00066FDA" w:rsidRPr="00066FDA" w:rsidRDefault="00066FDA" w:rsidP="00066FDA">
            <w:pPr>
              <w:spacing w:after="0" w:line="240" w:lineRule="auto"/>
              <w:rPr>
                <w:sz w:val="16"/>
                <w:szCs w:val="16"/>
              </w:rPr>
            </w:pPr>
            <w:r w:rsidRPr="00066FDA">
              <w:rPr>
                <w:sz w:val="16"/>
                <w:szCs w:val="16"/>
              </w:rPr>
              <w:t>20,658</w:t>
            </w:r>
          </w:p>
        </w:tc>
        <w:tc>
          <w:tcPr>
            <w:tcW w:w="980" w:type="dxa"/>
            <w:tcBorders>
              <w:top w:val="single" w:sz="4" w:space="0" w:color="DAEEF3"/>
              <w:left w:val="nil"/>
              <w:bottom w:val="single" w:sz="4" w:space="0" w:color="DAEEF3"/>
              <w:right w:val="nil"/>
            </w:tcBorders>
            <w:shd w:val="clear" w:color="auto" w:fill="auto"/>
            <w:noWrap/>
            <w:hideMark/>
          </w:tcPr>
          <w:p w14:paraId="22F20757" w14:textId="77777777" w:rsidR="00066FDA" w:rsidRPr="00066FDA" w:rsidRDefault="00066FDA" w:rsidP="00066FDA">
            <w:pPr>
              <w:spacing w:after="0" w:line="240" w:lineRule="auto"/>
              <w:rPr>
                <w:sz w:val="16"/>
                <w:szCs w:val="16"/>
              </w:rPr>
            </w:pPr>
            <w:r w:rsidRPr="00066FDA">
              <w:rPr>
                <w:sz w:val="16"/>
                <w:szCs w:val="16"/>
              </w:rPr>
              <w:t>19,932</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3A1068E7" w14:textId="77777777" w:rsidR="00066FDA" w:rsidRPr="00066FDA" w:rsidRDefault="00066FDA" w:rsidP="00066FDA">
            <w:pPr>
              <w:spacing w:after="0" w:line="240" w:lineRule="auto"/>
              <w:rPr>
                <w:sz w:val="16"/>
                <w:szCs w:val="16"/>
              </w:rPr>
            </w:pPr>
            <w:r w:rsidRPr="00066FDA">
              <w:rPr>
                <w:sz w:val="16"/>
                <w:szCs w:val="16"/>
              </w:rPr>
              <w:t>19,783</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229526A8" w14:textId="77777777" w:rsidR="00066FDA" w:rsidRPr="00066FDA" w:rsidRDefault="00066FDA" w:rsidP="00066FDA">
            <w:pPr>
              <w:spacing w:after="0" w:line="240" w:lineRule="auto"/>
              <w:rPr>
                <w:sz w:val="16"/>
                <w:szCs w:val="16"/>
              </w:rPr>
            </w:pPr>
            <w:r w:rsidRPr="00066FDA">
              <w:rPr>
                <w:sz w:val="16"/>
                <w:szCs w:val="16"/>
              </w:rPr>
              <w:t>11,899</w:t>
            </w:r>
          </w:p>
        </w:tc>
        <w:tc>
          <w:tcPr>
            <w:tcW w:w="980" w:type="dxa"/>
            <w:tcBorders>
              <w:top w:val="single" w:sz="4" w:space="0" w:color="DAEEF3"/>
              <w:left w:val="nil"/>
              <w:bottom w:val="single" w:sz="4" w:space="0" w:color="DAEEF3"/>
              <w:right w:val="nil"/>
            </w:tcBorders>
            <w:shd w:val="clear" w:color="auto" w:fill="auto"/>
            <w:noWrap/>
            <w:hideMark/>
          </w:tcPr>
          <w:p w14:paraId="4EF8D279" w14:textId="77777777" w:rsidR="00066FDA" w:rsidRPr="00066FDA" w:rsidRDefault="00066FDA" w:rsidP="00066FDA">
            <w:pPr>
              <w:spacing w:after="0" w:line="240" w:lineRule="auto"/>
              <w:rPr>
                <w:sz w:val="16"/>
                <w:szCs w:val="16"/>
              </w:rPr>
            </w:pPr>
            <w:r w:rsidRPr="00066FDA">
              <w:rPr>
                <w:sz w:val="16"/>
                <w:szCs w:val="16"/>
              </w:rPr>
              <w:t>11,729</w:t>
            </w:r>
          </w:p>
        </w:tc>
        <w:tc>
          <w:tcPr>
            <w:tcW w:w="773" w:type="dxa"/>
            <w:tcBorders>
              <w:top w:val="single" w:sz="4" w:space="0" w:color="DAEEF3"/>
              <w:left w:val="nil"/>
              <w:bottom w:val="single" w:sz="4" w:space="0" w:color="DAEEF3"/>
              <w:right w:val="single" w:sz="4" w:space="0" w:color="auto"/>
            </w:tcBorders>
            <w:shd w:val="clear" w:color="auto" w:fill="auto"/>
            <w:noWrap/>
            <w:hideMark/>
          </w:tcPr>
          <w:p w14:paraId="3AAF44D3" w14:textId="77777777" w:rsidR="00066FDA" w:rsidRPr="00066FDA" w:rsidRDefault="00066FDA" w:rsidP="00066FDA">
            <w:pPr>
              <w:spacing w:after="0" w:line="240" w:lineRule="auto"/>
              <w:rPr>
                <w:sz w:val="16"/>
                <w:szCs w:val="16"/>
              </w:rPr>
            </w:pPr>
            <w:r w:rsidRPr="00066FDA">
              <w:rPr>
                <w:sz w:val="16"/>
                <w:szCs w:val="16"/>
              </w:rPr>
              <w:t>12,047</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70F01676" w14:textId="77777777" w:rsidR="00066FDA" w:rsidRPr="00066FDA" w:rsidRDefault="00066FDA" w:rsidP="00066FDA">
            <w:pPr>
              <w:spacing w:after="0" w:line="240" w:lineRule="auto"/>
              <w:rPr>
                <w:sz w:val="16"/>
                <w:szCs w:val="16"/>
              </w:rPr>
            </w:pPr>
            <w:r w:rsidRPr="00066FDA">
              <w:rPr>
                <w:sz w:val="16"/>
                <w:szCs w:val="16"/>
              </w:rPr>
              <w:t>129,803</w:t>
            </w:r>
          </w:p>
        </w:tc>
        <w:tc>
          <w:tcPr>
            <w:tcW w:w="980" w:type="dxa"/>
            <w:tcBorders>
              <w:top w:val="single" w:sz="4" w:space="0" w:color="DAEEF3"/>
              <w:left w:val="nil"/>
              <w:bottom w:val="single" w:sz="4" w:space="0" w:color="DAEEF3"/>
              <w:right w:val="nil"/>
            </w:tcBorders>
            <w:shd w:val="clear" w:color="auto" w:fill="auto"/>
            <w:noWrap/>
            <w:hideMark/>
          </w:tcPr>
          <w:p w14:paraId="459A9578" w14:textId="77777777" w:rsidR="00066FDA" w:rsidRPr="00066FDA" w:rsidRDefault="00066FDA" w:rsidP="00066FDA">
            <w:pPr>
              <w:spacing w:after="0" w:line="240" w:lineRule="auto"/>
              <w:rPr>
                <w:sz w:val="16"/>
                <w:szCs w:val="16"/>
              </w:rPr>
            </w:pPr>
            <w:r w:rsidRPr="00066FDA">
              <w:rPr>
                <w:sz w:val="16"/>
                <w:szCs w:val="16"/>
              </w:rPr>
              <w:t>123,513</w:t>
            </w:r>
          </w:p>
        </w:tc>
        <w:tc>
          <w:tcPr>
            <w:tcW w:w="897" w:type="dxa"/>
            <w:tcBorders>
              <w:top w:val="single" w:sz="4" w:space="0" w:color="DAEEF3"/>
              <w:left w:val="nil"/>
              <w:bottom w:val="single" w:sz="4" w:space="0" w:color="DAEEF3"/>
              <w:right w:val="nil"/>
            </w:tcBorders>
            <w:shd w:val="clear" w:color="auto" w:fill="auto"/>
            <w:noWrap/>
            <w:hideMark/>
          </w:tcPr>
          <w:p w14:paraId="5664E5F3" w14:textId="77777777" w:rsidR="00066FDA" w:rsidRPr="00066FDA" w:rsidRDefault="00066FDA" w:rsidP="00066FDA">
            <w:pPr>
              <w:spacing w:after="0" w:line="240" w:lineRule="auto"/>
              <w:rPr>
                <w:sz w:val="16"/>
                <w:szCs w:val="16"/>
              </w:rPr>
            </w:pPr>
            <w:r w:rsidRPr="00066FDA">
              <w:rPr>
                <w:sz w:val="16"/>
                <w:szCs w:val="16"/>
              </w:rPr>
              <w:t>127,063</w:t>
            </w:r>
          </w:p>
        </w:tc>
      </w:tr>
      <w:tr w:rsidR="00066FDA" w:rsidRPr="00066FDA" w14:paraId="33B9D57E"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7857FD14"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6294D73C"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0311F317" w14:textId="77777777" w:rsidR="00066FDA" w:rsidRPr="00066FDA" w:rsidRDefault="00066FDA" w:rsidP="00066FDA">
            <w:pPr>
              <w:spacing w:after="0" w:line="240" w:lineRule="auto"/>
              <w:rPr>
                <w:sz w:val="16"/>
                <w:szCs w:val="16"/>
              </w:rPr>
            </w:pPr>
            <w:r w:rsidRPr="00066FDA">
              <w:rPr>
                <w:sz w:val="16"/>
                <w:szCs w:val="16"/>
              </w:rPr>
              <w:t>8/19</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62A7681C" w14:textId="77777777" w:rsidR="00066FDA" w:rsidRPr="00066FDA" w:rsidRDefault="00066FDA" w:rsidP="00066FDA">
            <w:pPr>
              <w:spacing w:after="0" w:line="240" w:lineRule="auto"/>
              <w:rPr>
                <w:sz w:val="16"/>
                <w:szCs w:val="16"/>
              </w:rPr>
            </w:pPr>
            <w:r w:rsidRPr="00066FDA">
              <w:rPr>
                <w:sz w:val="16"/>
                <w:szCs w:val="16"/>
              </w:rPr>
              <w:t>23,345</w:t>
            </w:r>
          </w:p>
        </w:tc>
        <w:tc>
          <w:tcPr>
            <w:tcW w:w="980" w:type="dxa"/>
            <w:tcBorders>
              <w:top w:val="single" w:sz="4" w:space="0" w:color="31869B"/>
              <w:left w:val="nil"/>
              <w:bottom w:val="single" w:sz="4" w:space="0" w:color="31869B"/>
              <w:right w:val="nil"/>
            </w:tcBorders>
            <w:shd w:val="clear" w:color="auto" w:fill="auto"/>
            <w:noWrap/>
            <w:hideMark/>
          </w:tcPr>
          <w:p w14:paraId="4B51E133" w14:textId="77777777" w:rsidR="00066FDA" w:rsidRPr="00066FDA" w:rsidRDefault="00066FDA" w:rsidP="00066FDA">
            <w:pPr>
              <w:spacing w:after="0" w:line="240" w:lineRule="auto"/>
              <w:rPr>
                <w:sz w:val="16"/>
                <w:szCs w:val="16"/>
              </w:rPr>
            </w:pPr>
            <w:r w:rsidRPr="00066FDA">
              <w:rPr>
                <w:sz w:val="16"/>
                <w:szCs w:val="16"/>
              </w:rPr>
              <w:t>23,941</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1F394901" w14:textId="77777777" w:rsidR="00066FDA" w:rsidRPr="00066FDA" w:rsidRDefault="00066FDA" w:rsidP="00066FDA">
            <w:pPr>
              <w:spacing w:after="0" w:line="240" w:lineRule="auto"/>
              <w:rPr>
                <w:sz w:val="16"/>
                <w:szCs w:val="16"/>
              </w:rPr>
            </w:pPr>
            <w:r w:rsidRPr="00066FDA">
              <w:rPr>
                <w:sz w:val="16"/>
                <w:szCs w:val="16"/>
              </w:rPr>
              <w:t>23,758</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73B27F48" w14:textId="77777777" w:rsidR="00066FDA" w:rsidRPr="00066FDA" w:rsidRDefault="00066FDA" w:rsidP="00066FDA">
            <w:pPr>
              <w:spacing w:after="0" w:line="240" w:lineRule="auto"/>
              <w:rPr>
                <w:sz w:val="16"/>
                <w:szCs w:val="16"/>
              </w:rPr>
            </w:pPr>
            <w:r w:rsidRPr="00066FDA">
              <w:rPr>
                <w:sz w:val="16"/>
                <w:szCs w:val="16"/>
              </w:rPr>
              <w:t>15,512</w:t>
            </w:r>
          </w:p>
        </w:tc>
        <w:tc>
          <w:tcPr>
            <w:tcW w:w="980" w:type="dxa"/>
            <w:tcBorders>
              <w:top w:val="single" w:sz="4" w:space="0" w:color="31869B"/>
              <w:left w:val="nil"/>
              <w:bottom w:val="single" w:sz="4" w:space="0" w:color="31869B"/>
              <w:right w:val="nil"/>
            </w:tcBorders>
            <w:shd w:val="clear" w:color="auto" w:fill="auto"/>
            <w:noWrap/>
            <w:hideMark/>
          </w:tcPr>
          <w:p w14:paraId="21C9D7C8" w14:textId="77777777" w:rsidR="00066FDA" w:rsidRPr="00066FDA" w:rsidRDefault="00066FDA" w:rsidP="00066FDA">
            <w:pPr>
              <w:spacing w:after="0" w:line="240" w:lineRule="auto"/>
              <w:rPr>
                <w:sz w:val="16"/>
                <w:szCs w:val="16"/>
              </w:rPr>
            </w:pPr>
            <w:r w:rsidRPr="00066FDA">
              <w:rPr>
                <w:sz w:val="16"/>
                <w:szCs w:val="16"/>
              </w:rPr>
              <w:t>17,252</w:t>
            </w:r>
          </w:p>
        </w:tc>
        <w:tc>
          <w:tcPr>
            <w:tcW w:w="773" w:type="dxa"/>
            <w:tcBorders>
              <w:top w:val="single" w:sz="4" w:space="0" w:color="31869B"/>
              <w:left w:val="nil"/>
              <w:bottom w:val="single" w:sz="4" w:space="0" w:color="31869B"/>
              <w:right w:val="single" w:sz="4" w:space="0" w:color="auto"/>
            </w:tcBorders>
            <w:shd w:val="clear" w:color="auto" w:fill="auto"/>
            <w:noWrap/>
            <w:hideMark/>
          </w:tcPr>
          <w:p w14:paraId="5767D96A" w14:textId="77777777" w:rsidR="00066FDA" w:rsidRPr="00066FDA" w:rsidRDefault="00066FDA" w:rsidP="00066FDA">
            <w:pPr>
              <w:spacing w:after="0" w:line="240" w:lineRule="auto"/>
              <w:rPr>
                <w:sz w:val="16"/>
                <w:szCs w:val="16"/>
              </w:rPr>
            </w:pPr>
            <w:r w:rsidRPr="00066FDA">
              <w:rPr>
                <w:sz w:val="16"/>
                <w:szCs w:val="16"/>
              </w:rPr>
              <w:t>16,776</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460C9578" w14:textId="77777777" w:rsidR="00066FDA" w:rsidRPr="00066FDA" w:rsidRDefault="00066FDA" w:rsidP="00066FDA">
            <w:pPr>
              <w:spacing w:after="0" w:line="240" w:lineRule="auto"/>
              <w:rPr>
                <w:sz w:val="16"/>
                <w:szCs w:val="16"/>
              </w:rPr>
            </w:pPr>
            <w:r w:rsidRPr="00066FDA">
              <w:rPr>
                <w:sz w:val="16"/>
                <w:szCs w:val="16"/>
              </w:rPr>
              <w:t>133,354</w:t>
            </w:r>
          </w:p>
        </w:tc>
        <w:tc>
          <w:tcPr>
            <w:tcW w:w="980" w:type="dxa"/>
            <w:tcBorders>
              <w:top w:val="single" w:sz="4" w:space="0" w:color="31869B"/>
              <w:left w:val="nil"/>
              <w:bottom w:val="single" w:sz="4" w:space="0" w:color="31869B"/>
              <w:right w:val="nil"/>
            </w:tcBorders>
            <w:shd w:val="clear" w:color="auto" w:fill="auto"/>
            <w:noWrap/>
            <w:hideMark/>
          </w:tcPr>
          <w:p w14:paraId="6BCEEDE3" w14:textId="77777777" w:rsidR="00066FDA" w:rsidRPr="00066FDA" w:rsidRDefault="00066FDA" w:rsidP="00066FDA">
            <w:pPr>
              <w:spacing w:after="0" w:line="240" w:lineRule="auto"/>
              <w:rPr>
                <w:sz w:val="16"/>
                <w:szCs w:val="16"/>
              </w:rPr>
            </w:pPr>
            <w:r w:rsidRPr="00066FDA">
              <w:rPr>
                <w:sz w:val="16"/>
                <w:szCs w:val="16"/>
              </w:rPr>
              <w:t>133,464</w:t>
            </w:r>
          </w:p>
        </w:tc>
        <w:tc>
          <w:tcPr>
            <w:tcW w:w="897" w:type="dxa"/>
            <w:tcBorders>
              <w:top w:val="single" w:sz="4" w:space="0" w:color="31869B"/>
              <w:left w:val="nil"/>
              <w:bottom w:val="single" w:sz="4" w:space="0" w:color="31869B"/>
              <w:right w:val="nil"/>
            </w:tcBorders>
            <w:shd w:val="clear" w:color="auto" w:fill="auto"/>
            <w:noWrap/>
            <w:hideMark/>
          </w:tcPr>
          <w:p w14:paraId="7C8920BC" w14:textId="77777777" w:rsidR="00066FDA" w:rsidRPr="00066FDA" w:rsidRDefault="00066FDA" w:rsidP="00066FDA">
            <w:pPr>
              <w:spacing w:after="0" w:line="240" w:lineRule="auto"/>
              <w:rPr>
                <w:sz w:val="16"/>
                <w:szCs w:val="16"/>
              </w:rPr>
            </w:pPr>
            <w:r w:rsidRPr="00066FDA">
              <w:rPr>
                <w:sz w:val="16"/>
                <w:szCs w:val="16"/>
              </w:rPr>
              <w:t>139,650</w:t>
            </w:r>
          </w:p>
        </w:tc>
      </w:tr>
      <w:tr w:rsidR="00066FDA" w:rsidRPr="00066FDA" w14:paraId="24FA47D1"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7B400CB9"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6335201F"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081E3C7A" w14:textId="77777777" w:rsidR="00066FDA" w:rsidRPr="00066FDA" w:rsidRDefault="00066FDA" w:rsidP="00066FDA">
            <w:pPr>
              <w:spacing w:after="0" w:line="240" w:lineRule="auto"/>
              <w:rPr>
                <w:sz w:val="16"/>
                <w:szCs w:val="16"/>
              </w:rPr>
            </w:pPr>
            <w:r w:rsidRPr="00066FDA">
              <w:rPr>
                <w:sz w:val="16"/>
                <w:szCs w:val="16"/>
              </w:rPr>
              <w:t>8/31</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0B02C76D" w14:textId="77777777" w:rsidR="00066FDA" w:rsidRPr="00066FDA" w:rsidRDefault="00066FDA" w:rsidP="00066FDA">
            <w:pPr>
              <w:spacing w:after="0" w:line="240" w:lineRule="auto"/>
              <w:rPr>
                <w:sz w:val="16"/>
                <w:szCs w:val="16"/>
              </w:rPr>
            </w:pPr>
            <w:r w:rsidRPr="00066FDA">
              <w:rPr>
                <w:sz w:val="16"/>
                <w:szCs w:val="16"/>
              </w:rPr>
              <w:t>22,269</w:t>
            </w:r>
          </w:p>
        </w:tc>
        <w:tc>
          <w:tcPr>
            <w:tcW w:w="980" w:type="dxa"/>
            <w:tcBorders>
              <w:top w:val="single" w:sz="4" w:space="0" w:color="DAEEF3"/>
              <w:left w:val="nil"/>
              <w:bottom w:val="single" w:sz="4" w:space="0" w:color="DAEEF3"/>
              <w:right w:val="nil"/>
            </w:tcBorders>
            <w:shd w:val="clear" w:color="auto" w:fill="auto"/>
            <w:noWrap/>
            <w:hideMark/>
          </w:tcPr>
          <w:p w14:paraId="04A94F6F" w14:textId="77777777" w:rsidR="00066FDA" w:rsidRPr="00066FDA" w:rsidRDefault="00066FDA" w:rsidP="00066FDA">
            <w:pPr>
              <w:spacing w:after="0" w:line="240" w:lineRule="auto"/>
              <w:rPr>
                <w:sz w:val="16"/>
                <w:szCs w:val="16"/>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6E58F697"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65F8F192" w14:textId="77777777" w:rsidR="00066FDA" w:rsidRPr="00066FDA" w:rsidRDefault="00066FDA" w:rsidP="00066FDA">
            <w:pPr>
              <w:spacing w:after="0" w:line="240" w:lineRule="auto"/>
              <w:rPr>
                <w:sz w:val="16"/>
                <w:szCs w:val="16"/>
              </w:rPr>
            </w:pPr>
            <w:r w:rsidRPr="00066FDA">
              <w:rPr>
                <w:sz w:val="16"/>
                <w:szCs w:val="16"/>
              </w:rPr>
              <w:t>13,764</w:t>
            </w:r>
          </w:p>
        </w:tc>
        <w:tc>
          <w:tcPr>
            <w:tcW w:w="980" w:type="dxa"/>
            <w:tcBorders>
              <w:top w:val="single" w:sz="4" w:space="0" w:color="DAEEF3"/>
              <w:left w:val="nil"/>
              <w:bottom w:val="single" w:sz="4" w:space="0" w:color="DAEEF3"/>
              <w:right w:val="nil"/>
            </w:tcBorders>
            <w:shd w:val="clear" w:color="auto" w:fill="auto"/>
            <w:noWrap/>
            <w:hideMark/>
          </w:tcPr>
          <w:p w14:paraId="1A584B7A" w14:textId="77777777" w:rsidR="00066FDA" w:rsidRPr="00066FDA" w:rsidRDefault="00066FDA" w:rsidP="00066FDA">
            <w:pPr>
              <w:spacing w:after="0" w:line="240" w:lineRule="auto"/>
              <w:rPr>
                <w:sz w:val="16"/>
                <w:szCs w:val="16"/>
              </w:rPr>
            </w:pPr>
          </w:p>
        </w:tc>
        <w:tc>
          <w:tcPr>
            <w:tcW w:w="773" w:type="dxa"/>
            <w:tcBorders>
              <w:top w:val="single" w:sz="4" w:space="0" w:color="DAEEF3"/>
              <w:left w:val="nil"/>
              <w:bottom w:val="single" w:sz="4" w:space="0" w:color="DAEEF3"/>
              <w:right w:val="single" w:sz="4" w:space="0" w:color="auto"/>
            </w:tcBorders>
            <w:shd w:val="clear" w:color="auto" w:fill="auto"/>
            <w:noWrap/>
            <w:hideMark/>
          </w:tcPr>
          <w:p w14:paraId="48544E34"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6548F449" w14:textId="77777777" w:rsidR="00066FDA" w:rsidRPr="00066FDA" w:rsidRDefault="00066FDA" w:rsidP="00066FDA">
            <w:pPr>
              <w:spacing w:after="0" w:line="240" w:lineRule="auto"/>
              <w:rPr>
                <w:sz w:val="16"/>
                <w:szCs w:val="16"/>
              </w:rPr>
            </w:pPr>
            <w:r w:rsidRPr="00066FDA">
              <w:rPr>
                <w:sz w:val="16"/>
                <w:szCs w:val="16"/>
              </w:rPr>
              <w:t>133,453</w:t>
            </w:r>
          </w:p>
        </w:tc>
        <w:tc>
          <w:tcPr>
            <w:tcW w:w="980" w:type="dxa"/>
            <w:tcBorders>
              <w:top w:val="single" w:sz="4" w:space="0" w:color="DAEEF3"/>
              <w:left w:val="nil"/>
              <w:bottom w:val="single" w:sz="4" w:space="0" w:color="DAEEF3"/>
              <w:right w:val="nil"/>
            </w:tcBorders>
            <w:shd w:val="clear" w:color="auto" w:fill="auto"/>
            <w:noWrap/>
            <w:hideMark/>
          </w:tcPr>
          <w:p w14:paraId="3AD074BA" w14:textId="77777777" w:rsidR="00066FDA" w:rsidRPr="00066FDA" w:rsidRDefault="00066FDA" w:rsidP="00066FDA">
            <w:pPr>
              <w:spacing w:after="0" w:line="240" w:lineRule="auto"/>
              <w:rPr>
                <w:sz w:val="16"/>
                <w:szCs w:val="16"/>
              </w:rPr>
            </w:pPr>
          </w:p>
        </w:tc>
        <w:tc>
          <w:tcPr>
            <w:tcW w:w="897" w:type="dxa"/>
            <w:tcBorders>
              <w:top w:val="single" w:sz="4" w:space="0" w:color="DAEEF3"/>
              <w:left w:val="nil"/>
              <w:bottom w:val="single" w:sz="4" w:space="0" w:color="DAEEF3"/>
              <w:right w:val="nil"/>
            </w:tcBorders>
            <w:shd w:val="clear" w:color="auto" w:fill="auto"/>
            <w:noWrap/>
            <w:hideMark/>
          </w:tcPr>
          <w:p w14:paraId="6A1AE619"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3EBDE155"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30A1E4A2"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4DCCEE2C"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49D9E739" w14:textId="77777777" w:rsidR="00066FDA" w:rsidRPr="00066FDA" w:rsidRDefault="00066FDA" w:rsidP="00066FDA">
            <w:pPr>
              <w:spacing w:after="0" w:line="240" w:lineRule="auto"/>
              <w:rPr>
                <w:sz w:val="16"/>
                <w:szCs w:val="16"/>
              </w:rPr>
            </w:pPr>
            <w:r w:rsidRPr="00066FDA">
              <w:rPr>
                <w:sz w:val="16"/>
                <w:szCs w:val="16"/>
              </w:rPr>
              <w:t>9/3</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47885C5C" w14:textId="77777777" w:rsidR="00066FDA" w:rsidRPr="00066FDA" w:rsidRDefault="00066FDA" w:rsidP="00066FDA">
            <w:pPr>
              <w:spacing w:after="0" w:line="240" w:lineRule="auto"/>
              <w:rPr>
                <w:sz w:val="16"/>
                <w:szCs w:val="16"/>
              </w:rPr>
            </w:pPr>
            <w:r w:rsidRPr="00066FDA">
              <w:rPr>
                <w:sz w:val="16"/>
                <w:szCs w:val="16"/>
              </w:rPr>
              <w:t>22,465</w:t>
            </w:r>
          </w:p>
        </w:tc>
        <w:tc>
          <w:tcPr>
            <w:tcW w:w="980" w:type="dxa"/>
            <w:tcBorders>
              <w:top w:val="single" w:sz="4" w:space="0" w:color="31869B"/>
              <w:left w:val="nil"/>
              <w:bottom w:val="single" w:sz="4" w:space="0" w:color="31869B"/>
              <w:right w:val="nil"/>
            </w:tcBorders>
            <w:shd w:val="clear" w:color="auto" w:fill="auto"/>
            <w:noWrap/>
            <w:hideMark/>
          </w:tcPr>
          <w:p w14:paraId="554C096A" w14:textId="77777777" w:rsidR="00066FDA" w:rsidRPr="00066FDA" w:rsidRDefault="00066FDA" w:rsidP="00066FDA">
            <w:pPr>
              <w:spacing w:after="0" w:line="240" w:lineRule="auto"/>
              <w:rPr>
                <w:sz w:val="16"/>
                <w:szCs w:val="16"/>
              </w:rPr>
            </w:pPr>
            <w:r w:rsidRPr="00066FDA">
              <w:rPr>
                <w:sz w:val="16"/>
                <w:szCs w:val="16"/>
              </w:rPr>
              <w:t>22,445</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61121919" w14:textId="77777777" w:rsidR="00066FDA" w:rsidRPr="00066FDA" w:rsidRDefault="00066FDA" w:rsidP="00066FDA">
            <w:pPr>
              <w:spacing w:after="0" w:line="240" w:lineRule="auto"/>
              <w:rPr>
                <w:sz w:val="16"/>
                <w:szCs w:val="16"/>
              </w:rPr>
            </w:pPr>
            <w:r w:rsidRPr="00066FDA">
              <w:rPr>
                <w:sz w:val="16"/>
                <w:szCs w:val="16"/>
              </w:rPr>
              <w:t>21,139</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0E59BC03" w14:textId="77777777" w:rsidR="00066FDA" w:rsidRPr="00066FDA" w:rsidRDefault="00066FDA" w:rsidP="00066FDA">
            <w:pPr>
              <w:spacing w:after="0" w:line="240" w:lineRule="auto"/>
              <w:rPr>
                <w:sz w:val="16"/>
                <w:szCs w:val="16"/>
              </w:rPr>
            </w:pPr>
            <w:r w:rsidRPr="00066FDA">
              <w:rPr>
                <w:sz w:val="16"/>
                <w:szCs w:val="16"/>
              </w:rPr>
              <w:t>15,955</w:t>
            </w:r>
          </w:p>
        </w:tc>
        <w:tc>
          <w:tcPr>
            <w:tcW w:w="980" w:type="dxa"/>
            <w:tcBorders>
              <w:top w:val="single" w:sz="4" w:space="0" w:color="31869B"/>
              <w:left w:val="nil"/>
              <w:bottom w:val="single" w:sz="4" w:space="0" w:color="31869B"/>
              <w:right w:val="nil"/>
            </w:tcBorders>
            <w:shd w:val="clear" w:color="auto" w:fill="auto"/>
            <w:noWrap/>
            <w:hideMark/>
          </w:tcPr>
          <w:p w14:paraId="238E7018" w14:textId="77777777" w:rsidR="00066FDA" w:rsidRPr="00066FDA" w:rsidRDefault="00066FDA" w:rsidP="00066FDA">
            <w:pPr>
              <w:spacing w:after="0" w:line="240" w:lineRule="auto"/>
              <w:rPr>
                <w:sz w:val="16"/>
                <w:szCs w:val="16"/>
              </w:rPr>
            </w:pPr>
            <w:r w:rsidRPr="00066FDA">
              <w:rPr>
                <w:sz w:val="16"/>
                <w:szCs w:val="16"/>
              </w:rPr>
              <w:t>16,744</w:t>
            </w:r>
          </w:p>
        </w:tc>
        <w:tc>
          <w:tcPr>
            <w:tcW w:w="773" w:type="dxa"/>
            <w:tcBorders>
              <w:top w:val="single" w:sz="4" w:space="0" w:color="31869B"/>
              <w:left w:val="nil"/>
              <w:bottom w:val="single" w:sz="4" w:space="0" w:color="31869B"/>
              <w:right w:val="single" w:sz="4" w:space="0" w:color="auto"/>
            </w:tcBorders>
            <w:shd w:val="clear" w:color="auto" w:fill="auto"/>
            <w:noWrap/>
            <w:hideMark/>
          </w:tcPr>
          <w:p w14:paraId="2A6F1A9E" w14:textId="77777777" w:rsidR="00066FDA" w:rsidRPr="00066FDA" w:rsidRDefault="00066FDA" w:rsidP="00066FDA">
            <w:pPr>
              <w:spacing w:after="0" w:line="240" w:lineRule="auto"/>
              <w:rPr>
                <w:sz w:val="16"/>
                <w:szCs w:val="16"/>
              </w:rPr>
            </w:pPr>
            <w:r w:rsidRPr="00066FDA">
              <w:rPr>
                <w:sz w:val="16"/>
                <w:szCs w:val="16"/>
              </w:rPr>
              <w:t>15,123</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035CE755" w14:textId="77777777" w:rsidR="00066FDA" w:rsidRPr="00066FDA" w:rsidRDefault="00066FDA" w:rsidP="00066FDA">
            <w:pPr>
              <w:spacing w:after="0" w:line="240" w:lineRule="auto"/>
              <w:rPr>
                <w:sz w:val="16"/>
                <w:szCs w:val="16"/>
              </w:rPr>
            </w:pPr>
            <w:r w:rsidRPr="00066FDA">
              <w:rPr>
                <w:sz w:val="16"/>
                <w:szCs w:val="16"/>
              </w:rPr>
              <w:t>141,210</w:t>
            </w:r>
          </w:p>
        </w:tc>
        <w:tc>
          <w:tcPr>
            <w:tcW w:w="980" w:type="dxa"/>
            <w:tcBorders>
              <w:top w:val="single" w:sz="4" w:space="0" w:color="31869B"/>
              <w:left w:val="nil"/>
              <w:bottom w:val="single" w:sz="4" w:space="0" w:color="31869B"/>
              <w:right w:val="nil"/>
            </w:tcBorders>
            <w:shd w:val="clear" w:color="auto" w:fill="auto"/>
            <w:noWrap/>
            <w:hideMark/>
          </w:tcPr>
          <w:p w14:paraId="1E2369BE" w14:textId="77777777" w:rsidR="00066FDA" w:rsidRPr="00066FDA" w:rsidRDefault="00066FDA" w:rsidP="00066FDA">
            <w:pPr>
              <w:spacing w:after="0" w:line="240" w:lineRule="auto"/>
              <w:rPr>
                <w:sz w:val="16"/>
                <w:szCs w:val="16"/>
              </w:rPr>
            </w:pPr>
            <w:r w:rsidRPr="00066FDA">
              <w:rPr>
                <w:sz w:val="16"/>
                <w:szCs w:val="16"/>
              </w:rPr>
              <w:t>138,664</w:t>
            </w:r>
          </w:p>
        </w:tc>
        <w:tc>
          <w:tcPr>
            <w:tcW w:w="897" w:type="dxa"/>
            <w:tcBorders>
              <w:top w:val="single" w:sz="4" w:space="0" w:color="31869B"/>
              <w:left w:val="nil"/>
              <w:bottom w:val="single" w:sz="4" w:space="0" w:color="31869B"/>
              <w:right w:val="nil"/>
            </w:tcBorders>
            <w:shd w:val="clear" w:color="auto" w:fill="auto"/>
            <w:noWrap/>
            <w:hideMark/>
          </w:tcPr>
          <w:p w14:paraId="4F9C6AE6" w14:textId="77777777" w:rsidR="00066FDA" w:rsidRPr="00066FDA" w:rsidRDefault="00066FDA" w:rsidP="00066FDA">
            <w:pPr>
              <w:spacing w:after="0" w:line="240" w:lineRule="auto"/>
              <w:rPr>
                <w:sz w:val="16"/>
                <w:szCs w:val="16"/>
              </w:rPr>
            </w:pPr>
            <w:r w:rsidRPr="00066FDA">
              <w:rPr>
                <w:sz w:val="16"/>
                <w:szCs w:val="16"/>
              </w:rPr>
              <w:t>138,975</w:t>
            </w:r>
          </w:p>
        </w:tc>
      </w:tr>
      <w:tr w:rsidR="00066FDA" w:rsidRPr="00066FDA" w14:paraId="2CD2F537"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157A4350"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0E7507D7"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3ABA8A4A" w14:textId="77777777" w:rsidR="00066FDA" w:rsidRPr="00066FDA" w:rsidRDefault="00066FDA" w:rsidP="00066FDA">
            <w:pPr>
              <w:spacing w:after="0" w:line="240" w:lineRule="auto"/>
              <w:rPr>
                <w:sz w:val="16"/>
                <w:szCs w:val="16"/>
              </w:rPr>
            </w:pPr>
            <w:r w:rsidRPr="00066FDA">
              <w:rPr>
                <w:sz w:val="16"/>
                <w:szCs w:val="16"/>
              </w:rPr>
              <w:t>9/6</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215801CA"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4849721B"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44AB59D7"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7CA25363"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7A65E556"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auto"/>
            <w:noWrap/>
            <w:hideMark/>
          </w:tcPr>
          <w:p w14:paraId="321C157F" w14:textId="77777777" w:rsidR="00066FDA" w:rsidRPr="00066FDA" w:rsidRDefault="00066FDA" w:rsidP="00066FDA">
            <w:pPr>
              <w:spacing w:after="0" w:line="240" w:lineRule="auto"/>
              <w:rPr>
                <w:sz w:val="16"/>
                <w:szCs w:val="16"/>
              </w:rPr>
            </w:pPr>
            <w:r w:rsidRPr="00066FDA">
              <w:rPr>
                <w:sz w:val="16"/>
                <w:szCs w:val="16"/>
              </w:rPr>
              <w:t>13,337</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7A716959"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6BE36EB8"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0F1B7E8F" w14:textId="77777777" w:rsidR="00066FDA" w:rsidRPr="00066FDA" w:rsidRDefault="00066FDA" w:rsidP="00066FDA">
            <w:pPr>
              <w:spacing w:after="0" w:line="240" w:lineRule="auto"/>
              <w:rPr>
                <w:sz w:val="16"/>
                <w:szCs w:val="16"/>
              </w:rPr>
            </w:pPr>
            <w:r w:rsidRPr="00066FDA">
              <w:rPr>
                <w:sz w:val="16"/>
                <w:szCs w:val="16"/>
              </w:rPr>
              <w:t>133,169</w:t>
            </w:r>
          </w:p>
        </w:tc>
      </w:tr>
      <w:tr w:rsidR="00066FDA" w:rsidRPr="00066FDA" w14:paraId="1852AC02"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3415FA79"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4A36D656"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34C98E0A" w14:textId="77777777" w:rsidR="00066FDA" w:rsidRPr="00066FDA" w:rsidRDefault="00066FDA" w:rsidP="00066FDA">
            <w:pPr>
              <w:spacing w:after="0" w:line="240" w:lineRule="auto"/>
              <w:rPr>
                <w:sz w:val="16"/>
                <w:szCs w:val="16"/>
              </w:rPr>
            </w:pPr>
            <w:r w:rsidRPr="00066FDA">
              <w:rPr>
                <w:sz w:val="16"/>
                <w:szCs w:val="16"/>
              </w:rPr>
              <w:t>9/9</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335AE595" w14:textId="77777777" w:rsidR="00066FDA" w:rsidRPr="00066FDA" w:rsidRDefault="00066FDA" w:rsidP="00066FDA">
            <w:pPr>
              <w:spacing w:after="0" w:line="240" w:lineRule="auto"/>
              <w:rPr>
                <w:sz w:val="16"/>
                <w:szCs w:val="16"/>
              </w:rPr>
            </w:pPr>
            <w:r w:rsidRPr="00066FDA">
              <w:rPr>
                <w:sz w:val="16"/>
                <w:szCs w:val="16"/>
              </w:rPr>
              <w:t>23,937</w:t>
            </w:r>
          </w:p>
        </w:tc>
        <w:tc>
          <w:tcPr>
            <w:tcW w:w="980" w:type="dxa"/>
            <w:tcBorders>
              <w:top w:val="single" w:sz="4" w:space="0" w:color="31869B"/>
              <w:left w:val="nil"/>
              <w:bottom w:val="single" w:sz="4" w:space="0" w:color="31869B"/>
              <w:right w:val="nil"/>
            </w:tcBorders>
            <w:shd w:val="clear" w:color="auto" w:fill="auto"/>
            <w:noWrap/>
            <w:hideMark/>
          </w:tcPr>
          <w:p w14:paraId="412657B3" w14:textId="77777777" w:rsidR="00066FDA" w:rsidRPr="00066FDA" w:rsidRDefault="00066FDA" w:rsidP="00066FDA">
            <w:pPr>
              <w:spacing w:after="0" w:line="240" w:lineRule="auto"/>
              <w:rPr>
                <w:sz w:val="16"/>
                <w:szCs w:val="16"/>
              </w:rPr>
            </w:pPr>
            <w:r w:rsidRPr="00066FDA">
              <w:rPr>
                <w:sz w:val="16"/>
                <w:szCs w:val="16"/>
              </w:rPr>
              <w:t>24,074</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76FF4E4F" w14:textId="77777777" w:rsidR="00066FDA" w:rsidRPr="00066FDA" w:rsidRDefault="00066FDA" w:rsidP="00066FDA">
            <w:pPr>
              <w:spacing w:after="0" w:line="240" w:lineRule="auto"/>
              <w:rPr>
                <w:sz w:val="16"/>
                <w:szCs w:val="16"/>
              </w:rPr>
            </w:pPr>
            <w:r w:rsidRPr="00066FDA">
              <w:rPr>
                <w:sz w:val="16"/>
                <w:szCs w:val="16"/>
              </w:rPr>
              <w:t>20,657</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3B6C1633" w14:textId="77777777" w:rsidR="00066FDA" w:rsidRPr="00066FDA" w:rsidRDefault="00066FDA" w:rsidP="00066FDA">
            <w:pPr>
              <w:spacing w:after="0" w:line="240" w:lineRule="auto"/>
              <w:rPr>
                <w:sz w:val="16"/>
                <w:szCs w:val="16"/>
              </w:rPr>
            </w:pPr>
            <w:r w:rsidRPr="00066FDA">
              <w:rPr>
                <w:sz w:val="16"/>
                <w:szCs w:val="16"/>
              </w:rPr>
              <w:t>16,016</w:t>
            </w:r>
          </w:p>
        </w:tc>
        <w:tc>
          <w:tcPr>
            <w:tcW w:w="980" w:type="dxa"/>
            <w:tcBorders>
              <w:top w:val="single" w:sz="4" w:space="0" w:color="31869B"/>
              <w:left w:val="nil"/>
              <w:bottom w:val="single" w:sz="4" w:space="0" w:color="31869B"/>
              <w:right w:val="nil"/>
            </w:tcBorders>
            <w:shd w:val="clear" w:color="auto" w:fill="auto"/>
            <w:noWrap/>
            <w:hideMark/>
          </w:tcPr>
          <w:p w14:paraId="3C9C72C7" w14:textId="77777777" w:rsidR="00066FDA" w:rsidRPr="00066FDA" w:rsidRDefault="00066FDA" w:rsidP="00066FDA">
            <w:pPr>
              <w:spacing w:after="0" w:line="240" w:lineRule="auto"/>
              <w:rPr>
                <w:sz w:val="16"/>
                <w:szCs w:val="16"/>
              </w:rPr>
            </w:pPr>
            <w:r w:rsidRPr="00066FDA">
              <w:rPr>
                <w:sz w:val="16"/>
                <w:szCs w:val="16"/>
              </w:rPr>
              <w:t>17,114</w:t>
            </w:r>
          </w:p>
        </w:tc>
        <w:tc>
          <w:tcPr>
            <w:tcW w:w="773" w:type="dxa"/>
            <w:tcBorders>
              <w:top w:val="single" w:sz="4" w:space="0" w:color="31869B"/>
              <w:left w:val="nil"/>
              <w:bottom w:val="single" w:sz="4" w:space="0" w:color="31869B"/>
              <w:right w:val="single" w:sz="4" w:space="0" w:color="auto"/>
            </w:tcBorders>
            <w:shd w:val="clear" w:color="auto" w:fill="auto"/>
            <w:noWrap/>
            <w:hideMark/>
          </w:tcPr>
          <w:p w14:paraId="58EC045F" w14:textId="77777777" w:rsidR="00066FDA" w:rsidRPr="00066FDA" w:rsidRDefault="00066FDA" w:rsidP="00066FDA">
            <w:pPr>
              <w:spacing w:after="0" w:line="240" w:lineRule="auto"/>
              <w:rPr>
                <w:sz w:val="16"/>
                <w:szCs w:val="16"/>
              </w:rPr>
            </w:pPr>
            <w:r w:rsidRPr="00066FDA">
              <w:rPr>
                <w:sz w:val="16"/>
                <w:szCs w:val="16"/>
              </w:rPr>
              <w:t>12,190</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7170A6AC" w14:textId="77777777" w:rsidR="00066FDA" w:rsidRPr="00066FDA" w:rsidRDefault="00066FDA" w:rsidP="00066FDA">
            <w:pPr>
              <w:spacing w:after="0" w:line="240" w:lineRule="auto"/>
              <w:rPr>
                <w:sz w:val="16"/>
                <w:szCs w:val="16"/>
              </w:rPr>
            </w:pPr>
            <w:r w:rsidRPr="00066FDA">
              <w:rPr>
                <w:sz w:val="16"/>
                <w:szCs w:val="16"/>
              </w:rPr>
              <w:t>131,701</w:t>
            </w:r>
          </w:p>
        </w:tc>
        <w:tc>
          <w:tcPr>
            <w:tcW w:w="980" w:type="dxa"/>
            <w:tcBorders>
              <w:top w:val="single" w:sz="4" w:space="0" w:color="31869B"/>
              <w:left w:val="nil"/>
              <w:bottom w:val="single" w:sz="4" w:space="0" w:color="31869B"/>
              <w:right w:val="nil"/>
            </w:tcBorders>
            <w:shd w:val="clear" w:color="auto" w:fill="auto"/>
            <w:noWrap/>
            <w:hideMark/>
          </w:tcPr>
          <w:p w14:paraId="09B6FF7C" w14:textId="77777777" w:rsidR="00066FDA" w:rsidRPr="00066FDA" w:rsidRDefault="00066FDA" w:rsidP="00066FDA">
            <w:pPr>
              <w:spacing w:after="0" w:line="240" w:lineRule="auto"/>
              <w:rPr>
                <w:sz w:val="16"/>
                <w:szCs w:val="16"/>
              </w:rPr>
            </w:pPr>
            <w:r w:rsidRPr="00066FDA">
              <w:rPr>
                <w:sz w:val="16"/>
                <w:szCs w:val="16"/>
              </w:rPr>
              <w:t>138,388</w:t>
            </w:r>
          </w:p>
        </w:tc>
        <w:tc>
          <w:tcPr>
            <w:tcW w:w="897" w:type="dxa"/>
            <w:tcBorders>
              <w:top w:val="single" w:sz="4" w:space="0" w:color="31869B"/>
              <w:left w:val="nil"/>
              <w:bottom w:val="single" w:sz="4" w:space="0" w:color="31869B"/>
              <w:right w:val="nil"/>
            </w:tcBorders>
            <w:shd w:val="clear" w:color="auto" w:fill="auto"/>
            <w:noWrap/>
            <w:hideMark/>
          </w:tcPr>
          <w:p w14:paraId="4C73FA35" w14:textId="77777777" w:rsidR="00066FDA" w:rsidRPr="00066FDA" w:rsidRDefault="00066FDA" w:rsidP="00066FDA">
            <w:pPr>
              <w:spacing w:after="0" w:line="240" w:lineRule="auto"/>
              <w:rPr>
                <w:sz w:val="16"/>
                <w:szCs w:val="16"/>
              </w:rPr>
            </w:pPr>
            <w:r w:rsidRPr="00066FDA">
              <w:rPr>
                <w:sz w:val="16"/>
                <w:szCs w:val="16"/>
              </w:rPr>
              <w:t>128,068</w:t>
            </w:r>
          </w:p>
        </w:tc>
      </w:tr>
      <w:tr w:rsidR="00066FDA" w:rsidRPr="00066FDA" w14:paraId="22F4E199"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369D79A8" w14:textId="77777777" w:rsidR="00066FDA" w:rsidRPr="00066FDA" w:rsidRDefault="00066FDA" w:rsidP="00066FDA">
            <w:pPr>
              <w:spacing w:after="0" w:line="240" w:lineRule="auto"/>
              <w:rPr>
                <w:sz w:val="16"/>
                <w:szCs w:val="16"/>
              </w:rPr>
            </w:pPr>
          </w:p>
        </w:tc>
        <w:tc>
          <w:tcPr>
            <w:tcW w:w="845" w:type="dxa"/>
            <w:vMerge/>
            <w:tcBorders>
              <w:left w:val="nil"/>
              <w:bottom w:val="single" w:sz="4" w:space="0" w:color="4BACC6"/>
              <w:right w:val="nil"/>
            </w:tcBorders>
            <w:shd w:val="clear" w:color="DAEEF3" w:fill="DAEEF3"/>
            <w:noWrap/>
            <w:hideMark/>
          </w:tcPr>
          <w:p w14:paraId="5250ECF5"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059F656C" w14:textId="77777777" w:rsidR="00066FDA" w:rsidRPr="00066FDA" w:rsidRDefault="00066FDA" w:rsidP="00066FDA">
            <w:pPr>
              <w:spacing w:after="0" w:line="240" w:lineRule="auto"/>
              <w:rPr>
                <w:sz w:val="16"/>
                <w:szCs w:val="16"/>
              </w:rPr>
            </w:pPr>
            <w:r w:rsidRPr="00066FDA">
              <w:rPr>
                <w:sz w:val="16"/>
                <w:szCs w:val="16"/>
              </w:rPr>
              <w:t>9/18</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4F02A1B9"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3303069B" w14:textId="77777777" w:rsidR="00066FDA" w:rsidRPr="00066FDA" w:rsidRDefault="00066FDA" w:rsidP="00066FDA">
            <w:pPr>
              <w:spacing w:after="0" w:line="240" w:lineRule="auto"/>
              <w:rPr>
                <w:sz w:val="16"/>
                <w:szCs w:val="16"/>
              </w:rPr>
            </w:pPr>
            <w:r w:rsidRPr="00066FDA">
              <w:rPr>
                <w:sz w:val="16"/>
                <w:szCs w:val="16"/>
              </w:rPr>
              <w:t>19,636</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16213E54" w14:textId="77777777" w:rsidR="00066FDA" w:rsidRPr="00066FDA" w:rsidRDefault="00066FDA" w:rsidP="00066FDA">
            <w:pPr>
              <w:spacing w:after="0" w:line="240" w:lineRule="auto"/>
              <w:rPr>
                <w:sz w:val="16"/>
                <w:szCs w:val="16"/>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1460E413" w14:textId="77777777" w:rsidR="00066FDA" w:rsidRPr="00066FDA" w:rsidRDefault="00066FDA" w:rsidP="00066FDA">
            <w:pPr>
              <w:spacing w:after="0" w:line="240" w:lineRule="auto"/>
              <w:rPr>
                <w:sz w:val="16"/>
                <w:szCs w:val="16"/>
              </w:rPr>
            </w:pPr>
            <w:r w:rsidRPr="00066FDA">
              <w:rPr>
                <w:sz w:val="16"/>
                <w:szCs w:val="16"/>
              </w:rPr>
              <w:t>13,235</w:t>
            </w:r>
          </w:p>
        </w:tc>
        <w:tc>
          <w:tcPr>
            <w:tcW w:w="980" w:type="dxa"/>
            <w:tcBorders>
              <w:top w:val="single" w:sz="4" w:space="0" w:color="DAEEF3"/>
              <w:left w:val="nil"/>
              <w:bottom w:val="single" w:sz="4" w:space="0" w:color="DAEEF3"/>
              <w:right w:val="nil"/>
            </w:tcBorders>
            <w:shd w:val="clear" w:color="auto" w:fill="auto"/>
            <w:noWrap/>
            <w:hideMark/>
          </w:tcPr>
          <w:p w14:paraId="641A7249" w14:textId="77777777" w:rsidR="00066FDA" w:rsidRPr="00066FDA" w:rsidRDefault="00066FDA" w:rsidP="00066FDA">
            <w:pPr>
              <w:spacing w:after="0" w:line="240" w:lineRule="auto"/>
              <w:rPr>
                <w:sz w:val="16"/>
                <w:szCs w:val="16"/>
              </w:rPr>
            </w:pPr>
            <w:r w:rsidRPr="00066FDA">
              <w:rPr>
                <w:sz w:val="16"/>
                <w:szCs w:val="16"/>
              </w:rPr>
              <w:t>13,614</w:t>
            </w:r>
          </w:p>
        </w:tc>
        <w:tc>
          <w:tcPr>
            <w:tcW w:w="773" w:type="dxa"/>
            <w:tcBorders>
              <w:top w:val="single" w:sz="4" w:space="0" w:color="DAEEF3"/>
              <w:left w:val="nil"/>
              <w:bottom w:val="single" w:sz="4" w:space="0" w:color="DAEEF3"/>
              <w:right w:val="single" w:sz="4" w:space="0" w:color="auto"/>
            </w:tcBorders>
            <w:shd w:val="clear" w:color="auto" w:fill="auto"/>
            <w:noWrap/>
            <w:hideMark/>
          </w:tcPr>
          <w:p w14:paraId="659F3C00" w14:textId="77777777" w:rsidR="00066FDA" w:rsidRPr="00066FDA" w:rsidRDefault="00066FDA" w:rsidP="00066FDA">
            <w:pPr>
              <w:spacing w:after="0" w:line="240" w:lineRule="auto"/>
              <w:rPr>
                <w:sz w:val="16"/>
                <w:szCs w:val="16"/>
              </w:rPr>
            </w:pPr>
            <w:r w:rsidRPr="00066FDA">
              <w:rPr>
                <w:sz w:val="16"/>
                <w:szCs w:val="16"/>
              </w:rPr>
              <w:t>12,384</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28CDB1E7"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762EC5F4"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7B6D1613"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28B5DB72" w14:textId="77777777" w:rsidTr="007B4837">
        <w:trPr>
          <w:trHeight w:val="58"/>
        </w:trPr>
        <w:tc>
          <w:tcPr>
            <w:tcW w:w="990" w:type="dxa"/>
            <w:tcBorders>
              <w:top w:val="single" w:sz="4" w:space="0" w:color="92CDDC"/>
              <w:left w:val="nil"/>
              <w:bottom w:val="single" w:sz="4" w:space="0" w:color="auto"/>
              <w:right w:val="nil"/>
            </w:tcBorders>
            <w:shd w:val="clear" w:color="92CDDC" w:fill="92CDDC"/>
            <w:noWrap/>
            <w:hideMark/>
          </w:tcPr>
          <w:p w14:paraId="277F6674" w14:textId="77777777" w:rsidR="00066FDA" w:rsidRPr="00066FDA" w:rsidRDefault="00066FDA" w:rsidP="00066FDA">
            <w:pPr>
              <w:spacing w:after="0" w:line="240" w:lineRule="auto"/>
              <w:rPr>
                <w:rFonts w:ascii="Times New Roman" w:hAnsi="Times New Roman"/>
                <w:sz w:val="20"/>
                <w:szCs w:val="20"/>
              </w:rPr>
            </w:pPr>
          </w:p>
        </w:tc>
        <w:tc>
          <w:tcPr>
            <w:tcW w:w="845" w:type="dxa"/>
            <w:tcBorders>
              <w:top w:val="single" w:sz="4" w:space="0" w:color="31869B"/>
              <w:left w:val="nil"/>
              <w:bottom w:val="single" w:sz="4" w:space="0" w:color="auto"/>
              <w:right w:val="nil"/>
            </w:tcBorders>
            <w:shd w:val="clear" w:color="DAEEF3" w:fill="DAEEF3"/>
            <w:noWrap/>
            <w:hideMark/>
          </w:tcPr>
          <w:p w14:paraId="5D8A28A3" w14:textId="77777777" w:rsidR="00066FDA" w:rsidRPr="00066FDA" w:rsidRDefault="00066FDA" w:rsidP="00066FDA">
            <w:pPr>
              <w:spacing w:after="0" w:line="240" w:lineRule="auto"/>
              <w:rPr>
                <w:sz w:val="16"/>
                <w:szCs w:val="16"/>
              </w:rPr>
            </w:pPr>
            <w:r w:rsidRPr="00066FDA">
              <w:rPr>
                <w:sz w:val="16"/>
                <w:szCs w:val="16"/>
              </w:rPr>
              <w:t>Autumn</w:t>
            </w:r>
          </w:p>
        </w:tc>
        <w:tc>
          <w:tcPr>
            <w:tcW w:w="620" w:type="dxa"/>
            <w:tcBorders>
              <w:top w:val="single" w:sz="4" w:space="0" w:color="31869B"/>
              <w:left w:val="nil"/>
              <w:bottom w:val="single" w:sz="4" w:space="0" w:color="auto"/>
              <w:right w:val="single" w:sz="4" w:space="0" w:color="auto"/>
            </w:tcBorders>
            <w:shd w:val="clear" w:color="auto" w:fill="DAEEF3"/>
            <w:noWrap/>
            <w:hideMark/>
          </w:tcPr>
          <w:p w14:paraId="1845CD68" w14:textId="77777777" w:rsidR="00066FDA" w:rsidRPr="00066FDA" w:rsidRDefault="00066FDA" w:rsidP="00066FDA">
            <w:pPr>
              <w:spacing w:after="0" w:line="240" w:lineRule="auto"/>
              <w:rPr>
                <w:sz w:val="16"/>
                <w:szCs w:val="16"/>
              </w:rPr>
            </w:pPr>
            <w:r w:rsidRPr="00066FDA">
              <w:rPr>
                <w:sz w:val="16"/>
                <w:szCs w:val="16"/>
              </w:rPr>
              <w:t>10/21</w:t>
            </w:r>
          </w:p>
        </w:tc>
        <w:tc>
          <w:tcPr>
            <w:tcW w:w="742" w:type="dxa"/>
            <w:tcBorders>
              <w:top w:val="single" w:sz="4" w:space="0" w:color="31869B"/>
              <w:left w:val="single" w:sz="4" w:space="0" w:color="auto"/>
              <w:bottom w:val="single" w:sz="4" w:space="0" w:color="auto"/>
              <w:right w:val="nil"/>
            </w:tcBorders>
            <w:shd w:val="clear" w:color="auto" w:fill="DAEEF3"/>
            <w:noWrap/>
            <w:hideMark/>
          </w:tcPr>
          <w:p w14:paraId="48E5E09A"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auto"/>
              <w:right w:val="nil"/>
            </w:tcBorders>
            <w:shd w:val="clear" w:color="auto" w:fill="DAEEF3"/>
            <w:noWrap/>
            <w:hideMark/>
          </w:tcPr>
          <w:p w14:paraId="35E65B46"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auto"/>
              <w:right w:val="single" w:sz="4" w:space="0" w:color="auto"/>
            </w:tcBorders>
            <w:shd w:val="clear" w:color="auto" w:fill="DAEEF3"/>
            <w:noWrap/>
            <w:hideMark/>
          </w:tcPr>
          <w:p w14:paraId="61485269"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auto"/>
              <w:right w:val="nil"/>
            </w:tcBorders>
            <w:shd w:val="clear" w:color="auto" w:fill="DAEEF3"/>
            <w:noWrap/>
            <w:hideMark/>
          </w:tcPr>
          <w:p w14:paraId="2E8E7903"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auto"/>
              <w:right w:val="nil"/>
            </w:tcBorders>
            <w:shd w:val="clear" w:color="auto" w:fill="DAEEF3"/>
            <w:noWrap/>
            <w:hideMark/>
          </w:tcPr>
          <w:p w14:paraId="2AC52D07"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auto"/>
              <w:right w:val="single" w:sz="4" w:space="0" w:color="auto"/>
            </w:tcBorders>
            <w:shd w:val="clear" w:color="auto" w:fill="DAEEF3"/>
            <w:noWrap/>
            <w:hideMark/>
          </w:tcPr>
          <w:p w14:paraId="695D1D36"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auto"/>
              <w:right w:val="nil"/>
            </w:tcBorders>
            <w:shd w:val="clear" w:color="auto" w:fill="DAEEF3"/>
            <w:noWrap/>
            <w:hideMark/>
          </w:tcPr>
          <w:p w14:paraId="34369F3F"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auto"/>
              <w:right w:val="nil"/>
            </w:tcBorders>
            <w:shd w:val="clear" w:color="auto" w:fill="DAEEF3"/>
            <w:noWrap/>
            <w:hideMark/>
          </w:tcPr>
          <w:p w14:paraId="2E880CAE"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auto"/>
              <w:right w:val="nil"/>
            </w:tcBorders>
            <w:shd w:val="clear" w:color="auto" w:fill="DAEEF3"/>
            <w:noWrap/>
            <w:hideMark/>
          </w:tcPr>
          <w:p w14:paraId="345B2C0E" w14:textId="77777777" w:rsidR="00066FDA" w:rsidRPr="00066FDA" w:rsidRDefault="00066FDA" w:rsidP="00066FDA">
            <w:pPr>
              <w:spacing w:after="0" w:line="240" w:lineRule="auto"/>
              <w:rPr>
                <w:rFonts w:ascii="Times New Roman" w:hAnsi="Times New Roman"/>
                <w:sz w:val="20"/>
                <w:szCs w:val="20"/>
              </w:rPr>
            </w:pPr>
          </w:p>
        </w:tc>
      </w:tr>
      <w:tr w:rsidR="007B4837" w:rsidRPr="00066FDA" w14:paraId="685A0785" w14:textId="77777777" w:rsidTr="007B4837">
        <w:trPr>
          <w:trHeight w:val="58"/>
        </w:trPr>
        <w:tc>
          <w:tcPr>
            <w:tcW w:w="990" w:type="dxa"/>
            <w:vMerge w:val="restart"/>
            <w:tcBorders>
              <w:top w:val="single" w:sz="4" w:space="0" w:color="auto"/>
              <w:left w:val="nil"/>
              <w:right w:val="nil"/>
            </w:tcBorders>
            <w:shd w:val="clear" w:color="92CDDC" w:fill="92CDDC"/>
            <w:noWrap/>
            <w:hideMark/>
          </w:tcPr>
          <w:p w14:paraId="63B06D64" w14:textId="2174B08E" w:rsidR="007B4837" w:rsidRPr="00066FDA" w:rsidRDefault="007B4837" w:rsidP="00066FDA">
            <w:pPr>
              <w:spacing w:after="0" w:line="240" w:lineRule="auto"/>
              <w:rPr>
                <w:sz w:val="16"/>
                <w:szCs w:val="16"/>
              </w:rPr>
            </w:pPr>
            <w:r w:rsidRPr="00066FDA">
              <w:rPr>
                <w:sz w:val="16"/>
                <w:szCs w:val="16"/>
              </w:rPr>
              <w:t>Lye Brook</w:t>
            </w:r>
          </w:p>
        </w:tc>
        <w:tc>
          <w:tcPr>
            <w:tcW w:w="845" w:type="dxa"/>
            <w:vMerge w:val="restart"/>
            <w:tcBorders>
              <w:top w:val="single" w:sz="4" w:space="0" w:color="auto"/>
              <w:left w:val="nil"/>
              <w:right w:val="nil"/>
            </w:tcBorders>
            <w:shd w:val="clear" w:color="DAEEF3" w:fill="DAEEF3"/>
            <w:noWrap/>
            <w:hideMark/>
          </w:tcPr>
          <w:p w14:paraId="02619263" w14:textId="77777777" w:rsidR="007B4837" w:rsidRPr="00066FDA" w:rsidRDefault="007B4837" w:rsidP="00066FDA">
            <w:pPr>
              <w:spacing w:after="0" w:line="240" w:lineRule="auto"/>
              <w:rPr>
                <w:sz w:val="16"/>
                <w:szCs w:val="16"/>
              </w:rPr>
            </w:pPr>
            <w:r w:rsidRPr="00066FDA">
              <w:rPr>
                <w:sz w:val="16"/>
                <w:szCs w:val="16"/>
              </w:rPr>
              <w:t>Winter</w:t>
            </w:r>
          </w:p>
        </w:tc>
        <w:tc>
          <w:tcPr>
            <w:tcW w:w="620" w:type="dxa"/>
            <w:tcBorders>
              <w:top w:val="single" w:sz="4" w:space="0" w:color="auto"/>
              <w:left w:val="nil"/>
              <w:bottom w:val="single" w:sz="4" w:space="0" w:color="31869B"/>
              <w:right w:val="single" w:sz="4" w:space="0" w:color="auto"/>
            </w:tcBorders>
            <w:shd w:val="clear" w:color="auto" w:fill="auto"/>
            <w:noWrap/>
            <w:hideMark/>
          </w:tcPr>
          <w:p w14:paraId="74399982" w14:textId="77777777" w:rsidR="007B4837" w:rsidRPr="00066FDA" w:rsidRDefault="007B4837" w:rsidP="00066FDA">
            <w:pPr>
              <w:spacing w:after="0" w:line="240" w:lineRule="auto"/>
              <w:rPr>
                <w:sz w:val="16"/>
                <w:szCs w:val="16"/>
              </w:rPr>
            </w:pPr>
            <w:r w:rsidRPr="00066FDA">
              <w:rPr>
                <w:sz w:val="16"/>
                <w:szCs w:val="16"/>
              </w:rPr>
              <w:t>2/8</w:t>
            </w:r>
          </w:p>
        </w:tc>
        <w:tc>
          <w:tcPr>
            <w:tcW w:w="742" w:type="dxa"/>
            <w:tcBorders>
              <w:top w:val="single" w:sz="4" w:space="0" w:color="auto"/>
              <w:left w:val="single" w:sz="4" w:space="0" w:color="auto"/>
              <w:bottom w:val="single" w:sz="4" w:space="0" w:color="31869B"/>
              <w:right w:val="nil"/>
            </w:tcBorders>
            <w:shd w:val="clear" w:color="auto" w:fill="auto"/>
            <w:noWrap/>
            <w:hideMark/>
          </w:tcPr>
          <w:p w14:paraId="60C2FD3F" w14:textId="77777777" w:rsidR="007B4837" w:rsidRPr="00066FDA" w:rsidRDefault="007B4837" w:rsidP="00066FDA">
            <w:pPr>
              <w:spacing w:after="0" w:line="240" w:lineRule="auto"/>
              <w:rPr>
                <w:sz w:val="16"/>
                <w:szCs w:val="16"/>
              </w:rPr>
            </w:pPr>
          </w:p>
        </w:tc>
        <w:tc>
          <w:tcPr>
            <w:tcW w:w="980" w:type="dxa"/>
            <w:tcBorders>
              <w:top w:val="single" w:sz="4" w:space="0" w:color="auto"/>
              <w:left w:val="nil"/>
              <w:bottom w:val="single" w:sz="4" w:space="0" w:color="31869B"/>
              <w:right w:val="nil"/>
            </w:tcBorders>
            <w:shd w:val="clear" w:color="auto" w:fill="auto"/>
            <w:noWrap/>
            <w:hideMark/>
          </w:tcPr>
          <w:p w14:paraId="337A55BF" w14:textId="77777777" w:rsidR="007B4837" w:rsidRPr="00066FDA" w:rsidRDefault="007B4837" w:rsidP="00066FDA">
            <w:pPr>
              <w:spacing w:after="0" w:line="240" w:lineRule="auto"/>
              <w:rPr>
                <w:rFonts w:ascii="Times New Roman" w:hAnsi="Times New Roman"/>
                <w:sz w:val="20"/>
                <w:szCs w:val="20"/>
              </w:rPr>
            </w:pPr>
          </w:p>
        </w:tc>
        <w:tc>
          <w:tcPr>
            <w:tcW w:w="798" w:type="dxa"/>
            <w:tcBorders>
              <w:top w:val="single" w:sz="4" w:space="0" w:color="auto"/>
              <w:left w:val="nil"/>
              <w:bottom w:val="single" w:sz="4" w:space="0" w:color="31869B"/>
              <w:right w:val="single" w:sz="4" w:space="0" w:color="auto"/>
            </w:tcBorders>
            <w:shd w:val="clear" w:color="auto" w:fill="auto"/>
            <w:noWrap/>
            <w:hideMark/>
          </w:tcPr>
          <w:p w14:paraId="77383D86" w14:textId="77777777" w:rsidR="007B4837" w:rsidRPr="00066FDA" w:rsidRDefault="007B4837" w:rsidP="00066FDA">
            <w:pPr>
              <w:spacing w:after="0" w:line="240" w:lineRule="auto"/>
              <w:rPr>
                <w:rFonts w:ascii="Times New Roman" w:hAnsi="Times New Roman"/>
                <w:sz w:val="20"/>
                <w:szCs w:val="20"/>
              </w:rPr>
            </w:pPr>
          </w:p>
        </w:tc>
        <w:tc>
          <w:tcPr>
            <w:tcW w:w="742" w:type="dxa"/>
            <w:tcBorders>
              <w:top w:val="single" w:sz="4" w:space="0" w:color="auto"/>
              <w:left w:val="single" w:sz="4" w:space="0" w:color="auto"/>
              <w:bottom w:val="single" w:sz="4" w:space="0" w:color="31869B"/>
              <w:right w:val="nil"/>
            </w:tcBorders>
            <w:shd w:val="clear" w:color="auto" w:fill="auto"/>
            <w:noWrap/>
            <w:hideMark/>
          </w:tcPr>
          <w:p w14:paraId="439D4646" w14:textId="77777777" w:rsidR="007B4837" w:rsidRPr="00066FDA" w:rsidRDefault="007B4837" w:rsidP="00066FDA">
            <w:pPr>
              <w:spacing w:after="0" w:line="240" w:lineRule="auto"/>
              <w:rPr>
                <w:rFonts w:ascii="Times New Roman" w:hAnsi="Times New Roman"/>
                <w:sz w:val="20"/>
                <w:szCs w:val="20"/>
              </w:rPr>
            </w:pPr>
          </w:p>
        </w:tc>
        <w:tc>
          <w:tcPr>
            <w:tcW w:w="980" w:type="dxa"/>
            <w:tcBorders>
              <w:top w:val="single" w:sz="4" w:space="0" w:color="auto"/>
              <w:left w:val="nil"/>
              <w:bottom w:val="single" w:sz="4" w:space="0" w:color="31869B"/>
              <w:right w:val="nil"/>
            </w:tcBorders>
            <w:shd w:val="clear" w:color="auto" w:fill="auto"/>
            <w:noWrap/>
            <w:hideMark/>
          </w:tcPr>
          <w:p w14:paraId="039DCA5E" w14:textId="77777777" w:rsidR="007B4837" w:rsidRPr="00066FDA" w:rsidRDefault="007B4837" w:rsidP="00066FDA">
            <w:pPr>
              <w:spacing w:after="0" w:line="240" w:lineRule="auto"/>
              <w:rPr>
                <w:rFonts w:ascii="Times New Roman" w:hAnsi="Times New Roman"/>
                <w:sz w:val="20"/>
                <w:szCs w:val="20"/>
              </w:rPr>
            </w:pPr>
          </w:p>
        </w:tc>
        <w:tc>
          <w:tcPr>
            <w:tcW w:w="773" w:type="dxa"/>
            <w:tcBorders>
              <w:top w:val="single" w:sz="4" w:space="0" w:color="auto"/>
              <w:left w:val="nil"/>
              <w:bottom w:val="single" w:sz="4" w:space="0" w:color="31869B"/>
              <w:right w:val="single" w:sz="4" w:space="0" w:color="auto"/>
            </w:tcBorders>
            <w:shd w:val="clear" w:color="auto" w:fill="auto"/>
            <w:noWrap/>
            <w:hideMark/>
          </w:tcPr>
          <w:p w14:paraId="576930F1" w14:textId="77777777" w:rsidR="007B4837" w:rsidRPr="00066FDA" w:rsidRDefault="007B4837" w:rsidP="00066FDA">
            <w:pPr>
              <w:spacing w:after="0" w:line="240" w:lineRule="auto"/>
              <w:rPr>
                <w:rFonts w:ascii="Times New Roman" w:hAnsi="Times New Roman"/>
                <w:sz w:val="20"/>
                <w:szCs w:val="20"/>
              </w:rPr>
            </w:pPr>
          </w:p>
        </w:tc>
        <w:tc>
          <w:tcPr>
            <w:tcW w:w="823" w:type="dxa"/>
            <w:tcBorders>
              <w:top w:val="single" w:sz="4" w:space="0" w:color="auto"/>
              <w:left w:val="single" w:sz="4" w:space="0" w:color="auto"/>
              <w:bottom w:val="single" w:sz="4" w:space="0" w:color="31869B"/>
              <w:right w:val="nil"/>
            </w:tcBorders>
            <w:shd w:val="clear" w:color="auto" w:fill="auto"/>
            <w:noWrap/>
            <w:hideMark/>
          </w:tcPr>
          <w:p w14:paraId="7987819D" w14:textId="77777777" w:rsidR="007B4837" w:rsidRPr="00066FDA" w:rsidRDefault="007B4837" w:rsidP="00066FDA">
            <w:pPr>
              <w:spacing w:after="0" w:line="240" w:lineRule="auto"/>
              <w:rPr>
                <w:rFonts w:ascii="Times New Roman" w:hAnsi="Times New Roman"/>
                <w:sz w:val="20"/>
                <w:szCs w:val="20"/>
              </w:rPr>
            </w:pPr>
          </w:p>
        </w:tc>
        <w:tc>
          <w:tcPr>
            <w:tcW w:w="980" w:type="dxa"/>
            <w:tcBorders>
              <w:top w:val="single" w:sz="4" w:space="0" w:color="auto"/>
              <w:left w:val="nil"/>
              <w:bottom w:val="single" w:sz="4" w:space="0" w:color="31869B"/>
              <w:right w:val="nil"/>
            </w:tcBorders>
            <w:shd w:val="clear" w:color="auto" w:fill="auto"/>
            <w:noWrap/>
            <w:hideMark/>
          </w:tcPr>
          <w:p w14:paraId="5E844BBC" w14:textId="77777777" w:rsidR="007B4837" w:rsidRPr="00066FDA" w:rsidRDefault="007B4837" w:rsidP="00066FDA">
            <w:pPr>
              <w:spacing w:after="0" w:line="240" w:lineRule="auto"/>
              <w:rPr>
                <w:rFonts w:ascii="Times New Roman" w:hAnsi="Times New Roman"/>
                <w:sz w:val="20"/>
                <w:szCs w:val="20"/>
              </w:rPr>
            </w:pPr>
          </w:p>
        </w:tc>
        <w:tc>
          <w:tcPr>
            <w:tcW w:w="897" w:type="dxa"/>
            <w:tcBorders>
              <w:top w:val="single" w:sz="4" w:space="0" w:color="auto"/>
              <w:left w:val="nil"/>
              <w:bottom w:val="single" w:sz="4" w:space="0" w:color="31869B"/>
              <w:right w:val="nil"/>
            </w:tcBorders>
            <w:shd w:val="clear" w:color="auto" w:fill="auto"/>
            <w:noWrap/>
            <w:hideMark/>
          </w:tcPr>
          <w:p w14:paraId="145A5420" w14:textId="77777777" w:rsidR="007B4837" w:rsidRPr="00066FDA" w:rsidRDefault="007B4837" w:rsidP="00066FDA">
            <w:pPr>
              <w:spacing w:after="0" w:line="240" w:lineRule="auto"/>
              <w:rPr>
                <w:sz w:val="16"/>
                <w:szCs w:val="16"/>
              </w:rPr>
            </w:pPr>
            <w:r w:rsidRPr="00066FDA">
              <w:rPr>
                <w:sz w:val="16"/>
                <w:szCs w:val="16"/>
              </w:rPr>
              <w:t>127,381</w:t>
            </w:r>
          </w:p>
        </w:tc>
      </w:tr>
      <w:tr w:rsidR="007B4837" w:rsidRPr="00066FDA" w14:paraId="03967671" w14:textId="77777777" w:rsidTr="007B4837">
        <w:trPr>
          <w:trHeight w:val="58"/>
        </w:trPr>
        <w:tc>
          <w:tcPr>
            <w:tcW w:w="990" w:type="dxa"/>
            <w:vMerge/>
            <w:tcBorders>
              <w:left w:val="nil"/>
              <w:right w:val="nil"/>
            </w:tcBorders>
            <w:shd w:val="clear" w:color="92CDDC" w:fill="92CDDC"/>
            <w:noWrap/>
            <w:hideMark/>
          </w:tcPr>
          <w:p w14:paraId="60DF667C" w14:textId="77777777" w:rsidR="007B4837" w:rsidRPr="00066FDA" w:rsidRDefault="007B4837" w:rsidP="00066FDA">
            <w:pPr>
              <w:spacing w:after="0" w:line="240" w:lineRule="auto"/>
              <w:rPr>
                <w:sz w:val="16"/>
                <w:szCs w:val="16"/>
              </w:rPr>
            </w:pPr>
          </w:p>
        </w:tc>
        <w:tc>
          <w:tcPr>
            <w:tcW w:w="845" w:type="dxa"/>
            <w:vMerge/>
            <w:tcBorders>
              <w:left w:val="nil"/>
              <w:right w:val="nil"/>
            </w:tcBorders>
            <w:shd w:val="clear" w:color="DAEEF3" w:fill="DAEEF3"/>
            <w:noWrap/>
            <w:hideMark/>
          </w:tcPr>
          <w:p w14:paraId="756B95D6" w14:textId="77777777" w:rsidR="007B4837" w:rsidRPr="00066FDA" w:rsidRDefault="007B4837"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3B601712" w14:textId="77777777" w:rsidR="007B4837" w:rsidRPr="00066FDA" w:rsidRDefault="007B4837" w:rsidP="00066FDA">
            <w:pPr>
              <w:spacing w:after="0" w:line="240" w:lineRule="auto"/>
              <w:rPr>
                <w:sz w:val="16"/>
                <w:szCs w:val="16"/>
              </w:rPr>
            </w:pPr>
            <w:r w:rsidRPr="00066FDA">
              <w:rPr>
                <w:sz w:val="16"/>
                <w:szCs w:val="16"/>
              </w:rPr>
              <w:t>2/14</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7061EFC4" w14:textId="77777777" w:rsidR="007B4837" w:rsidRPr="00066FDA" w:rsidRDefault="007B4837"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7838376C" w14:textId="77777777" w:rsidR="007B4837" w:rsidRPr="00066FDA" w:rsidRDefault="007B4837"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1FB328F1" w14:textId="77777777" w:rsidR="007B4837" w:rsidRPr="00066FDA" w:rsidRDefault="007B4837"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37365F06" w14:textId="77777777" w:rsidR="007B4837" w:rsidRPr="00066FDA" w:rsidRDefault="007B4837"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3BE828DF" w14:textId="77777777" w:rsidR="007B4837" w:rsidRPr="00066FDA" w:rsidRDefault="007B4837"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auto"/>
            <w:noWrap/>
            <w:hideMark/>
          </w:tcPr>
          <w:p w14:paraId="5474B59F" w14:textId="77777777" w:rsidR="007B4837" w:rsidRPr="00066FDA" w:rsidRDefault="007B4837"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1C6880F6" w14:textId="77777777" w:rsidR="007B4837" w:rsidRPr="00066FDA" w:rsidRDefault="007B4837"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70281BEE" w14:textId="77777777" w:rsidR="007B4837" w:rsidRPr="00066FDA" w:rsidRDefault="007B4837" w:rsidP="00066FDA">
            <w:pPr>
              <w:spacing w:after="0" w:line="240" w:lineRule="auto"/>
              <w:rPr>
                <w:sz w:val="16"/>
                <w:szCs w:val="16"/>
              </w:rPr>
            </w:pPr>
            <w:r w:rsidRPr="00066FDA">
              <w:rPr>
                <w:sz w:val="16"/>
                <w:szCs w:val="16"/>
              </w:rPr>
              <w:t>128,761</w:t>
            </w:r>
          </w:p>
        </w:tc>
        <w:tc>
          <w:tcPr>
            <w:tcW w:w="897" w:type="dxa"/>
            <w:tcBorders>
              <w:top w:val="single" w:sz="4" w:space="0" w:color="31869B"/>
              <w:left w:val="nil"/>
              <w:bottom w:val="single" w:sz="4" w:space="0" w:color="31869B"/>
              <w:right w:val="nil"/>
            </w:tcBorders>
            <w:shd w:val="clear" w:color="auto" w:fill="auto"/>
            <w:noWrap/>
            <w:hideMark/>
          </w:tcPr>
          <w:p w14:paraId="4DC46D00" w14:textId="77777777" w:rsidR="007B4837" w:rsidRPr="00066FDA" w:rsidRDefault="007B4837" w:rsidP="00066FDA">
            <w:pPr>
              <w:spacing w:after="0" w:line="240" w:lineRule="auto"/>
              <w:rPr>
                <w:sz w:val="16"/>
                <w:szCs w:val="16"/>
              </w:rPr>
            </w:pPr>
          </w:p>
        </w:tc>
      </w:tr>
      <w:tr w:rsidR="007B4837" w:rsidRPr="00066FDA" w14:paraId="310A5568" w14:textId="77777777" w:rsidTr="007B4837">
        <w:trPr>
          <w:trHeight w:val="58"/>
        </w:trPr>
        <w:tc>
          <w:tcPr>
            <w:tcW w:w="990" w:type="dxa"/>
            <w:vMerge/>
            <w:tcBorders>
              <w:left w:val="nil"/>
              <w:bottom w:val="single" w:sz="4" w:space="0" w:color="92CDDC"/>
              <w:right w:val="nil"/>
            </w:tcBorders>
            <w:shd w:val="clear" w:color="92CDDC" w:fill="92CDDC"/>
            <w:noWrap/>
            <w:hideMark/>
          </w:tcPr>
          <w:p w14:paraId="3E4A6D92" w14:textId="77777777" w:rsidR="007B4837" w:rsidRPr="00066FDA" w:rsidRDefault="007B4837"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485A4D6F" w14:textId="77777777" w:rsidR="007B4837" w:rsidRPr="00066FDA" w:rsidRDefault="007B4837"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4B597B88" w14:textId="77777777" w:rsidR="007B4837" w:rsidRPr="00066FDA" w:rsidRDefault="007B4837" w:rsidP="00066FDA">
            <w:pPr>
              <w:spacing w:after="0" w:line="240" w:lineRule="auto"/>
              <w:rPr>
                <w:sz w:val="16"/>
                <w:szCs w:val="16"/>
              </w:rPr>
            </w:pPr>
            <w:r w:rsidRPr="00066FDA">
              <w:rPr>
                <w:sz w:val="16"/>
                <w:szCs w:val="16"/>
              </w:rPr>
              <w:t>3/4</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42E4F2F0" w14:textId="77777777" w:rsidR="007B4837" w:rsidRPr="00066FDA" w:rsidRDefault="007B4837"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6448B58E" w14:textId="77777777" w:rsidR="007B4837" w:rsidRPr="00066FDA" w:rsidRDefault="007B4837"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5469F6A8" w14:textId="77777777" w:rsidR="007B4837" w:rsidRPr="00066FDA" w:rsidRDefault="007B4837"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00285E5B" w14:textId="77777777" w:rsidR="007B4837" w:rsidRPr="00066FDA" w:rsidRDefault="007B4837"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27B87BF0" w14:textId="77777777" w:rsidR="007B4837" w:rsidRPr="00066FDA" w:rsidRDefault="007B4837"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auto"/>
            <w:noWrap/>
            <w:hideMark/>
          </w:tcPr>
          <w:p w14:paraId="6B77667A" w14:textId="77777777" w:rsidR="007B4837" w:rsidRPr="00066FDA" w:rsidRDefault="007B4837"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5EA338B3" w14:textId="77777777" w:rsidR="007B4837" w:rsidRPr="00066FDA" w:rsidRDefault="007B4837"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36C317E6" w14:textId="77777777" w:rsidR="007B4837" w:rsidRPr="00066FDA" w:rsidRDefault="007B4837"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7578A978" w14:textId="77777777" w:rsidR="007B4837" w:rsidRPr="00066FDA" w:rsidRDefault="007B4837" w:rsidP="00066FDA">
            <w:pPr>
              <w:spacing w:after="0" w:line="240" w:lineRule="auto"/>
              <w:rPr>
                <w:rFonts w:ascii="Times New Roman" w:hAnsi="Times New Roman"/>
                <w:sz w:val="20"/>
                <w:szCs w:val="20"/>
              </w:rPr>
            </w:pPr>
          </w:p>
        </w:tc>
      </w:tr>
      <w:tr w:rsidR="00066FDA" w:rsidRPr="00066FDA" w14:paraId="101B2713"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747B5783"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bottom w:val="single" w:sz="4" w:space="0" w:color="4BACC6"/>
              <w:right w:val="nil"/>
            </w:tcBorders>
            <w:shd w:val="clear" w:color="DAEEF3" w:fill="DAEEF3"/>
            <w:noWrap/>
            <w:hideMark/>
          </w:tcPr>
          <w:p w14:paraId="3AD92989"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381B4ACE" w14:textId="77777777" w:rsidR="00066FDA" w:rsidRPr="00066FDA" w:rsidRDefault="00066FDA" w:rsidP="00066FDA">
            <w:pPr>
              <w:spacing w:after="0" w:line="240" w:lineRule="auto"/>
              <w:rPr>
                <w:sz w:val="16"/>
                <w:szCs w:val="16"/>
              </w:rPr>
            </w:pPr>
            <w:r w:rsidRPr="00066FDA">
              <w:rPr>
                <w:sz w:val="16"/>
                <w:szCs w:val="16"/>
              </w:rPr>
              <w:t>3/7</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0A11991B"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602B533C"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79250800"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1CB0D4B9"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46DD8643"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auto"/>
            <w:noWrap/>
            <w:hideMark/>
          </w:tcPr>
          <w:p w14:paraId="3B749600"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02AB59CB"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02A0616B" w14:textId="77777777" w:rsidR="00066FDA" w:rsidRPr="00066FDA" w:rsidRDefault="00066FDA" w:rsidP="00066FDA">
            <w:pPr>
              <w:spacing w:after="0" w:line="240" w:lineRule="auto"/>
              <w:rPr>
                <w:sz w:val="16"/>
                <w:szCs w:val="16"/>
              </w:rPr>
            </w:pPr>
            <w:r w:rsidRPr="00066FDA">
              <w:rPr>
                <w:sz w:val="16"/>
                <w:szCs w:val="16"/>
              </w:rPr>
              <w:t>125,702</w:t>
            </w:r>
          </w:p>
        </w:tc>
        <w:tc>
          <w:tcPr>
            <w:tcW w:w="897" w:type="dxa"/>
            <w:tcBorders>
              <w:top w:val="single" w:sz="4" w:space="0" w:color="31869B"/>
              <w:left w:val="nil"/>
              <w:bottom w:val="single" w:sz="4" w:space="0" w:color="31869B"/>
              <w:right w:val="nil"/>
            </w:tcBorders>
            <w:shd w:val="clear" w:color="auto" w:fill="auto"/>
            <w:noWrap/>
            <w:hideMark/>
          </w:tcPr>
          <w:p w14:paraId="5DC600D7" w14:textId="77777777" w:rsidR="00066FDA" w:rsidRPr="00066FDA" w:rsidRDefault="00066FDA" w:rsidP="00066FDA">
            <w:pPr>
              <w:spacing w:after="0" w:line="240" w:lineRule="auto"/>
              <w:rPr>
                <w:sz w:val="16"/>
                <w:szCs w:val="16"/>
              </w:rPr>
            </w:pPr>
          </w:p>
        </w:tc>
      </w:tr>
      <w:tr w:rsidR="00066FDA" w:rsidRPr="00066FDA" w14:paraId="54E11FFF"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7CB6B01B" w14:textId="77777777" w:rsidR="00066FDA" w:rsidRPr="00066FDA" w:rsidRDefault="00066FDA" w:rsidP="00066FDA">
            <w:pPr>
              <w:spacing w:after="0" w:line="240" w:lineRule="auto"/>
              <w:rPr>
                <w:rFonts w:ascii="Times New Roman" w:hAnsi="Times New Roman"/>
                <w:sz w:val="20"/>
                <w:szCs w:val="20"/>
              </w:rPr>
            </w:pPr>
          </w:p>
        </w:tc>
        <w:tc>
          <w:tcPr>
            <w:tcW w:w="845" w:type="dxa"/>
            <w:vMerge w:val="restart"/>
            <w:tcBorders>
              <w:top w:val="single" w:sz="4" w:space="0" w:color="DAEEF3"/>
              <w:left w:val="nil"/>
              <w:right w:val="nil"/>
            </w:tcBorders>
            <w:shd w:val="clear" w:color="DAEEF3" w:fill="DAEEF3"/>
            <w:noWrap/>
            <w:hideMark/>
          </w:tcPr>
          <w:p w14:paraId="078F0275" w14:textId="77777777" w:rsidR="00066FDA" w:rsidRPr="00066FDA" w:rsidRDefault="00066FDA" w:rsidP="00066FDA">
            <w:pPr>
              <w:spacing w:after="0" w:line="240" w:lineRule="auto"/>
              <w:rPr>
                <w:sz w:val="16"/>
                <w:szCs w:val="16"/>
              </w:rPr>
            </w:pPr>
            <w:r w:rsidRPr="00066FDA">
              <w:rPr>
                <w:sz w:val="16"/>
                <w:szCs w:val="16"/>
              </w:rPr>
              <w:t>Spring</w:t>
            </w:r>
          </w:p>
        </w:tc>
        <w:tc>
          <w:tcPr>
            <w:tcW w:w="620" w:type="dxa"/>
            <w:tcBorders>
              <w:top w:val="single" w:sz="4" w:space="0" w:color="DAEEF3"/>
              <w:left w:val="nil"/>
              <w:bottom w:val="single" w:sz="4" w:space="0" w:color="DAEEF3"/>
              <w:right w:val="single" w:sz="4" w:space="0" w:color="auto"/>
            </w:tcBorders>
            <w:shd w:val="clear" w:color="auto" w:fill="DAEEF3"/>
            <w:noWrap/>
            <w:hideMark/>
          </w:tcPr>
          <w:p w14:paraId="145E05B8" w14:textId="77777777" w:rsidR="00066FDA" w:rsidRPr="00066FDA" w:rsidRDefault="00066FDA" w:rsidP="00066FDA">
            <w:pPr>
              <w:spacing w:after="0" w:line="240" w:lineRule="auto"/>
              <w:rPr>
                <w:sz w:val="16"/>
                <w:szCs w:val="16"/>
              </w:rPr>
            </w:pPr>
            <w:r w:rsidRPr="00066FDA">
              <w:rPr>
                <w:sz w:val="16"/>
                <w:szCs w:val="16"/>
              </w:rPr>
              <w:t>4/18</w:t>
            </w:r>
          </w:p>
        </w:tc>
        <w:tc>
          <w:tcPr>
            <w:tcW w:w="742" w:type="dxa"/>
            <w:tcBorders>
              <w:top w:val="single" w:sz="4" w:space="0" w:color="DAEEF3"/>
              <w:left w:val="single" w:sz="4" w:space="0" w:color="auto"/>
              <w:bottom w:val="single" w:sz="4" w:space="0" w:color="DAEEF3"/>
              <w:right w:val="nil"/>
            </w:tcBorders>
            <w:shd w:val="clear" w:color="auto" w:fill="DAEEF3"/>
            <w:noWrap/>
            <w:hideMark/>
          </w:tcPr>
          <w:p w14:paraId="760E14B2"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153CDAFE"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DAEEF3"/>
            <w:noWrap/>
            <w:hideMark/>
          </w:tcPr>
          <w:p w14:paraId="5AA9EC28"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DAEEF3"/>
            <w:noWrap/>
            <w:hideMark/>
          </w:tcPr>
          <w:p w14:paraId="43D5A8FA"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DAEEF3"/>
            <w:noWrap/>
            <w:hideMark/>
          </w:tcPr>
          <w:p w14:paraId="76C04E9E"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DAEEF3"/>
            <w:noWrap/>
            <w:hideMark/>
          </w:tcPr>
          <w:p w14:paraId="4A94EE65"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DAEEF3"/>
            <w:noWrap/>
            <w:hideMark/>
          </w:tcPr>
          <w:p w14:paraId="4E8A8137"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DAEEF3"/>
            <w:noWrap/>
            <w:hideMark/>
          </w:tcPr>
          <w:p w14:paraId="328C03BB"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DAEEF3"/>
            <w:noWrap/>
            <w:hideMark/>
          </w:tcPr>
          <w:p w14:paraId="4077F43A"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5A49E67E"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5B956C0D"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0E5F1694"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DAEEF3"/>
            <w:noWrap/>
            <w:hideMark/>
          </w:tcPr>
          <w:p w14:paraId="70F1D5CC" w14:textId="77777777" w:rsidR="00066FDA" w:rsidRPr="00066FDA" w:rsidRDefault="00066FDA" w:rsidP="00066FDA">
            <w:pPr>
              <w:spacing w:after="0" w:line="240" w:lineRule="auto"/>
              <w:rPr>
                <w:sz w:val="16"/>
                <w:szCs w:val="16"/>
              </w:rPr>
            </w:pPr>
            <w:r w:rsidRPr="00066FDA">
              <w:rPr>
                <w:sz w:val="16"/>
                <w:szCs w:val="16"/>
              </w:rPr>
              <w:t>5/9</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08A3EF7E"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14277C55"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49D98E43"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3A3381D2"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65083B31"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DAEEF3"/>
            <w:noWrap/>
            <w:hideMark/>
          </w:tcPr>
          <w:p w14:paraId="07D3A1D8"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DAEEF3"/>
            <w:noWrap/>
            <w:hideMark/>
          </w:tcPr>
          <w:p w14:paraId="5CF4832E"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2B595FE4"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DAEEF3"/>
            <w:noWrap/>
            <w:hideMark/>
          </w:tcPr>
          <w:p w14:paraId="1EC0820D"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570700EA"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601C4B56"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3882FABC"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DAEEF3"/>
            <w:noWrap/>
            <w:hideMark/>
          </w:tcPr>
          <w:p w14:paraId="13D9C5A2" w14:textId="77777777" w:rsidR="00066FDA" w:rsidRPr="00066FDA" w:rsidRDefault="00066FDA" w:rsidP="00066FDA">
            <w:pPr>
              <w:spacing w:after="0" w:line="240" w:lineRule="auto"/>
              <w:rPr>
                <w:sz w:val="16"/>
                <w:szCs w:val="16"/>
              </w:rPr>
            </w:pPr>
            <w:r w:rsidRPr="00066FDA">
              <w:rPr>
                <w:sz w:val="16"/>
                <w:szCs w:val="16"/>
              </w:rPr>
              <w:t>5/27</w:t>
            </w:r>
          </w:p>
        </w:tc>
        <w:tc>
          <w:tcPr>
            <w:tcW w:w="742" w:type="dxa"/>
            <w:tcBorders>
              <w:top w:val="single" w:sz="4" w:space="0" w:color="DAEEF3"/>
              <w:left w:val="single" w:sz="4" w:space="0" w:color="auto"/>
              <w:bottom w:val="single" w:sz="4" w:space="0" w:color="DAEEF3"/>
              <w:right w:val="nil"/>
            </w:tcBorders>
            <w:shd w:val="clear" w:color="auto" w:fill="DAEEF3"/>
            <w:noWrap/>
            <w:hideMark/>
          </w:tcPr>
          <w:p w14:paraId="247F8855"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4B9DEC5C"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DAEEF3"/>
            <w:noWrap/>
            <w:hideMark/>
          </w:tcPr>
          <w:p w14:paraId="04816A34"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DAEEF3"/>
            <w:noWrap/>
            <w:hideMark/>
          </w:tcPr>
          <w:p w14:paraId="73D40C21" w14:textId="77777777" w:rsidR="00066FDA" w:rsidRPr="00066FDA" w:rsidRDefault="00066FDA" w:rsidP="00066FDA">
            <w:pPr>
              <w:spacing w:after="0" w:line="240" w:lineRule="auto"/>
              <w:rPr>
                <w:sz w:val="16"/>
                <w:szCs w:val="16"/>
              </w:rPr>
            </w:pPr>
            <w:r w:rsidRPr="00066FDA">
              <w:rPr>
                <w:sz w:val="16"/>
                <w:szCs w:val="16"/>
              </w:rPr>
              <w:t>11,535</w:t>
            </w:r>
          </w:p>
        </w:tc>
        <w:tc>
          <w:tcPr>
            <w:tcW w:w="980" w:type="dxa"/>
            <w:tcBorders>
              <w:top w:val="single" w:sz="4" w:space="0" w:color="DAEEF3"/>
              <w:left w:val="nil"/>
              <w:bottom w:val="single" w:sz="4" w:space="0" w:color="DAEEF3"/>
              <w:right w:val="nil"/>
            </w:tcBorders>
            <w:shd w:val="clear" w:color="auto" w:fill="DAEEF3"/>
            <w:noWrap/>
            <w:hideMark/>
          </w:tcPr>
          <w:p w14:paraId="28E23385" w14:textId="77777777" w:rsidR="00066FDA" w:rsidRPr="00066FDA" w:rsidRDefault="00066FDA" w:rsidP="00066FDA">
            <w:pPr>
              <w:spacing w:after="0" w:line="240" w:lineRule="auto"/>
              <w:rPr>
                <w:sz w:val="16"/>
                <w:szCs w:val="16"/>
              </w:rPr>
            </w:pPr>
          </w:p>
        </w:tc>
        <w:tc>
          <w:tcPr>
            <w:tcW w:w="773" w:type="dxa"/>
            <w:tcBorders>
              <w:top w:val="single" w:sz="4" w:space="0" w:color="DAEEF3"/>
              <w:left w:val="nil"/>
              <w:bottom w:val="single" w:sz="4" w:space="0" w:color="DAEEF3"/>
              <w:right w:val="single" w:sz="4" w:space="0" w:color="auto"/>
            </w:tcBorders>
            <w:shd w:val="clear" w:color="auto" w:fill="DAEEF3"/>
            <w:noWrap/>
            <w:hideMark/>
          </w:tcPr>
          <w:p w14:paraId="08DF2D97"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DAEEF3"/>
            <w:noWrap/>
            <w:hideMark/>
          </w:tcPr>
          <w:p w14:paraId="74E4BD23"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DAEEF3"/>
            <w:noWrap/>
            <w:hideMark/>
          </w:tcPr>
          <w:p w14:paraId="0638EC44"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DAEEF3"/>
            <w:noWrap/>
            <w:hideMark/>
          </w:tcPr>
          <w:p w14:paraId="50CCAC9E"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3961F043"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42BAF0D7"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18B64E29"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DAEEF3"/>
            <w:noWrap/>
            <w:hideMark/>
          </w:tcPr>
          <w:p w14:paraId="24E13D82" w14:textId="77777777" w:rsidR="00066FDA" w:rsidRPr="00066FDA" w:rsidRDefault="00066FDA" w:rsidP="00066FDA">
            <w:pPr>
              <w:spacing w:after="0" w:line="240" w:lineRule="auto"/>
              <w:rPr>
                <w:sz w:val="16"/>
                <w:szCs w:val="16"/>
              </w:rPr>
            </w:pPr>
            <w:r w:rsidRPr="00066FDA">
              <w:rPr>
                <w:sz w:val="16"/>
                <w:szCs w:val="16"/>
              </w:rPr>
              <w:t>5/30</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70016A0F"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014EA662"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4151A47D"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742033AA"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126AE76A"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DAEEF3"/>
            <w:noWrap/>
            <w:hideMark/>
          </w:tcPr>
          <w:p w14:paraId="2A3C7B4A" w14:textId="77777777" w:rsidR="00066FDA" w:rsidRPr="00066FDA" w:rsidRDefault="00066FDA" w:rsidP="00066FDA">
            <w:pPr>
              <w:spacing w:after="0" w:line="240" w:lineRule="auto"/>
              <w:rPr>
                <w:sz w:val="16"/>
                <w:szCs w:val="16"/>
              </w:rPr>
            </w:pPr>
            <w:r w:rsidRPr="00066FDA">
              <w:rPr>
                <w:sz w:val="16"/>
                <w:szCs w:val="16"/>
              </w:rPr>
              <w:t>12,401</w:t>
            </w:r>
          </w:p>
        </w:tc>
        <w:tc>
          <w:tcPr>
            <w:tcW w:w="823" w:type="dxa"/>
            <w:tcBorders>
              <w:top w:val="single" w:sz="4" w:space="0" w:color="31869B"/>
              <w:left w:val="single" w:sz="4" w:space="0" w:color="auto"/>
              <w:bottom w:val="single" w:sz="4" w:space="0" w:color="31869B"/>
              <w:right w:val="nil"/>
            </w:tcBorders>
            <w:shd w:val="clear" w:color="auto" w:fill="DAEEF3"/>
            <w:noWrap/>
            <w:hideMark/>
          </w:tcPr>
          <w:p w14:paraId="6D529F0C"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15AC6F0C"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DAEEF3"/>
            <w:noWrap/>
            <w:hideMark/>
          </w:tcPr>
          <w:p w14:paraId="132CD131"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4A99E715"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7D4AFB4D"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bottom w:val="single" w:sz="4" w:space="0" w:color="4BACC6"/>
              <w:right w:val="nil"/>
            </w:tcBorders>
            <w:shd w:val="clear" w:color="DAEEF3" w:fill="DAEEF3"/>
            <w:noWrap/>
            <w:hideMark/>
          </w:tcPr>
          <w:p w14:paraId="4097A552"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DAEEF3"/>
            <w:noWrap/>
            <w:hideMark/>
          </w:tcPr>
          <w:p w14:paraId="14AE0772" w14:textId="77777777" w:rsidR="00066FDA" w:rsidRPr="00066FDA" w:rsidRDefault="00066FDA" w:rsidP="00066FDA">
            <w:pPr>
              <w:spacing w:after="0" w:line="240" w:lineRule="auto"/>
              <w:rPr>
                <w:sz w:val="16"/>
                <w:szCs w:val="16"/>
              </w:rPr>
            </w:pPr>
            <w:r w:rsidRPr="00066FDA">
              <w:rPr>
                <w:sz w:val="16"/>
                <w:szCs w:val="16"/>
              </w:rPr>
              <w:t>6/11</w:t>
            </w:r>
          </w:p>
        </w:tc>
        <w:tc>
          <w:tcPr>
            <w:tcW w:w="742" w:type="dxa"/>
            <w:tcBorders>
              <w:top w:val="single" w:sz="4" w:space="0" w:color="DAEEF3"/>
              <w:left w:val="single" w:sz="4" w:space="0" w:color="auto"/>
              <w:bottom w:val="single" w:sz="4" w:space="0" w:color="DAEEF3"/>
              <w:right w:val="nil"/>
            </w:tcBorders>
            <w:shd w:val="clear" w:color="auto" w:fill="DAEEF3"/>
            <w:noWrap/>
            <w:hideMark/>
          </w:tcPr>
          <w:p w14:paraId="73604CEB" w14:textId="77777777" w:rsidR="00066FDA" w:rsidRPr="00066FDA" w:rsidRDefault="00066FDA" w:rsidP="00066FDA">
            <w:pPr>
              <w:spacing w:after="0" w:line="240" w:lineRule="auto"/>
              <w:rPr>
                <w:sz w:val="16"/>
                <w:szCs w:val="16"/>
              </w:rPr>
            </w:pPr>
            <w:r w:rsidRPr="00066FDA">
              <w:rPr>
                <w:sz w:val="16"/>
                <w:szCs w:val="16"/>
              </w:rPr>
              <w:t>19,862</w:t>
            </w:r>
          </w:p>
        </w:tc>
        <w:tc>
          <w:tcPr>
            <w:tcW w:w="980" w:type="dxa"/>
            <w:tcBorders>
              <w:top w:val="single" w:sz="4" w:space="0" w:color="DAEEF3"/>
              <w:left w:val="nil"/>
              <w:bottom w:val="single" w:sz="4" w:space="0" w:color="DAEEF3"/>
              <w:right w:val="nil"/>
            </w:tcBorders>
            <w:shd w:val="clear" w:color="auto" w:fill="DAEEF3"/>
            <w:noWrap/>
            <w:hideMark/>
          </w:tcPr>
          <w:p w14:paraId="5073CF87" w14:textId="77777777" w:rsidR="00066FDA" w:rsidRPr="00066FDA" w:rsidRDefault="00066FDA" w:rsidP="00066FDA">
            <w:pPr>
              <w:spacing w:after="0" w:line="240" w:lineRule="auto"/>
              <w:rPr>
                <w:sz w:val="16"/>
                <w:szCs w:val="16"/>
              </w:rPr>
            </w:pPr>
          </w:p>
        </w:tc>
        <w:tc>
          <w:tcPr>
            <w:tcW w:w="798" w:type="dxa"/>
            <w:tcBorders>
              <w:top w:val="single" w:sz="4" w:space="0" w:color="DAEEF3"/>
              <w:left w:val="nil"/>
              <w:bottom w:val="single" w:sz="4" w:space="0" w:color="DAEEF3"/>
              <w:right w:val="single" w:sz="4" w:space="0" w:color="auto"/>
            </w:tcBorders>
            <w:shd w:val="clear" w:color="auto" w:fill="DAEEF3"/>
            <w:noWrap/>
            <w:hideMark/>
          </w:tcPr>
          <w:p w14:paraId="05ED4723"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DAEEF3"/>
            <w:noWrap/>
            <w:hideMark/>
          </w:tcPr>
          <w:p w14:paraId="7ACEBC10" w14:textId="77777777" w:rsidR="00066FDA" w:rsidRPr="00066FDA" w:rsidRDefault="00066FDA" w:rsidP="00066FDA">
            <w:pPr>
              <w:spacing w:after="0" w:line="240" w:lineRule="auto"/>
              <w:rPr>
                <w:sz w:val="16"/>
                <w:szCs w:val="16"/>
              </w:rPr>
            </w:pPr>
            <w:r w:rsidRPr="00066FDA">
              <w:rPr>
                <w:sz w:val="16"/>
                <w:szCs w:val="16"/>
              </w:rPr>
              <w:t>12,101</w:t>
            </w:r>
          </w:p>
        </w:tc>
        <w:tc>
          <w:tcPr>
            <w:tcW w:w="980" w:type="dxa"/>
            <w:tcBorders>
              <w:top w:val="single" w:sz="4" w:space="0" w:color="DAEEF3"/>
              <w:left w:val="nil"/>
              <w:bottom w:val="single" w:sz="4" w:space="0" w:color="DAEEF3"/>
              <w:right w:val="nil"/>
            </w:tcBorders>
            <w:shd w:val="clear" w:color="auto" w:fill="DAEEF3"/>
            <w:noWrap/>
            <w:hideMark/>
          </w:tcPr>
          <w:p w14:paraId="6811B469" w14:textId="77777777" w:rsidR="00066FDA" w:rsidRPr="00066FDA" w:rsidRDefault="00066FDA" w:rsidP="00066FDA">
            <w:pPr>
              <w:spacing w:after="0" w:line="240" w:lineRule="auto"/>
              <w:rPr>
                <w:sz w:val="16"/>
                <w:szCs w:val="16"/>
              </w:rPr>
            </w:pPr>
          </w:p>
        </w:tc>
        <w:tc>
          <w:tcPr>
            <w:tcW w:w="773" w:type="dxa"/>
            <w:tcBorders>
              <w:top w:val="single" w:sz="4" w:space="0" w:color="DAEEF3"/>
              <w:left w:val="nil"/>
              <w:bottom w:val="single" w:sz="4" w:space="0" w:color="DAEEF3"/>
              <w:right w:val="single" w:sz="4" w:space="0" w:color="auto"/>
            </w:tcBorders>
            <w:shd w:val="clear" w:color="auto" w:fill="DAEEF3"/>
            <w:noWrap/>
            <w:hideMark/>
          </w:tcPr>
          <w:p w14:paraId="0A431111"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DAEEF3"/>
            <w:noWrap/>
            <w:hideMark/>
          </w:tcPr>
          <w:p w14:paraId="49F26263" w14:textId="77777777" w:rsidR="00066FDA" w:rsidRPr="00066FDA" w:rsidRDefault="00066FDA" w:rsidP="00066FDA">
            <w:pPr>
              <w:spacing w:after="0" w:line="240" w:lineRule="auto"/>
              <w:rPr>
                <w:sz w:val="16"/>
                <w:szCs w:val="16"/>
              </w:rPr>
            </w:pPr>
            <w:r w:rsidRPr="00066FDA">
              <w:rPr>
                <w:sz w:val="16"/>
                <w:szCs w:val="16"/>
              </w:rPr>
              <w:t>131,922</w:t>
            </w:r>
          </w:p>
        </w:tc>
        <w:tc>
          <w:tcPr>
            <w:tcW w:w="980" w:type="dxa"/>
            <w:tcBorders>
              <w:top w:val="single" w:sz="4" w:space="0" w:color="DAEEF3"/>
              <w:left w:val="nil"/>
              <w:bottom w:val="single" w:sz="4" w:space="0" w:color="DAEEF3"/>
              <w:right w:val="nil"/>
            </w:tcBorders>
            <w:shd w:val="clear" w:color="auto" w:fill="DAEEF3"/>
            <w:noWrap/>
            <w:hideMark/>
          </w:tcPr>
          <w:p w14:paraId="72B5460E" w14:textId="77777777" w:rsidR="00066FDA" w:rsidRPr="00066FDA" w:rsidRDefault="00066FDA" w:rsidP="00066FDA">
            <w:pPr>
              <w:spacing w:after="0" w:line="240" w:lineRule="auto"/>
              <w:rPr>
                <w:sz w:val="16"/>
                <w:szCs w:val="16"/>
              </w:rPr>
            </w:pPr>
            <w:r w:rsidRPr="00066FDA">
              <w:rPr>
                <w:sz w:val="16"/>
                <w:szCs w:val="16"/>
              </w:rPr>
              <w:t>124,478</w:t>
            </w:r>
          </w:p>
        </w:tc>
        <w:tc>
          <w:tcPr>
            <w:tcW w:w="897" w:type="dxa"/>
            <w:tcBorders>
              <w:top w:val="single" w:sz="4" w:space="0" w:color="DAEEF3"/>
              <w:left w:val="nil"/>
              <w:bottom w:val="single" w:sz="4" w:space="0" w:color="DAEEF3"/>
              <w:right w:val="nil"/>
            </w:tcBorders>
            <w:shd w:val="clear" w:color="auto" w:fill="DAEEF3"/>
            <w:noWrap/>
            <w:hideMark/>
          </w:tcPr>
          <w:p w14:paraId="2F4D7BFA" w14:textId="77777777" w:rsidR="00066FDA" w:rsidRPr="00066FDA" w:rsidRDefault="00066FDA" w:rsidP="00066FDA">
            <w:pPr>
              <w:spacing w:after="0" w:line="240" w:lineRule="auto"/>
              <w:rPr>
                <w:sz w:val="16"/>
                <w:szCs w:val="16"/>
              </w:rPr>
            </w:pPr>
          </w:p>
        </w:tc>
      </w:tr>
      <w:tr w:rsidR="00066FDA" w:rsidRPr="00066FDA" w14:paraId="0698CB7C"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0D42F27D" w14:textId="77777777" w:rsidR="00066FDA" w:rsidRPr="00066FDA" w:rsidRDefault="00066FDA" w:rsidP="00066FDA">
            <w:pPr>
              <w:spacing w:after="0" w:line="240" w:lineRule="auto"/>
              <w:rPr>
                <w:rFonts w:ascii="Times New Roman" w:hAnsi="Times New Roman"/>
                <w:sz w:val="20"/>
                <w:szCs w:val="20"/>
              </w:rPr>
            </w:pPr>
          </w:p>
        </w:tc>
        <w:tc>
          <w:tcPr>
            <w:tcW w:w="845" w:type="dxa"/>
            <w:vMerge w:val="restart"/>
            <w:tcBorders>
              <w:top w:val="single" w:sz="4" w:space="0" w:color="31869B"/>
              <w:left w:val="nil"/>
              <w:right w:val="nil"/>
            </w:tcBorders>
            <w:shd w:val="clear" w:color="DAEEF3" w:fill="DAEEF3"/>
            <w:noWrap/>
            <w:hideMark/>
          </w:tcPr>
          <w:p w14:paraId="5C5D616D" w14:textId="77777777" w:rsidR="00066FDA" w:rsidRPr="00066FDA" w:rsidRDefault="00066FDA" w:rsidP="00066FDA">
            <w:pPr>
              <w:spacing w:after="0" w:line="240" w:lineRule="auto"/>
              <w:rPr>
                <w:sz w:val="16"/>
                <w:szCs w:val="16"/>
              </w:rPr>
            </w:pPr>
            <w:r w:rsidRPr="00066FDA">
              <w:rPr>
                <w:sz w:val="16"/>
                <w:szCs w:val="16"/>
              </w:rPr>
              <w:t>Summer</w:t>
            </w:r>
          </w:p>
        </w:tc>
        <w:tc>
          <w:tcPr>
            <w:tcW w:w="620" w:type="dxa"/>
            <w:tcBorders>
              <w:top w:val="single" w:sz="4" w:space="0" w:color="31869B"/>
              <w:left w:val="nil"/>
              <w:bottom w:val="single" w:sz="4" w:space="0" w:color="31869B"/>
              <w:right w:val="single" w:sz="4" w:space="0" w:color="auto"/>
            </w:tcBorders>
            <w:shd w:val="clear" w:color="auto" w:fill="auto"/>
            <w:noWrap/>
            <w:hideMark/>
          </w:tcPr>
          <w:p w14:paraId="056F7F66" w14:textId="77777777" w:rsidR="00066FDA" w:rsidRPr="00066FDA" w:rsidRDefault="00066FDA" w:rsidP="00066FDA">
            <w:pPr>
              <w:spacing w:after="0" w:line="240" w:lineRule="auto"/>
              <w:rPr>
                <w:sz w:val="16"/>
                <w:szCs w:val="16"/>
              </w:rPr>
            </w:pPr>
            <w:r w:rsidRPr="00066FDA">
              <w:rPr>
                <w:sz w:val="16"/>
                <w:szCs w:val="16"/>
              </w:rPr>
              <w:t>6/23</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217715A4" w14:textId="77777777" w:rsidR="00066FDA" w:rsidRPr="00066FDA" w:rsidRDefault="00066FDA" w:rsidP="00066FDA">
            <w:pPr>
              <w:spacing w:after="0" w:line="240" w:lineRule="auto"/>
              <w:rPr>
                <w:sz w:val="16"/>
                <w:szCs w:val="16"/>
              </w:rPr>
            </w:pPr>
            <w:r w:rsidRPr="00066FDA">
              <w:rPr>
                <w:sz w:val="16"/>
                <w:szCs w:val="16"/>
              </w:rPr>
              <w:t>20,563</w:t>
            </w:r>
          </w:p>
        </w:tc>
        <w:tc>
          <w:tcPr>
            <w:tcW w:w="980" w:type="dxa"/>
            <w:tcBorders>
              <w:top w:val="single" w:sz="4" w:space="0" w:color="31869B"/>
              <w:left w:val="nil"/>
              <w:bottom w:val="single" w:sz="4" w:space="0" w:color="31869B"/>
              <w:right w:val="nil"/>
            </w:tcBorders>
            <w:shd w:val="clear" w:color="auto" w:fill="auto"/>
            <w:noWrap/>
            <w:hideMark/>
          </w:tcPr>
          <w:p w14:paraId="70860725" w14:textId="77777777" w:rsidR="00066FDA" w:rsidRPr="00066FDA" w:rsidRDefault="00066FDA" w:rsidP="00066FDA">
            <w:pPr>
              <w:spacing w:after="0" w:line="240" w:lineRule="auto"/>
              <w:rPr>
                <w:sz w:val="16"/>
                <w:szCs w:val="16"/>
              </w:rPr>
            </w:pPr>
            <w:r w:rsidRPr="00066FDA">
              <w:rPr>
                <w:sz w:val="16"/>
                <w:szCs w:val="16"/>
              </w:rPr>
              <w:t>19,656</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60CD1D16" w14:textId="77777777" w:rsidR="00066FDA" w:rsidRPr="00066FDA" w:rsidRDefault="00066FDA" w:rsidP="00066FDA">
            <w:pPr>
              <w:spacing w:after="0" w:line="240" w:lineRule="auto"/>
              <w:rPr>
                <w:sz w:val="16"/>
                <w:szCs w:val="16"/>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37E1BE91" w14:textId="77777777" w:rsidR="00066FDA" w:rsidRPr="00066FDA" w:rsidRDefault="00066FDA" w:rsidP="00066FDA">
            <w:pPr>
              <w:spacing w:after="0" w:line="240" w:lineRule="auto"/>
              <w:rPr>
                <w:sz w:val="16"/>
                <w:szCs w:val="16"/>
              </w:rPr>
            </w:pPr>
            <w:r w:rsidRPr="00066FDA">
              <w:rPr>
                <w:sz w:val="16"/>
                <w:szCs w:val="16"/>
              </w:rPr>
              <w:t>14,263</w:t>
            </w:r>
          </w:p>
        </w:tc>
        <w:tc>
          <w:tcPr>
            <w:tcW w:w="980" w:type="dxa"/>
            <w:tcBorders>
              <w:top w:val="single" w:sz="4" w:space="0" w:color="31869B"/>
              <w:left w:val="nil"/>
              <w:bottom w:val="single" w:sz="4" w:space="0" w:color="31869B"/>
              <w:right w:val="nil"/>
            </w:tcBorders>
            <w:shd w:val="clear" w:color="auto" w:fill="auto"/>
            <w:noWrap/>
            <w:hideMark/>
          </w:tcPr>
          <w:p w14:paraId="6A5897E4" w14:textId="77777777" w:rsidR="00066FDA" w:rsidRPr="00066FDA" w:rsidRDefault="00066FDA" w:rsidP="00066FDA">
            <w:pPr>
              <w:spacing w:after="0" w:line="240" w:lineRule="auto"/>
              <w:rPr>
                <w:sz w:val="16"/>
                <w:szCs w:val="16"/>
              </w:rPr>
            </w:pPr>
            <w:r w:rsidRPr="00066FDA">
              <w:rPr>
                <w:sz w:val="16"/>
                <w:szCs w:val="16"/>
              </w:rPr>
              <w:t>13,076</w:t>
            </w:r>
          </w:p>
        </w:tc>
        <w:tc>
          <w:tcPr>
            <w:tcW w:w="773" w:type="dxa"/>
            <w:tcBorders>
              <w:top w:val="single" w:sz="4" w:space="0" w:color="31869B"/>
              <w:left w:val="nil"/>
              <w:bottom w:val="single" w:sz="4" w:space="0" w:color="31869B"/>
              <w:right w:val="single" w:sz="4" w:space="0" w:color="auto"/>
            </w:tcBorders>
            <w:shd w:val="clear" w:color="auto" w:fill="auto"/>
            <w:noWrap/>
            <w:hideMark/>
          </w:tcPr>
          <w:p w14:paraId="63C7F026" w14:textId="77777777" w:rsidR="00066FDA" w:rsidRPr="00066FDA" w:rsidRDefault="00066FDA" w:rsidP="00066FDA">
            <w:pPr>
              <w:spacing w:after="0" w:line="240" w:lineRule="auto"/>
              <w:rPr>
                <w:sz w:val="16"/>
                <w:szCs w:val="16"/>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0854D858" w14:textId="77777777" w:rsidR="00066FDA" w:rsidRPr="00066FDA" w:rsidRDefault="00066FDA" w:rsidP="00066FDA">
            <w:pPr>
              <w:spacing w:after="0" w:line="240" w:lineRule="auto"/>
              <w:rPr>
                <w:sz w:val="16"/>
                <w:szCs w:val="16"/>
              </w:rPr>
            </w:pPr>
            <w:r w:rsidRPr="00066FDA">
              <w:rPr>
                <w:sz w:val="16"/>
                <w:szCs w:val="16"/>
              </w:rPr>
              <w:t>137,287</w:t>
            </w:r>
          </w:p>
        </w:tc>
        <w:tc>
          <w:tcPr>
            <w:tcW w:w="980" w:type="dxa"/>
            <w:tcBorders>
              <w:top w:val="single" w:sz="4" w:space="0" w:color="31869B"/>
              <w:left w:val="nil"/>
              <w:bottom w:val="single" w:sz="4" w:space="0" w:color="31869B"/>
              <w:right w:val="nil"/>
            </w:tcBorders>
            <w:shd w:val="clear" w:color="auto" w:fill="auto"/>
            <w:noWrap/>
            <w:hideMark/>
          </w:tcPr>
          <w:p w14:paraId="39FC6915" w14:textId="77777777" w:rsidR="00066FDA" w:rsidRPr="00066FDA" w:rsidRDefault="00066FDA" w:rsidP="00066FDA">
            <w:pPr>
              <w:spacing w:after="0" w:line="240" w:lineRule="auto"/>
              <w:rPr>
                <w:sz w:val="16"/>
                <w:szCs w:val="16"/>
              </w:rPr>
            </w:pPr>
            <w:r w:rsidRPr="00066FDA">
              <w:rPr>
                <w:sz w:val="16"/>
                <w:szCs w:val="16"/>
              </w:rPr>
              <w:t>134,545</w:t>
            </w:r>
          </w:p>
        </w:tc>
        <w:tc>
          <w:tcPr>
            <w:tcW w:w="897" w:type="dxa"/>
            <w:tcBorders>
              <w:top w:val="single" w:sz="4" w:space="0" w:color="31869B"/>
              <w:left w:val="nil"/>
              <w:bottom w:val="single" w:sz="4" w:space="0" w:color="31869B"/>
              <w:right w:val="nil"/>
            </w:tcBorders>
            <w:shd w:val="clear" w:color="auto" w:fill="auto"/>
            <w:noWrap/>
            <w:hideMark/>
          </w:tcPr>
          <w:p w14:paraId="23581E8D" w14:textId="77777777" w:rsidR="00066FDA" w:rsidRPr="00066FDA" w:rsidRDefault="00066FDA" w:rsidP="00066FDA">
            <w:pPr>
              <w:spacing w:after="0" w:line="240" w:lineRule="auto"/>
              <w:rPr>
                <w:sz w:val="16"/>
                <w:szCs w:val="16"/>
              </w:rPr>
            </w:pPr>
          </w:p>
        </w:tc>
      </w:tr>
      <w:tr w:rsidR="00066FDA" w:rsidRPr="00066FDA" w14:paraId="1E1AB995"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2EC319BB"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0DBEF1EE"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7153E683" w14:textId="77777777" w:rsidR="00066FDA" w:rsidRPr="00066FDA" w:rsidRDefault="00066FDA" w:rsidP="00066FDA">
            <w:pPr>
              <w:spacing w:after="0" w:line="240" w:lineRule="auto"/>
              <w:rPr>
                <w:sz w:val="16"/>
                <w:szCs w:val="16"/>
              </w:rPr>
            </w:pPr>
            <w:r w:rsidRPr="00066FDA">
              <w:rPr>
                <w:sz w:val="16"/>
                <w:szCs w:val="16"/>
              </w:rPr>
              <w:t>7/5</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3ABF327D"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5400CBD6"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3D98B632"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269273C2"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5B6F99EA"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auto"/>
            <w:noWrap/>
            <w:hideMark/>
          </w:tcPr>
          <w:p w14:paraId="637087F0"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6F1BEB89"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1D27CF72"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1B4E18D1"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03B11074"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024E50B1"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117A3553"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185C6C47" w14:textId="77777777" w:rsidR="00066FDA" w:rsidRPr="00066FDA" w:rsidRDefault="00066FDA" w:rsidP="00066FDA">
            <w:pPr>
              <w:spacing w:after="0" w:line="240" w:lineRule="auto"/>
              <w:rPr>
                <w:sz w:val="16"/>
                <w:szCs w:val="16"/>
              </w:rPr>
            </w:pPr>
            <w:r w:rsidRPr="00066FDA">
              <w:rPr>
                <w:sz w:val="16"/>
                <w:szCs w:val="16"/>
              </w:rPr>
              <w:t>7/8</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2CB28FF9" w14:textId="77777777" w:rsidR="00066FDA" w:rsidRPr="00066FDA" w:rsidRDefault="00066FDA" w:rsidP="00066FDA">
            <w:pPr>
              <w:spacing w:after="0" w:line="240" w:lineRule="auto"/>
              <w:rPr>
                <w:sz w:val="16"/>
                <w:szCs w:val="16"/>
              </w:rPr>
            </w:pPr>
            <w:r w:rsidRPr="00066FDA">
              <w:rPr>
                <w:sz w:val="16"/>
                <w:szCs w:val="16"/>
              </w:rPr>
              <w:t>21,291</w:t>
            </w:r>
          </w:p>
        </w:tc>
        <w:tc>
          <w:tcPr>
            <w:tcW w:w="980" w:type="dxa"/>
            <w:tcBorders>
              <w:top w:val="single" w:sz="4" w:space="0" w:color="31869B"/>
              <w:left w:val="nil"/>
              <w:bottom w:val="single" w:sz="4" w:space="0" w:color="31869B"/>
              <w:right w:val="nil"/>
            </w:tcBorders>
            <w:shd w:val="clear" w:color="auto" w:fill="auto"/>
            <w:noWrap/>
            <w:hideMark/>
          </w:tcPr>
          <w:p w14:paraId="594A156D" w14:textId="77777777" w:rsidR="00066FDA" w:rsidRPr="00066FDA" w:rsidRDefault="00066FDA" w:rsidP="00066FDA">
            <w:pPr>
              <w:spacing w:after="0" w:line="240" w:lineRule="auto"/>
              <w:rPr>
                <w:sz w:val="16"/>
                <w:szCs w:val="16"/>
              </w:rPr>
            </w:pPr>
            <w:r w:rsidRPr="00066FDA">
              <w:rPr>
                <w:sz w:val="16"/>
                <w:szCs w:val="16"/>
              </w:rPr>
              <w:t>20,694</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0A24EBDD" w14:textId="77777777" w:rsidR="00066FDA" w:rsidRPr="00066FDA" w:rsidRDefault="00066FDA" w:rsidP="00066FDA">
            <w:pPr>
              <w:spacing w:after="0" w:line="240" w:lineRule="auto"/>
              <w:rPr>
                <w:sz w:val="16"/>
                <w:szCs w:val="16"/>
              </w:rPr>
            </w:pPr>
            <w:r w:rsidRPr="00066FDA">
              <w:rPr>
                <w:sz w:val="16"/>
                <w:szCs w:val="16"/>
              </w:rPr>
              <w:t>19,836</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45793B07" w14:textId="77777777" w:rsidR="00066FDA" w:rsidRPr="00066FDA" w:rsidRDefault="00066FDA" w:rsidP="00066FDA">
            <w:pPr>
              <w:spacing w:after="0" w:line="240" w:lineRule="auto"/>
              <w:rPr>
                <w:sz w:val="16"/>
                <w:szCs w:val="16"/>
              </w:rPr>
            </w:pPr>
            <w:r w:rsidRPr="00066FDA">
              <w:rPr>
                <w:sz w:val="16"/>
                <w:szCs w:val="16"/>
              </w:rPr>
              <w:t>13,382</w:t>
            </w:r>
          </w:p>
        </w:tc>
        <w:tc>
          <w:tcPr>
            <w:tcW w:w="980" w:type="dxa"/>
            <w:tcBorders>
              <w:top w:val="single" w:sz="4" w:space="0" w:color="31869B"/>
              <w:left w:val="nil"/>
              <w:bottom w:val="single" w:sz="4" w:space="0" w:color="31869B"/>
              <w:right w:val="nil"/>
            </w:tcBorders>
            <w:shd w:val="clear" w:color="auto" w:fill="auto"/>
            <w:noWrap/>
            <w:hideMark/>
          </w:tcPr>
          <w:p w14:paraId="56DA48CB" w14:textId="77777777" w:rsidR="00066FDA" w:rsidRPr="00066FDA" w:rsidRDefault="00066FDA" w:rsidP="00066FDA">
            <w:pPr>
              <w:spacing w:after="0" w:line="240" w:lineRule="auto"/>
              <w:rPr>
                <w:sz w:val="16"/>
                <w:szCs w:val="16"/>
              </w:rPr>
            </w:pPr>
            <w:r w:rsidRPr="00066FDA">
              <w:rPr>
                <w:sz w:val="16"/>
                <w:szCs w:val="16"/>
              </w:rPr>
              <w:t>13,161</w:t>
            </w:r>
          </w:p>
        </w:tc>
        <w:tc>
          <w:tcPr>
            <w:tcW w:w="773" w:type="dxa"/>
            <w:tcBorders>
              <w:top w:val="single" w:sz="4" w:space="0" w:color="31869B"/>
              <w:left w:val="nil"/>
              <w:bottom w:val="single" w:sz="4" w:space="0" w:color="31869B"/>
              <w:right w:val="single" w:sz="4" w:space="0" w:color="auto"/>
            </w:tcBorders>
            <w:shd w:val="clear" w:color="auto" w:fill="auto"/>
            <w:noWrap/>
            <w:hideMark/>
          </w:tcPr>
          <w:p w14:paraId="0F277801" w14:textId="77777777" w:rsidR="00066FDA" w:rsidRPr="00066FDA" w:rsidRDefault="00066FDA" w:rsidP="00066FDA">
            <w:pPr>
              <w:spacing w:after="0" w:line="240" w:lineRule="auto"/>
              <w:rPr>
                <w:sz w:val="16"/>
                <w:szCs w:val="16"/>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7833732F"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68D6D473" w14:textId="77777777" w:rsidR="00066FDA" w:rsidRPr="00066FDA" w:rsidRDefault="00066FDA" w:rsidP="00066FDA">
            <w:pPr>
              <w:spacing w:after="0" w:line="240" w:lineRule="auto"/>
              <w:rPr>
                <w:sz w:val="16"/>
                <w:szCs w:val="16"/>
              </w:rPr>
            </w:pPr>
            <w:r w:rsidRPr="00066FDA">
              <w:rPr>
                <w:sz w:val="16"/>
                <w:szCs w:val="16"/>
              </w:rPr>
              <w:t>126,953</w:t>
            </w:r>
          </w:p>
        </w:tc>
        <w:tc>
          <w:tcPr>
            <w:tcW w:w="897" w:type="dxa"/>
            <w:tcBorders>
              <w:top w:val="single" w:sz="4" w:space="0" w:color="31869B"/>
              <w:left w:val="nil"/>
              <w:bottom w:val="single" w:sz="4" w:space="0" w:color="31869B"/>
              <w:right w:val="nil"/>
            </w:tcBorders>
            <w:shd w:val="clear" w:color="auto" w:fill="auto"/>
            <w:noWrap/>
            <w:hideMark/>
          </w:tcPr>
          <w:p w14:paraId="14A11BB8" w14:textId="77777777" w:rsidR="00066FDA" w:rsidRPr="00066FDA" w:rsidRDefault="00066FDA" w:rsidP="00066FDA">
            <w:pPr>
              <w:spacing w:after="0" w:line="240" w:lineRule="auto"/>
              <w:rPr>
                <w:sz w:val="16"/>
                <w:szCs w:val="16"/>
              </w:rPr>
            </w:pPr>
            <w:r w:rsidRPr="00066FDA">
              <w:rPr>
                <w:sz w:val="16"/>
                <w:szCs w:val="16"/>
              </w:rPr>
              <w:t>124,745</w:t>
            </w:r>
          </w:p>
        </w:tc>
      </w:tr>
      <w:tr w:rsidR="00066FDA" w:rsidRPr="00066FDA" w14:paraId="3A992C6C"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3AD0E4DE"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7AE8F15C"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55805905" w14:textId="77777777" w:rsidR="00066FDA" w:rsidRPr="00066FDA" w:rsidRDefault="00066FDA" w:rsidP="00066FDA">
            <w:pPr>
              <w:spacing w:after="0" w:line="240" w:lineRule="auto"/>
              <w:rPr>
                <w:sz w:val="16"/>
                <w:szCs w:val="16"/>
              </w:rPr>
            </w:pPr>
            <w:r w:rsidRPr="00066FDA">
              <w:rPr>
                <w:sz w:val="16"/>
                <w:szCs w:val="16"/>
              </w:rPr>
              <w:t>7/20</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37E405BC" w14:textId="77777777" w:rsidR="00066FDA" w:rsidRPr="00066FDA" w:rsidRDefault="00066FDA" w:rsidP="00066FDA">
            <w:pPr>
              <w:spacing w:after="0" w:line="240" w:lineRule="auto"/>
              <w:rPr>
                <w:sz w:val="16"/>
                <w:szCs w:val="16"/>
              </w:rPr>
            </w:pPr>
            <w:r w:rsidRPr="00066FDA">
              <w:rPr>
                <w:sz w:val="16"/>
                <w:szCs w:val="16"/>
              </w:rPr>
              <w:t>24,055</w:t>
            </w:r>
          </w:p>
        </w:tc>
        <w:tc>
          <w:tcPr>
            <w:tcW w:w="980" w:type="dxa"/>
            <w:tcBorders>
              <w:top w:val="single" w:sz="4" w:space="0" w:color="DAEEF3"/>
              <w:left w:val="nil"/>
              <w:bottom w:val="single" w:sz="4" w:space="0" w:color="DAEEF3"/>
              <w:right w:val="nil"/>
            </w:tcBorders>
            <w:shd w:val="clear" w:color="auto" w:fill="auto"/>
            <w:noWrap/>
            <w:hideMark/>
          </w:tcPr>
          <w:p w14:paraId="41BCCCDF" w14:textId="77777777" w:rsidR="00066FDA" w:rsidRPr="00066FDA" w:rsidRDefault="00066FDA" w:rsidP="00066FDA">
            <w:pPr>
              <w:spacing w:after="0" w:line="240" w:lineRule="auto"/>
              <w:rPr>
                <w:sz w:val="16"/>
                <w:szCs w:val="16"/>
              </w:rPr>
            </w:pPr>
            <w:r w:rsidRPr="00066FDA">
              <w:rPr>
                <w:sz w:val="16"/>
                <w:szCs w:val="16"/>
              </w:rPr>
              <w:t>21,037</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030C5D1C" w14:textId="77777777" w:rsidR="00066FDA" w:rsidRPr="00066FDA" w:rsidRDefault="00066FDA" w:rsidP="00066FDA">
            <w:pPr>
              <w:spacing w:after="0" w:line="240" w:lineRule="auto"/>
              <w:rPr>
                <w:sz w:val="16"/>
                <w:szCs w:val="16"/>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0C5CA356" w14:textId="77777777" w:rsidR="00066FDA" w:rsidRPr="00066FDA" w:rsidRDefault="00066FDA" w:rsidP="00066FDA">
            <w:pPr>
              <w:spacing w:after="0" w:line="240" w:lineRule="auto"/>
              <w:rPr>
                <w:sz w:val="16"/>
                <w:szCs w:val="16"/>
              </w:rPr>
            </w:pPr>
            <w:r w:rsidRPr="00066FDA">
              <w:rPr>
                <w:sz w:val="16"/>
                <w:szCs w:val="16"/>
              </w:rPr>
              <w:t>17,842</w:t>
            </w:r>
          </w:p>
        </w:tc>
        <w:tc>
          <w:tcPr>
            <w:tcW w:w="980" w:type="dxa"/>
            <w:tcBorders>
              <w:top w:val="single" w:sz="4" w:space="0" w:color="DAEEF3"/>
              <w:left w:val="nil"/>
              <w:bottom w:val="single" w:sz="4" w:space="0" w:color="DAEEF3"/>
              <w:right w:val="nil"/>
            </w:tcBorders>
            <w:shd w:val="clear" w:color="auto" w:fill="auto"/>
            <w:noWrap/>
            <w:hideMark/>
          </w:tcPr>
          <w:p w14:paraId="58F2DB82" w14:textId="77777777" w:rsidR="00066FDA" w:rsidRPr="00066FDA" w:rsidRDefault="00066FDA" w:rsidP="00066FDA">
            <w:pPr>
              <w:spacing w:after="0" w:line="240" w:lineRule="auto"/>
              <w:rPr>
                <w:sz w:val="16"/>
                <w:szCs w:val="16"/>
              </w:rPr>
            </w:pPr>
            <w:r w:rsidRPr="00066FDA">
              <w:rPr>
                <w:sz w:val="16"/>
                <w:szCs w:val="16"/>
              </w:rPr>
              <w:t>13,081</w:t>
            </w:r>
          </w:p>
        </w:tc>
        <w:tc>
          <w:tcPr>
            <w:tcW w:w="773" w:type="dxa"/>
            <w:tcBorders>
              <w:top w:val="single" w:sz="4" w:space="0" w:color="DAEEF3"/>
              <w:left w:val="nil"/>
              <w:bottom w:val="single" w:sz="4" w:space="0" w:color="DAEEF3"/>
              <w:right w:val="single" w:sz="4" w:space="0" w:color="auto"/>
            </w:tcBorders>
            <w:shd w:val="clear" w:color="auto" w:fill="auto"/>
            <w:noWrap/>
            <w:hideMark/>
          </w:tcPr>
          <w:p w14:paraId="77DBDCB6" w14:textId="77777777" w:rsidR="00066FDA" w:rsidRPr="00066FDA" w:rsidRDefault="00066FDA" w:rsidP="00066FDA">
            <w:pPr>
              <w:spacing w:after="0" w:line="240" w:lineRule="auto"/>
              <w:rPr>
                <w:sz w:val="16"/>
                <w:szCs w:val="16"/>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48AF2282" w14:textId="77777777" w:rsidR="00066FDA" w:rsidRPr="00066FDA" w:rsidRDefault="00066FDA" w:rsidP="00066FDA">
            <w:pPr>
              <w:spacing w:after="0" w:line="240" w:lineRule="auto"/>
              <w:rPr>
                <w:sz w:val="16"/>
                <w:szCs w:val="16"/>
              </w:rPr>
            </w:pPr>
            <w:r w:rsidRPr="00066FDA">
              <w:rPr>
                <w:sz w:val="16"/>
                <w:szCs w:val="16"/>
              </w:rPr>
              <w:t>143,065</w:t>
            </w:r>
          </w:p>
        </w:tc>
        <w:tc>
          <w:tcPr>
            <w:tcW w:w="980" w:type="dxa"/>
            <w:tcBorders>
              <w:top w:val="single" w:sz="4" w:space="0" w:color="DAEEF3"/>
              <w:left w:val="nil"/>
              <w:bottom w:val="single" w:sz="4" w:space="0" w:color="DAEEF3"/>
              <w:right w:val="nil"/>
            </w:tcBorders>
            <w:shd w:val="clear" w:color="auto" w:fill="auto"/>
            <w:noWrap/>
            <w:hideMark/>
          </w:tcPr>
          <w:p w14:paraId="01CBC0C1" w14:textId="77777777" w:rsidR="00066FDA" w:rsidRPr="00066FDA" w:rsidRDefault="00066FDA" w:rsidP="00066FDA">
            <w:pPr>
              <w:spacing w:after="0" w:line="240" w:lineRule="auto"/>
              <w:rPr>
                <w:sz w:val="16"/>
                <w:szCs w:val="16"/>
              </w:rPr>
            </w:pPr>
            <w:r w:rsidRPr="00066FDA">
              <w:rPr>
                <w:sz w:val="16"/>
                <w:szCs w:val="16"/>
              </w:rPr>
              <w:t>133,567</w:t>
            </w:r>
          </w:p>
        </w:tc>
        <w:tc>
          <w:tcPr>
            <w:tcW w:w="897" w:type="dxa"/>
            <w:tcBorders>
              <w:top w:val="single" w:sz="4" w:space="0" w:color="DAEEF3"/>
              <w:left w:val="nil"/>
              <w:bottom w:val="single" w:sz="4" w:space="0" w:color="DAEEF3"/>
              <w:right w:val="nil"/>
            </w:tcBorders>
            <w:shd w:val="clear" w:color="auto" w:fill="auto"/>
            <w:noWrap/>
            <w:hideMark/>
          </w:tcPr>
          <w:p w14:paraId="00AE5255" w14:textId="77777777" w:rsidR="00066FDA" w:rsidRPr="00066FDA" w:rsidRDefault="00066FDA" w:rsidP="00066FDA">
            <w:pPr>
              <w:spacing w:after="0" w:line="240" w:lineRule="auto"/>
              <w:rPr>
                <w:sz w:val="16"/>
                <w:szCs w:val="16"/>
              </w:rPr>
            </w:pPr>
            <w:r w:rsidRPr="00066FDA">
              <w:rPr>
                <w:sz w:val="16"/>
                <w:szCs w:val="16"/>
              </w:rPr>
              <w:t>128,265</w:t>
            </w:r>
          </w:p>
        </w:tc>
      </w:tr>
      <w:tr w:rsidR="00066FDA" w:rsidRPr="00066FDA" w14:paraId="73FBFFC7"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2149F5C9"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2D66DC7D"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5E25714A" w14:textId="77777777" w:rsidR="00066FDA" w:rsidRPr="00066FDA" w:rsidRDefault="00066FDA" w:rsidP="00066FDA">
            <w:pPr>
              <w:spacing w:after="0" w:line="240" w:lineRule="auto"/>
              <w:rPr>
                <w:sz w:val="16"/>
                <w:szCs w:val="16"/>
              </w:rPr>
            </w:pPr>
            <w:r w:rsidRPr="00066FDA">
              <w:rPr>
                <w:sz w:val="16"/>
                <w:szCs w:val="16"/>
              </w:rPr>
              <w:t>7/26</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5D780177"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5FDD2D69"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432406A9"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5820625A"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6D69F22E"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auto"/>
            <w:noWrap/>
            <w:hideMark/>
          </w:tcPr>
          <w:p w14:paraId="147CC699" w14:textId="77777777" w:rsidR="00066FDA" w:rsidRPr="00066FDA" w:rsidRDefault="00066FDA" w:rsidP="00066FDA">
            <w:pPr>
              <w:spacing w:after="0" w:line="240" w:lineRule="auto"/>
              <w:rPr>
                <w:sz w:val="16"/>
                <w:szCs w:val="16"/>
              </w:rPr>
            </w:pPr>
            <w:r w:rsidRPr="00066FDA">
              <w:rPr>
                <w:sz w:val="16"/>
                <w:szCs w:val="16"/>
              </w:rPr>
              <w:t>11,947</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11DBA70A"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32A3DABD" w14:textId="77777777" w:rsidR="00066FDA" w:rsidRPr="00066FDA" w:rsidRDefault="00066FDA" w:rsidP="00066FDA">
            <w:pPr>
              <w:spacing w:after="0" w:line="240" w:lineRule="auto"/>
              <w:rPr>
                <w:sz w:val="16"/>
                <w:szCs w:val="16"/>
              </w:rPr>
            </w:pPr>
            <w:r w:rsidRPr="00066FDA">
              <w:rPr>
                <w:sz w:val="16"/>
                <w:szCs w:val="16"/>
              </w:rPr>
              <w:t>123,129</w:t>
            </w:r>
          </w:p>
        </w:tc>
        <w:tc>
          <w:tcPr>
            <w:tcW w:w="897" w:type="dxa"/>
            <w:tcBorders>
              <w:top w:val="single" w:sz="4" w:space="0" w:color="31869B"/>
              <w:left w:val="nil"/>
              <w:bottom w:val="single" w:sz="4" w:space="0" w:color="31869B"/>
              <w:right w:val="nil"/>
            </w:tcBorders>
            <w:shd w:val="clear" w:color="auto" w:fill="auto"/>
            <w:noWrap/>
            <w:hideMark/>
          </w:tcPr>
          <w:p w14:paraId="530B4FAA" w14:textId="77777777" w:rsidR="00066FDA" w:rsidRPr="00066FDA" w:rsidRDefault="00066FDA" w:rsidP="00066FDA">
            <w:pPr>
              <w:spacing w:after="0" w:line="240" w:lineRule="auto"/>
              <w:rPr>
                <w:sz w:val="16"/>
                <w:szCs w:val="16"/>
              </w:rPr>
            </w:pPr>
            <w:r w:rsidRPr="00066FDA">
              <w:rPr>
                <w:sz w:val="16"/>
                <w:szCs w:val="16"/>
              </w:rPr>
              <w:t>124,661</w:t>
            </w:r>
          </w:p>
        </w:tc>
      </w:tr>
      <w:tr w:rsidR="00066FDA" w:rsidRPr="00066FDA" w14:paraId="6FFD6289"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25905906"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2DB40C07"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6F3E4201" w14:textId="77777777" w:rsidR="00066FDA" w:rsidRPr="00066FDA" w:rsidRDefault="00066FDA" w:rsidP="00066FDA">
            <w:pPr>
              <w:spacing w:after="0" w:line="240" w:lineRule="auto"/>
              <w:rPr>
                <w:sz w:val="16"/>
                <w:szCs w:val="16"/>
              </w:rPr>
            </w:pPr>
            <w:r w:rsidRPr="00066FDA">
              <w:rPr>
                <w:sz w:val="16"/>
                <w:szCs w:val="16"/>
              </w:rPr>
              <w:t>7/29</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42771BEC" w14:textId="77777777" w:rsidR="00066FDA" w:rsidRPr="00066FDA" w:rsidRDefault="00066FDA" w:rsidP="00066FDA">
            <w:pPr>
              <w:spacing w:after="0" w:line="240" w:lineRule="auto"/>
              <w:rPr>
                <w:sz w:val="16"/>
                <w:szCs w:val="16"/>
              </w:rPr>
            </w:pPr>
            <w:r w:rsidRPr="00066FDA">
              <w:rPr>
                <w:sz w:val="16"/>
                <w:szCs w:val="16"/>
              </w:rPr>
              <w:t>24,065</w:t>
            </w:r>
          </w:p>
        </w:tc>
        <w:tc>
          <w:tcPr>
            <w:tcW w:w="980" w:type="dxa"/>
            <w:tcBorders>
              <w:top w:val="single" w:sz="4" w:space="0" w:color="DAEEF3"/>
              <w:left w:val="nil"/>
              <w:bottom w:val="single" w:sz="4" w:space="0" w:color="DAEEF3"/>
              <w:right w:val="nil"/>
            </w:tcBorders>
            <w:shd w:val="clear" w:color="auto" w:fill="auto"/>
            <w:noWrap/>
            <w:hideMark/>
          </w:tcPr>
          <w:p w14:paraId="6E76F470" w14:textId="77777777" w:rsidR="00066FDA" w:rsidRPr="00066FDA" w:rsidRDefault="00066FDA" w:rsidP="00066FDA">
            <w:pPr>
              <w:spacing w:after="0" w:line="240" w:lineRule="auto"/>
              <w:rPr>
                <w:sz w:val="16"/>
                <w:szCs w:val="16"/>
              </w:rPr>
            </w:pPr>
            <w:r w:rsidRPr="00066FDA">
              <w:rPr>
                <w:sz w:val="16"/>
                <w:szCs w:val="16"/>
              </w:rPr>
              <w:t>22,810</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648C665E" w14:textId="77777777" w:rsidR="00066FDA" w:rsidRPr="00066FDA" w:rsidRDefault="00066FDA" w:rsidP="00066FDA">
            <w:pPr>
              <w:spacing w:after="0" w:line="240" w:lineRule="auto"/>
              <w:rPr>
                <w:sz w:val="16"/>
                <w:szCs w:val="16"/>
              </w:rPr>
            </w:pPr>
            <w:r w:rsidRPr="00066FDA">
              <w:rPr>
                <w:sz w:val="16"/>
                <w:szCs w:val="16"/>
              </w:rPr>
              <w:t>20,524</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794023C0" w14:textId="77777777" w:rsidR="00066FDA" w:rsidRPr="00066FDA" w:rsidRDefault="00066FDA" w:rsidP="00066FDA">
            <w:pPr>
              <w:spacing w:after="0" w:line="240" w:lineRule="auto"/>
              <w:rPr>
                <w:sz w:val="16"/>
                <w:szCs w:val="16"/>
              </w:rPr>
            </w:pPr>
            <w:r w:rsidRPr="00066FDA">
              <w:rPr>
                <w:sz w:val="16"/>
                <w:szCs w:val="16"/>
              </w:rPr>
              <w:t>18,168</w:t>
            </w:r>
          </w:p>
        </w:tc>
        <w:tc>
          <w:tcPr>
            <w:tcW w:w="980" w:type="dxa"/>
            <w:tcBorders>
              <w:top w:val="single" w:sz="4" w:space="0" w:color="DAEEF3"/>
              <w:left w:val="nil"/>
              <w:bottom w:val="single" w:sz="4" w:space="0" w:color="DAEEF3"/>
              <w:right w:val="nil"/>
            </w:tcBorders>
            <w:shd w:val="clear" w:color="auto" w:fill="auto"/>
            <w:noWrap/>
            <w:hideMark/>
          </w:tcPr>
          <w:p w14:paraId="2CA86367" w14:textId="77777777" w:rsidR="00066FDA" w:rsidRPr="00066FDA" w:rsidRDefault="00066FDA" w:rsidP="00066FDA">
            <w:pPr>
              <w:spacing w:after="0" w:line="240" w:lineRule="auto"/>
              <w:rPr>
                <w:sz w:val="16"/>
                <w:szCs w:val="16"/>
              </w:rPr>
            </w:pPr>
            <w:r w:rsidRPr="00066FDA">
              <w:rPr>
                <w:sz w:val="16"/>
                <w:szCs w:val="16"/>
              </w:rPr>
              <w:t>17,443</w:t>
            </w:r>
          </w:p>
        </w:tc>
        <w:tc>
          <w:tcPr>
            <w:tcW w:w="773" w:type="dxa"/>
            <w:tcBorders>
              <w:top w:val="single" w:sz="4" w:space="0" w:color="DAEEF3"/>
              <w:left w:val="nil"/>
              <w:bottom w:val="single" w:sz="4" w:space="0" w:color="DAEEF3"/>
              <w:right w:val="single" w:sz="4" w:space="0" w:color="auto"/>
            </w:tcBorders>
            <w:shd w:val="clear" w:color="auto" w:fill="auto"/>
            <w:noWrap/>
            <w:hideMark/>
          </w:tcPr>
          <w:p w14:paraId="52FA3A90" w14:textId="77777777" w:rsidR="00066FDA" w:rsidRPr="00066FDA" w:rsidRDefault="00066FDA" w:rsidP="00066FDA">
            <w:pPr>
              <w:spacing w:after="0" w:line="240" w:lineRule="auto"/>
              <w:rPr>
                <w:sz w:val="16"/>
                <w:szCs w:val="16"/>
              </w:rPr>
            </w:pPr>
            <w:r w:rsidRPr="00066FDA">
              <w:rPr>
                <w:sz w:val="16"/>
                <w:szCs w:val="16"/>
              </w:rPr>
              <w:t>14,008</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64A57F7A" w14:textId="77777777" w:rsidR="00066FDA" w:rsidRPr="00066FDA" w:rsidRDefault="00066FDA" w:rsidP="00066FDA">
            <w:pPr>
              <w:spacing w:after="0" w:line="240" w:lineRule="auto"/>
              <w:rPr>
                <w:sz w:val="16"/>
                <w:szCs w:val="16"/>
              </w:rPr>
            </w:pPr>
            <w:r w:rsidRPr="00066FDA">
              <w:rPr>
                <w:sz w:val="16"/>
                <w:szCs w:val="16"/>
              </w:rPr>
              <w:t>142,225</w:t>
            </w:r>
          </w:p>
        </w:tc>
        <w:tc>
          <w:tcPr>
            <w:tcW w:w="980" w:type="dxa"/>
            <w:tcBorders>
              <w:top w:val="single" w:sz="4" w:space="0" w:color="DAEEF3"/>
              <w:left w:val="nil"/>
              <w:bottom w:val="single" w:sz="4" w:space="0" w:color="DAEEF3"/>
              <w:right w:val="nil"/>
            </w:tcBorders>
            <w:shd w:val="clear" w:color="auto" w:fill="auto"/>
            <w:noWrap/>
            <w:hideMark/>
          </w:tcPr>
          <w:p w14:paraId="3C184B01" w14:textId="77777777" w:rsidR="00066FDA" w:rsidRPr="00066FDA" w:rsidRDefault="00066FDA" w:rsidP="00066FDA">
            <w:pPr>
              <w:spacing w:after="0" w:line="240" w:lineRule="auto"/>
              <w:rPr>
                <w:sz w:val="16"/>
                <w:szCs w:val="16"/>
              </w:rPr>
            </w:pPr>
            <w:r w:rsidRPr="00066FDA">
              <w:rPr>
                <w:sz w:val="16"/>
                <w:szCs w:val="16"/>
              </w:rPr>
              <w:t>143,633</w:t>
            </w:r>
          </w:p>
        </w:tc>
        <w:tc>
          <w:tcPr>
            <w:tcW w:w="897" w:type="dxa"/>
            <w:tcBorders>
              <w:top w:val="single" w:sz="4" w:space="0" w:color="DAEEF3"/>
              <w:left w:val="nil"/>
              <w:bottom w:val="single" w:sz="4" w:space="0" w:color="DAEEF3"/>
              <w:right w:val="nil"/>
            </w:tcBorders>
            <w:shd w:val="clear" w:color="auto" w:fill="auto"/>
            <w:noWrap/>
            <w:hideMark/>
          </w:tcPr>
          <w:p w14:paraId="0B023D7C" w14:textId="77777777" w:rsidR="00066FDA" w:rsidRPr="00066FDA" w:rsidRDefault="00066FDA" w:rsidP="00066FDA">
            <w:pPr>
              <w:spacing w:after="0" w:line="240" w:lineRule="auto"/>
              <w:rPr>
                <w:sz w:val="16"/>
                <w:szCs w:val="16"/>
              </w:rPr>
            </w:pPr>
            <w:r w:rsidRPr="00066FDA">
              <w:rPr>
                <w:sz w:val="16"/>
                <w:szCs w:val="16"/>
              </w:rPr>
              <w:t>135,699</w:t>
            </w:r>
          </w:p>
        </w:tc>
      </w:tr>
      <w:tr w:rsidR="00066FDA" w:rsidRPr="00066FDA" w14:paraId="365AF91E"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66BA0D37"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0A99E31B"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4CAA3A68" w14:textId="77777777" w:rsidR="00066FDA" w:rsidRPr="00066FDA" w:rsidRDefault="00066FDA" w:rsidP="00066FDA">
            <w:pPr>
              <w:spacing w:after="0" w:line="240" w:lineRule="auto"/>
              <w:rPr>
                <w:sz w:val="16"/>
                <w:szCs w:val="16"/>
              </w:rPr>
            </w:pPr>
            <w:r w:rsidRPr="00066FDA">
              <w:rPr>
                <w:sz w:val="16"/>
                <w:szCs w:val="16"/>
              </w:rPr>
              <w:t>8/19</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398F7914" w14:textId="77777777" w:rsidR="00066FDA" w:rsidRPr="00066FDA" w:rsidRDefault="00066FDA" w:rsidP="00066FDA">
            <w:pPr>
              <w:spacing w:after="0" w:line="240" w:lineRule="auto"/>
              <w:rPr>
                <w:sz w:val="16"/>
                <w:szCs w:val="16"/>
              </w:rPr>
            </w:pPr>
            <w:r w:rsidRPr="00066FDA">
              <w:rPr>
                <w:sz w:val="16"/>
                <w:szCs w:val="16"/>
              </w:rPr>
              <w:t>23,345</w:t>
            </w:r>
          </w:p>
        </w:tc>
        <w:tc>
          <w:tcPr>
            <w:tcW w:w="980" w:type="dxa"/>
            <w:tcBorders>
              <w:top w:val="single" w:sz="4" w:space="0" w:color="31869B"/>
              <w:left w:val="nil"/>
              <w:bottom w:val="single" w:sz="4" w:space="0" w:color="31869B"/>
              <w:right w:val="nil"/>
            </w:tcBorders>
            <w:shd w:val="clear" w:color="auto" w:fill="auto"/>
            <w:noWrap/>
            <w:hideMark/>
          </w:tcPr>
          <w:p w14:paraId="5024D12D" w14:textId="77777777" w:rsidR="00066FDA" w:rsidRPr="00066FDA" w:rsidRDefault="00066FDA" w:rsidP="00066FDA">
            <w:pPr>
              <w:spacing w:after="0" w:line="240" w:lineRule="auto"/>
              <w:rPr>
                <w:sz w:val="16"/>
                <w:szCs w:val="16"/>
              </w:rPr>
            </w:pPr>
            <w:r w:rsidRPr="00066FDA">
              <w:rPr>
                <w:sz w:val="16"/>
                <w:szCs w:val="16"/>
              </w:rPr>
              <w:t>23,941</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2F798E2E" w14:textId="77777777" w:rsidR="00066FDA" w:rsidRPr="00066FDA" w:rsidRDefault="00066FDA" w:rsidP="00066FDA">
            <w:pPr>
              <w:spacing w:after="0" w:line="240" w:lineRule="auto"/>
              <w:rPr>
                <w:sz w:val="16"/>
                <w:szCs w:val="16"/>
              </w:rPr>
            </w:pPr>
            <w:r w:rsidRPr="00066FDA">
              <w:rPr>
                <w:sz w:val="16"/>
                <w:szCs w:val="16"/>
              </w:rPr>
              <w:t>23,758</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65504497" w14:textId="77777777" w:rsidR="00066FDA" w:rsidRPr="00066FDA" w:rsidRDefault="00066FDA" w:rsidP="00066FDA">
            <w:pPr>
              <w:spacing w:after="0" w:line="240" w:lineRule="auto"/>
              <w:rPr>
                <w:sz w:val="16"/>
                <w:szCs w:val="16"/>
              </w:rPr>
            </w:pPr>
            <w:r w:rsidRPr="00066FDA">
              <w:rPr>
                <w:sz w:val="16"/>
                <w:szCs w:val="16"/>
              </w:rPr>
              <w:t>15,512</w:t>
            </w:r>
          </w:p>
        </w:tc>
        <w:tc>
          <w:tcPr>
            <w:tcW w:w="980" w:type="dxa"/>
            <w:tcBorders>
              <w:top w:val="single" w:sz="4" w:space="0" w:color="31869B"/>
              <w:left w:val="nil"/>
              <w:bottom w:val="single" w:sz="4" w:space="0" w:color="31869B"/>
              <w:right w:val="nil"/>
            </w:tcBorders>
            <w:shd w:val="clear" w:color="auto" w:fill="auto"/>
            <w:noWrap/>
            <w:hideMark/>
          </w:tcPr>
          <w:p w14:paraId="53643271" w14:textId="77777777" w:rsidR="00066FDA" w:rsidRPr="00066FDA" w:rsidRDefault="00066FDA" w:rsidP="00066FDA">
            <w:pPr>
              <w:spacing w:after="0" w:line="240" w:lineRule="auto"/>
              <w:rPr>
                <w:sz w:val="16"/>
                <w:szCs w:val="16"/>
              </w:rPr>
            </w:pPr>
            <w:r w:rsidRPr="00066FDA">
              <w:rPr>
                <w:sz w:val="16"/>
                <w:szCs w:val="16"/>
              </w:rPr>
              <w:t>17,252</w:t>
            </w:r>
          </w:p>
        </w:tc>
        <w:tc>
          <w:tcPr>
            <w:tcW w:w="773" w:type="dxa"/>
            <w:tcBorders>
              <w:top w:val="single" w:sz="4" w:space="0" w:color="31869B"/>
              <w:left w:val="nil"/>
              <w:bottom w:val="single" w:sz="4" w:space="0" w:color="31869B"/>
              <w:right w:val="single" w:sz="4" w:space="0" w:color="auto"/>
            </w:tcBorders>
            <w:shd w:val="clear" w:color="auto" w:fill="auto"/>
            <w:noWrap/>
            <w:hideMark/>
          </w:tcPr>
          <w:p w14:paraId="45EFEDDF" w14:textId="77777777" w:rsidR="00066FDA" w:rsidRPr="00066FDA" w:rsidRDefault="00066FDA" w:rsidP="00066FDA">
            <w:pPr>
              <w:spacing w:after="0" w:line="240" w:lineRule="auto"/>
              <w:rPr>
                <w:sz w:val="16"/>
                <w:szCs w:val="16"/>
              </w:rPr>
            </w:pPr>
            <w:r w:rsidRPr="00066FDA">
              <w:rPr>
                <w:sz w:val="16"/>
                <w:szCs w:val="16"/>
              </w:rPr>
              <w:t>16,776</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20854F2B" w14:textId="77777777" w:rsidR="00066FDA" w:rsidRPr="00066FDA" w:rsidRDefault="00066FDA" w:rsidP="00066FDA">
            <w:pPr>
              <w:spacing w:after="0" w:line="240" w:lineRule="auto"/>
              <w:rPr>
                <w:sz w:val="16"/>
                <w:szCs w:val="16"/>
              </w:rPr>
            </w:pPr>
            <w:r w:rsidRPr="00066FDA">
              <w:rPr>
                <w:sz w:val="16"/>
                <w:szCs w:val="16"/>
              </w:rPr>
              <w:t>133,354</w:t>
            </w:r>
          </w:p>
        </w:tc>
        <w:tc>
          <w:tcPr>
            <w:tcW w:w="980" w:type="dxa"/>
            <w:tcBorders>
              <w:top w:val="single" w:sz="4" w:space="0" w:color="31869B"/>
              <w:left w:val="nil"/>
              <w:bottom w:val="single" w:sz="4" w:space="0" w:color="31869B"/>
              <w:right w:val="nil"/>
            </w:tcBorders>
            <w:shd w:val="clear" w:color="auto" w:fill="auto"/>
            <w:noWrap/>
            <w:hideMark/>
          </w:tcPr>
          <w:p w14:paraId="353ADF37" w14:textId="77777777" w:rsidR="00066FDA" w:rsidRPr="00066FDA" w:rsidRDefault="00066FDA" w:rsidP="00066FDA">
            <w:pPr>
              <w:spacing w:after="0" w:line="240" w:lineRule="auto"/>
              <w:rPr>
                <w:sz w:val="16"/>
                <w:szCs w:val="16"/>
              </w:rPr>
            </w:pPr>
            <w:r w:rsidRPr="00066FDA">
              <w:rPr>
                <w:sz w:val="16"/>
                <w:szCs w:val="16"/>
              </w:rPr>
              <w:t>133,464</w:t>
            </w:r>
          </w:p>
        </w:tc>
        <w:tc>
          <w:tcPr>
            <w:tcW w:w="897" w:type="dxa"/>
            <w:tcBorders>
              <w:top w:val="single" w:sz="4" w:space="0" w:color="31869B"/>
              <w:left w:val="nil"/>
              <w:bottom w:val="single" w:sz="4" w:space="0" w:color="31869B"/>
              <w:right w:val="nil"/>
            </w:tcBorders>
            <w:shd w:val="clear" w:color="auto" w:fill="auto"/>
            <w:noWrap/>
            <w:hideMark/>
          </w:tcPr>
          <w:p w14:paraId="2E921C78" w14:textId="77777777" w:rsidR="00066FDA" w:rsidRPr="00066FDA" w:rsidRDefault="00066FDA" w:rsidP="00066FDA">
            <w:pPr>
              <w:spacing w:after="0" w:line="240" w:lineRule="auto"/>
              <w:rPr>
                <w:sz w:val="16"/>
                <w:szCs w:val="16"/>
              </w:rPr>
            </w:pPr>
            <w:r w:rsidRPr="00066FDA">
              <w:rPr>
                <w:sz w:val="16"/>
                <w:szCs w:val="16"/>
              </w:rPr>
              <w:t>139,650</w:t>
            </w:r>
          </w:p>
        </w:tc>
      </w:tr>
      <w:tr w:rsidR="00066FDA" w:rsidRPr="00066FDA" w14:paraId="3831B3E0"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5B13BF5A"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1FA0B62A"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73793442" w14:textId="77777777" w:rsidR="00066FDA" w:rsidRPr="00066FDA" w:rsidRDefault="00066FDA" w:rsidP="00066FDA">
            <w:pPr>
              <w:spacing w:after="0" w:line="240" w:lineRule="auto"/>
              <w:rPr>
                <w:sz w:val="16"/>
                <w:szCs w:val="16"/>
              </w:rPr>
            </w:pPr>
            <w:r w:rsidRPr="00066FDA">
              <w:rPr>
                <w:sz w:val="16"/>
                <w:szCs w:val="16"/>
              </w:rPr>
              <w:t>9/3</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0BD6C15D" w14:textId="77777777" w:rsidR="00066FDA" w:rsidRPr="00066FDA" w:rsidRDefault="00066FDA" w:rsidP="00066FDA">
            <w:pPr>
              <w:spacing w:after="0" w:line="240" w:lineRule="auto"/>
              <w:rPr>
                <w:sz w:val="16"/>
                <w:szCs w:val="16"/>
              </w:rPr>
            </w:pPr>
            <w:r w:rsidRPr="00066FDA">
              <w:rPr>
                <w:sz w:val="16"/>
                <w:szCs w:val="16"/>
              </w:rPr>
              <w:t>22,465</w:t>
            </w:r>
          </w:p>
        </w:tc>
        <w:tc>
          <w:tcPr>
            <w:tcW w:w="980" w:type="dxa"/>
            <w:tcBorders>
              <w:top w:val="single" w:sz="4" w:space="0" w:color="DAEEF3"/>
              <w:left w:val="nil"/>
              <w:bottom w:val="single" w:sz="4" w:space="0" w:color="DAEEF3"/>
              <w:right w:val="nil"/>
            </w:tcBorders>
            <w:shd w:val="clear" w:color="auto" w:fill="auto"/>
            <w:noWrap/>
            <w:hideMark/>
          </w:tcPr>
          <w:p w14:paraId="48C4CA27" w14:textId="77777777" w:rsidR="00066FDA" w:rsidRPr="00066FDA" w:rsidRDefault="00066FDA" w:rsidP="00066FDA">
            <w:pPr>
              <w:spacing w:after="0" w:line="240" w:lineRule="auto"/>
              <w:rPr>
                <w:sz w:val="16"/>
                <w:szCs w:val="16"/>
              </w:rPr>
            </w:pPr>
            <w:r w:rsidRPr="00066FDA">
              <w:rPr>
                <w:sz w:val="16"/>
                <w:szCs w:val="16"/>
              </w:rPr>
              <w:t>22,445</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408C0AF1" w14:textId="77777777" w:rsidR="00066FDA" w:rsidRPr="00066FDA" w:rsidRDefault="00066FDA" w:rsidP="00066FDA">
            <w:pPr>
              <w:spacing w:after="0" w:line="240" w:lineRule="auto"/>
              <w:rPr>
                <w:sz w:val="16"/>
                <w:szCs w:val="16"/>
              </w:rPr>
            </w:pPr>
            <w:r w:rsidRPr="00066FDA">
              <w:rPr>
                <w:sz w:val="16"/>
                <w:szCs w:val="16"/>
              </w:rPr>
              <w:t>21,139</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578C920C" w14:textId="77777777" w:rsidR="00066FDA" w:rsidRPr="00066FDA" w:rsidRDefault="00066FDA" w:rsidP="00066FDA">
            <w:pPr>
              <w:spacing w:after="0" w:line="240" w:lineRule="auto"/>
              <w:rPr>
                <w:sz w:val="16"/>
                <w:szCs w:val="16"/>
              </w:rPr>
            </w:pPr>
            <w:r w:rsidRPr="00066FDA">
              <w:rPr>
                <w:sz w:val="16"/>
                <w:szCs w:val="16"/>
              </w:rPr>
              <w:t>15,955</w:t>
            </w:r>
          </w:p>
        </w:tc>
        <w:tc>
          <w:tcPr>
            <w:tcW w:w="980" w:type="dxa"/>
            <w:tcBorders>
              <w:top w:val="single" w:sz="4" w:space="0" w:color="DAEEF3"/>
              <w:left w:val="nil"/>
              <w:bottom w:val="single" w:sz="4" w:space="0" w:color="DAEEF3"/>
              <w:right w:val="nil"/>
            </w:tcBorders>
            <w:shd w:val="clear" w:color="auto" w:fill="auto"/>
            <w:noWrap/>
            <w:hideMark/>
          </w:tcPr>
          <w:p w14:paraId="46CBAFAC" w14:textId="77777777" w:rsidR="00066FDA" w:rsidRPr="00066FDA" w:rsidRDefault="00066FDA" w:rsidP="00066FDA">
            <w:pPr>
              <w:spacing w:after="0" w:line="240" w:lineRule="auto"/>
              <w:rPr>
                <w:sz w:val="16"/>
                <w:szCs w:val="16"/>
              </w:rPr>
            </w:pPr>
            <w:r w:rsidRPr="00066FDA">
              <w:rPr>
                <w:sz w:val="16"/>
                <w:szCs w:val="16"/>
              </w:rPr>
              <w:t>16,744</w:t>
            </w:r>
          </w:p>
        </w:tc>
        <w:tc>
          <w:tcPr>
            <w:tcW w:w="773" w:type="dxa"/>
            <w:tcBorders>
              <w:top w:val="single" w:sz="4" w:space="0" w:color="DAEEF3"/>
              <w:left w:val="nil"/>
              <w:bottom w:val="single" w:sz="4" w:space="0" w:color="DAEEF3"/>
              <w:right w:val="single" w:sz="4" w:space="0" w:color="auto"/>
            </w:tcBorders>
            <w:shd w:val="clear" w:color="auto" w:fill="auto"/>
            <w:noWrap/>
            <w:hideMark/>
          </w:tcPr>
          <w:p w14:paraId="0F1F471C" w14:textId="77777777" w:rsidR="00066FDA" w:rsidRPr="00066FDA" w:rsidRDefault="00066FDA" w:rsidP="00066FDA">
            <w:pPr>
              <w:spacing w:after="0" w:line="240" w:lineRule="auto"/>
              <w:rPr>
                <w:sz w:val="16"/>
                <w:szCs w:val="16"/>
              </w:rPr>
            </w:pPr>
            <w:r w:rsidRPr="00066FDA">
              <w:rPr>
                <w:sz w:val="16"/>
                <w:szCs w:val="16"/>
              </w:rPr>
              <w:t>15,123</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3DF7A6AF" w14:textId="77777777" w:rsidR="00066FDA" w:rsidRPr="00066FDA" w:rsidRDefault="00066FDA" w:rsidP="00066FDA">
            <w:pPr>
              <w:spacing w:after="0" w:line="240" w:lineRule="auto"/>
              <w:rPr>
                <w:sz w:val="16"/>
                <w:szCs w:val="16"/>
              </w:rPr>
            </w:pPr>
            <w:r w:rsidRPr="00066FDA">
              <w:rPr>
                <w:sz w:val="16"/>
                <w:szCs w:val="16"/>
              </w:rPr>
              <w:t>141,210</w:t>
            </w:r>
          </w:p>
        </w:tc>
        <w:tc>
          <w:tcPr>
            <w:tcW w:w="980" w:type="dxa"/>
            <w:tcBorders>
              <w:top w:val="single" w:sz="4" w:space="0" w:color="DAEEF3"/>
              <w:left w:val="nil"/>
              <w:bottom w:val="single" w:sz="4" w:space="0" w:color="DAEEF3"/>
              <w:right w:val="nil"/>
            </w:tcBorders>
            <w:shd w:val="clear" w:color="auto" w:fill="auto"/>
            <w:noWrap/>
            <w:hideMark/>
          </w:tcPr>
          <w:p w14:paraId="60C2532D" w14:textId="77777777" w:rsidR="00066FDA" w:rsidRPr="00066FDA" w:rsidRDefault="00066FDA" w:rsidP="00066FDA">
            <w:pPr>
              <w:spacing w:after="0" w:line="240" w:lineRule="auto"/>
              <w:rPr>
                <w:sz w:val="16"/>
                <w:szCs w:val="16"/>
              </w:rPr>
            </w:pPr>
            <w:r w:rsidRPr="00066FDA">
              <w:rPr>
                <w:sz w:val="16"/>
                <w:szCs w:val="16"/>
              </w:rPr>
              <w:t>138,664</w:t>
            </w:r>
          </w:p>
        </w:tc>
        <w:tc>
          <w:tcPr>
            <w:tcW w:w="897" w:type="dxa"/>
            <w:tcBorders>
              <w:top w:val="single" w:sz="4" w:space="0" w:color="DAEEF3"/>
              <w:left w:val="nil"/>
              <w:bottom w:val="single" w:sz="4" w:space="0" w:color="DAEEF3"/>
              <w:right w:val="nil"/>
            </w:tcBorders>
            <w:shd w:val="clear" w:color="auto" w:fill="auto"/>
            <w:noWrap/>
            <w:hideMark/>
          </w:tcPr>
          <w:p w14:paraId="19FDC9C1" w14:textId="77777777" w:rsidR="00066FDA" w:rsidRPr="00066FDA" w:rsidRDefault="00066FDA" w:rsidP="00066FDA">
            <w:pPr>
              <w:spacing w:after="0" w:line="240" w:lineRule="auto"/>
              <w:rPr>
                <w:sz w:val="16"/>
                <w:szCs w:val="16"/>
              </w:rPr>
            </w:pPr>
            <w:r w:rsidRPr="00066FDA">
              <w:rPr>
                <w:sz w:val="16"/>
                <w:szCs w:val="16"/>
              </w:rPr>
              <w:t>138,975</w:t>
            </w:r>
          </w:p>
        </w:tc>
      </w:tr>
      <w:tr w:rsidR="00066FDA" w:rsidRPr="00066FDA" w14:paraId="6DBC8CD0"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65CE6C25"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3B17A421"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150053EB" w14:textId="77777777" w:rsidR="00066FDA" w:rsidRPr="00066FDA" w:rsidRDefault="00066FDA" w:rsidP="00066FDA">
            <w:pPr>
              <w:spacing w:after="0" w:line="240" w:lineRule="auto"/>
              <w:rPr>
                <w:sz w:val="16"/>
                <w:szCs w:val="16"/>
              </w:rPr>
            </w:pPr>
            <w:r w:rsidRPr="00066FDA">
              <w:rPr>
                <w:sz w:val="16"/>
                <w:szCs w:val="16"/>
              </w:rPr>
              <w:t>9/6</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48A00E40"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3F4F89B6"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6962EA80"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12CB131C"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13A8CE26"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auto"/>
            <w:noWrap/>
            <w:hideMark/>
          </w:tcPr>
          <w:p w14:paraId="4DF94B64" w14:textId="77777777" w:rsidR="00066FDA" w:rsidRPr="00066FDA" w:rsidRDefault="00066FDA" w:rsidP="00066FDA">
            <w:pPr>
              <w:spacing w:after="0" w:line="240" w:lineRule="auto"/>
              <w:rPr>
                <w:sz w:val="16"/>
                <w:szCs w:val="16"/>
              </w:rPr>
            </w:pPr>
            <w:r w:rsidRPr="00066FDA">
              <w:rPr>
                <w:sz w:val="16"/>
                <w:szCs w:val="16"/>
              </w:rPr>
              <w:t>13,337</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6FCE0F05"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4F232EE6"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auto"/>
            <w:noWrap/>
            <w:hideMark/>
          </w:tcPr>
          <w:p w14:paraId="13CAFF9B" w14:textId="77777777" w:rsidR="00066FDA" w:rsidRPr="00066FDA" w:rsidRDefault="00066FDA" w:rsidP="00066FDA">
            <w:pPr>
              <w:spacing w:after="0" w:line="240" w:lineRule="auto"/>
              <w:rPr>
                <w:sz w:val="16"/>
                <w:szCs w:val="16"/>
              </w:rPr>
            </w:pPr>
            <w:r w:rsidRPr="00066FDA">
              <w:rPr>
                <w:sz w:val="16"/>
                <w:szCs w:val="16"/>
              </w:rPr>
              <w:t>133,169</w:t>
            </w:r>
          </w:p>
        </w:tc>
      </w:tr>
      <w:tr w:rsidR="00066FDA" w:rsidRPr="00066FDA" w14:paraId="7145B1C0"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7572E78B"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5429B38F"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5EDA5CB9" w14:textId="77777777" w:rsidR="00066FDA" w:rsidRPr="00066FDA" w:rsidRDefault="00066FDA" w:rsidP="00066FDA">
            <w:pPr>
              <w:spacing w:after="0" w:line="240" w:lineRule="auto"/>
              <w:rPr>
                <w:sz w:val="16"/>
                <w:szCs w:val="16"/>
              </w:rPr>
            </w:pPr>
            <w:r w:rsidRPr="00066FDA">
              <w:rPr>
                <w:sz w:val="16"/>
                <w:szCs w:val="16"/>
              </w:rPr>
              <w:t>9/9</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7A2414FF" w14:textId="77777777" w:rsidR="00066FDA" w:rsidRPr="00066FDA" w:rsidRDefault="00066FDA" w:rsidP="00066FDA">
            <w:pPr>
              <w:spacing w:after="0" w:line="240" w:lineRule="auto"/>
              <w:rPr>
                <w:sz w:val="16"/>
                <w:szCs w:val="16"/>
              </w:rPr>
            </w:pPr>
            <w:r w:rsidRPr="00066FDA">
              <w:rPr>
                <w:sz w:val="16"/>
                <w:szCs w:val="16"/>
              </w:rPr>
              <w:t>23,937</w:t>
            </w:r>
          </w:p>
        </w:tc>
        <w:tc>
          <w:tcPr>
            <w:tcW w:w="980" w:type="dxa"/>
            <w:tcBorders>
              <w:top w:val="single" w:sz="4" w:space="0" w:color="DAEEF3"/>
              <w:left w:val="nil"/>
              <w:bottom w:val="single" w:sz="4" w:space="0" w:color="DAEEF3"/>
              <w:right w:val="nil"/>
            </w:tcBorders>
            <w:shd w:val="clear" w:color="auto" w:fill="auto"/>
            <w:noWrap/>
            <w:hideMark/>
          </w:tcPr>
          <w:p w14:paraId="55467B23" w14:textId="77777777" w:rsidR="00066FDA" w:rsidRPr="00066FDA" w:rsidRDefault="00066FDA" w:rsidP="00066FDA">
            <w:pPr>
              <w:spacing w:after="0" w:line="240" w:lineRule="auto"/>
              <w:rPr>
                <w:sz w:val="16"/>
                <w:szCs w:val="16"/>
              </w:rPr>
            </w:pPr>
            <w:r w:rsidRPr="00066FDA">
              <w:rPr>
                <w:sz w:val="16"/>
                <w:szCs w:val="16"/>
              </w:rPr>
              <w:t>24,074</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0BEEDB57" w14:textId="77777777" w:rsidR="00066FDA" w:rsidRPr="00066FDA" w:rsidRDefault="00066FDA" w:rsidP="00066FDA">
            <w:pPr>
              <w:spacing w:after="0" w:line="240" w:lineRule="auto"/>
              <w:rPr>
                <w:sz w:val="16"/>
                <w:szCs w:val="16"/>
              </w:rPr>
            </w:pPr>
            <w:r w:rsidRPr="00066FDA">
              <w:rPr>
                <w:sz w:val="16"/>
                <w:szCs w:val="16"/>
              </w:rPr>
              <w:t>20,657</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6561421D" w14:textId="77777777" w:rsidR="00066FDA" w:rsidRPr="00066FDA" w:rsidRDefault="00066FDA" w:rsidP="00066FDA">
            <w:pPr>
              <w:spacing w:after="0" w:line="240" w:lineRule="auto"/>
              <w:rPr>
                <w:sz w:val="16"/>
                <w:szCs w:val="16"/>
              </w:rPr>
            </w:pPr>
            <w:r w:rsidRPr="00066FDA">
              <w:rPr>
                <w:sz w:val="16"/>
                <w:szCs w:val="16"/>
              </w:rPr>
              <w:t>16,016</w:t>
            </w:r>
          </w:p>
        </w:tc>
        <w:tc>
          <w:tcPr>
            <w:tcW w:w="980" w:type="dxa"/>
            <w:tcBorders>
              <w:top w:val="single" w:sz="4" w:space="0" w:color="DAEEF3"/>
              <w:left w:val="nil"/>
              <w:bottom w:val="single" w:sz="4" w:space="0" w:color="DAEEF3"/>
              <w:right w:val="nil"/>
            </w:tcBorders>
            <w:shd w:val="clear" w:color="auto" w:fill="auto"/>
            <w:noWrap/>
            <w:hideMark/>
          </w:tcPr>
          <w:p w14:paraId="5F324480" w14:textId="77777777" w:rsidR="00066FDA" w:rsidRPr="00066FDA" w:rsidRDefault="00066FDA" w:rsidP="00066FDA">
            <w:pPr>
              <w:spacing w:after="0" w:line="240" w:lineRule="auto"/>
              <w:rPr>
                <w:sz w:val="16"/>
                <w:szCs w:val="16"/>
              </w:rPr>
            </w:pPr>
            <w:r w:rsidRPr="00066FDA">
              <w:rPr>
                <w:sz w:val="16"/>
                <w:szCs w:val="16"/>
              </w:rPr>
              <w:t>17,114</w:t>
            </w:r>
          </w:p>
        </w:tc>
        <w:tc>
          <w:tcPr>
            <w:tcW w:w="773" w:type="dxa"/>
            <w:tcBorders>
              <w:top w:val="single" w:sz="4" w:space="0" w:color="DAEEF3"/>
              <w:left w:val="nil"/>
              <w:bottom w:val="single" w:sz="4" w:space="0" w:color="DAEEF3"/>
              <w:right w:val="single" w:sz="4" w:space="0" w:color="auto"/>
            </w:tcBorders>
            <w:shd w:val="clear" w:color="auto" w:fill="auto"/>
            <w:noWrap/>
            <w:hideMark/>
          </w:tcPr>
          <w:p w14:paraId="267AC6E8" w14:textId="77777777" w:rsidR="00066FDA" w:rsidRPr="00066FDA" w:rsidRDefault="00066FDA" w:rsidP="00066FDA">
            <w:pPr>
              <w:spacing w:after="0" w:line="240" w:lineRule="auto"/>
              <w:rPr>
                <w:sz w:val="16"/>
                <w:szCs w:val="16"/>
              </w:rPr>
            </w:pPr>
            <w:r w:rsidRPr="00066FDA">
              <w:rPr>
                <w:sz w:val="16"/>
                <w:szCs w:val="16"/>
              </w:rPr>
              <w:t>12,190</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4F2D750B" w14:textId="77777777" w:rsidR="00066FDA" w:rsidRPr="00066FDA" w:rsidRDefault="00066FDA" w:rsidP="00066FDA">
            <w:pPr>
              <w:spacing w:after="0" w:line="240" w:lineRule="auto"/>
              <w:rPr>
                <w:sz w:val="16"/>
                <w:szCs w:val="16"/>
              </w:rPr>
            </w:pPr>
            <w:r w:rsidRPr="00066FDA">
              <w:rPr>
                <w:sz w:val="16"/>
                <w:szCs w:val="16"/>
              </w:rPr>
              <w:t>131,701</w:t>
            </w:r>
          </w:p>
        </w:tc>
        <w:tc>
          <w:tcPr>
            <w:tcW w:w="980" w:type="dxa"/>
            <w:tcBorders>
              <w:top w:val="single" w:sz="4" w:space="0" w:color="DAEEF3"/>
              <w:left w:val="nil"/>
              <w:bottom w:val="single" w:sz="4" w:space="0" w:color="DAEEF3"/>
              <w:right w:val="nil"/>
            </w:tcBorders>
            <w:shd w:val="clear" w:color="auto" w:fill="auto"/>
            <w:noWrap/>
            <w:hideMark/>
          </w:tcPr>
          <w:p w14:paraId="1DEFFAC5" w14:textId="77777777" w:rsidR="00066FDA" w:rsidRPr="00066FDA" w:rsidRDefault="00066FDA" w:rsidP="00066FDA">
            <w:pPr>
              <w:spacing w:after="0" w:line="240" w:lineRule="auto"/>
              <w:rPr>
                <w:sz w:val="16"/>
                <w:szCs w:val="16"/>
              </w:rPr>
            </w:pPr>
            <w:r w:rsidRPr="00066FDA">
              <w:rPr>
                <w:sz w:val="16"/>
                <w:szCs w:val="16"/>
              </w:rPr>
              <w:t>138,388</w:t>
            </w:r>
          </w:p>
        </w:tc>
        <w:tc>
          <w:tcPr>
            <w:tcW w:w="897" w:type="dxa"/>
            <w:tcBorders>
              <w:top w:val="single" w:sz="4" w:space="0" w:color="DAEEF3"/>
              <w:left w:val="nil"/>
              <w:bottom w:val="single" w:sz="4" w:space="0" w:color="DAEEF3"/>
              <w:right w:val="nil"/>
            </w:tcBorders>
            <w:shd w:val="clear" w:color="auto" w:fill="auto"/>
            <w:noWrap/>
            <w:hideMark/>
          </w:tcPr>
          <w:p w14:paraId="1A740DE4" w14:textId="77777777" w:rsidR="00066FDA" w:rsidRPr="00066FDA" w:rsidRDefault="00066FDA" w:rsidP="00066FDA">
            <w:pPr>
              <w:spacing w:after="0" w:line="240" w:lineRule="auto"/>
              <w:rPr>
                <w:sz w:val="16"/>
                <w:szCs w:val="16"/>
              </w:rPr>
            </w:pPr>
            <w:r w:rsidRPr="00066FDA">
              <w:rPr>
                <w:sz w:val="16"/>
                <w:szCs w:val="16"/>
              </w:rPr>
              <w:t>128,068</w:t>
            </w:r>
          </w:p>
        </w:tc>
      </w:tr>
      <w:tr w:rsidR="00066FDA" w:rsidRPr="00066FDA" w14:paraId="0B009D74"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19C10F5C" w14:textId="77777777" w:rsidR="00066FDA" w:rsidRPr="00066FDA" w:rsidRDefault="00066FDA" w:rsidP="00066FDA">
            <w:pPr>
              <w:spacing w:after="0" w:line="240" w:lineRule="auto"/>
              <w:rPr>
                <w:sz w:val="16"/>
                <w:szCs w:val="16"/>
              </w:rPr>
            </w:pPr>
          </w:p>
        </w:tc>
        <w:tc>
          <w:tcPr>
            <w:tcW w:w="845" w:type="dxa"/>
            <w:vMerge/>
            <w:tcBorders>
              <w:left w:val="nil"/>
              <w:bottom w:val="single" w:sz="4" w:space="0" w:color="4BACC6"/>
              <w:right w:val="nil"/>
            </w:tcBorders>
            <w:shd w:val="clear" w:color="DAEEF3" w:fill="DAEEF3"/>
            <w:noWrap/>
            <w:hideMark/>
          </w:tcPr>
          <w:p w14:paraId="1E76F299"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54459792" w14:textId="77777777" w:rsidR="00066FDA" w:rsidRPr="00066FDA" w:rsidRDefault="00066FDA" w:rsidP="00066FDA">
            <w:pPr>
              <w:spacing w:after="0" w:line="240" w:lineRule="auto"/>
              <w:rPr>
                <w:sz w:val="16"/>
                <w:szCs w:val="16"/>
              </w:rPr>
            </w:pPr>
            <w:r w:rsidRPr="00066FDA">
              <w:rPr>
                <w:sz w:val="16"/>
                <w:szCs w:val="16"/>
              </w:rPr>
              <w:t>9/18</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0CD49A87"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5338E264" w14:textId="77777777" w:rsidR="00066FDA" w:rsidRPr="00066FDA" w:rsidRDefault="00066FDA" w:rsidP="00066FDA">
            <w:pPr>
              <w:spacing w:after="0" w:line="240" w:lineRule="auto"/>
              <w:rPr>
                <w:sz w:val="16"/>
                <w:szCs w:val="16"/>
              </w:rPr>
            </w:pPr>
            <w:r w:rsidRPr="00066FDA">
              <w:rPr>
                <w:sz w:val="16"/>
                <w:szCs w:val="16"/>
              </w:rPr>
              <w:t>19,636</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4851FCC1" w14:textId="77777777" w:rsidR="00066FDA" w:rsidRPr="00066FDA" w:rsidRDefault="00066FDA" w:rsidP="00066FDA">
            <w:pPr>
              <w:spacing w:after="0" w:line="240" w:lineRule="auto"/>
              <w:rPr>
                <w:sz w:val="16"/>
                <w:szCs w:val="16"/>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0C5A5D92" w14:textId="77777777" w:rsidR="00066FDA" w:rsidRPr="00066FDA" w:rsidRDefault="00066FDA" w:rsidP="00066FDA">
            <w:pPr>
              <w:spacing w:after="0" w:line="240" w:lineRule="auto"/>
              <w:rPr>
                <w:sz w:val="16"/>
                <w:szCs w:val="16"/>
              </w:rPr>
            </w:pPr>
            <w:r w:rsidRPr="00066FDA">
              <w:rPr>
                <w:sz w:val="16"/>
                <w:szCs w:val="16"/>
              </w:rPr>
              <w:t>13,235</w:t>
            </w:r>
          </w:p>
        </w:tc>
        <w:tc>
          <w:tcPr>
            <w:tcW w:w="980" w:type="dxa"/>
            <w:tcBorders>
              <w:top w:val="single" w:sz="4" w:space="0" w:color="31869B"/>
              <w:left w:val="nil"/>
              <w:bottom w:val="single" w:sz="4" w:space="0" w:color="31869B"/>
              <w:right w:val="nil"/>
            </w:tcBorders>
            <w:shd w:val="clear" w:color="auto" w:fill="auto"/>
            <w:noWrap/>
            <w:hideMark/>
          </w:tcPr>
          <w:p w14:paraId="01C45B45" w14:textId="77777777" w:rsidR="00066FDA" w:rsidRPr="00066FDA" w:rsidRDefault="00066FDA" w:rsidP="00066FDA">
            <w:pPr>
              <w:spacing w:after="0" w:line="240" w:lineRule="auto"/>
              <w:rPr>
                <w:sz w:val="16"/>
                <w:szCs w:val="16"/>
              </w:rPr>
            </w:pPr>
            <w:r w:rsidRPr="00066FDA">
              <w:rPr>
                <w:sz w:val="16"/>
                <w:szCs w:val="16"/>
              </w:rPr>
              <w:t>13,614</w:t>
            </w:r>
          </w:p>
        </w:tc>
        <w:tc>
          <w:tcPr>
            <w:tcW w:w="773" w:type="dxa"/>
            <w:tcBorders>
              <w:top w:val="single" w:sz="4" w:space="0" w:color="31869B"/>
              <w:left w:val="nil"/>
              <w:bottom w:val="single" w:sz="4" w:space="0" w:color="31869B"/>
              <w:right w:val="single" w:sz="4" w:space="0" w:color="auto"/>
            </w:tcBorders>
            <w:shd w:val="clear" w:color="auto" w:fill="auto"/>
            <w:noWrap/>
            <w:hideMark/>
          </w:tcPr>
          <w:p w14:paraId="64EE2681" w14:textId="77777777" w:rsidR="00066FDA" w:rsidRPr="00066FDA" w:rsidRDefault="00066FDA" w:rsidP="00066FDA">
            <w:pPr>
              <w:spacing w:after="0" w:line="240" w:lineRule="auto"/>
              <w:rPr>
                <w:sz w:val="16"/>
                <w:szCs w:val="16"/>
              </w:rPr>
            </w:pPr>
            <w:r w:rsidRPr="00066FDA">
              <w:rPr>
                <w:sz w:val="16"/>
                <w:szCs w:val="16"/>
              </w:rPr>
              <w:t>12,384</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1F4804CD"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28ECE01A"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auto"/>
            <w:noWrap/>
            <w:hideMark/>
          </w:tcPr>
          <w:p w14:paraId="225DFEB1"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47030CB2"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31A513C1" w14:textId="77777777" w:rsidR="00066FDA" w:rsidRPr="00066FDA" w:rsidRDefault="00066FDA" w:rsidP="00066FDA">
            <w:pPr>
              <w:spacing w:after="0" w:line="240" w:lineRule="auto"/>
              <w:rPr>
                <w:rFonts w:ascii="Times New Roman" w:hAnsi="Times New Roman"/>
                <w:sz w:val="20"/>
                <w:szCs w:val="20"/>
              </w:rPr>
            </w:pPr>
          </w:p>
        </w:tc>
        <w:tc>
          <w:tcPr>
            <w:tcW w:w="845" w:type="dxa"/>
            <w:vMerge w:val="restart"/>
            <w:tcBorders>
              <w:top w:val="single" w:sz="4" w:space="0" w:color="DAEEF3"/>
              <w:left w:val="nil"/>
              <w:right w:val="nil"/>
            </w:tcBorders>
            <w:shd w:val="clear" w:color="DAEEF3" w:fill="DAEEF3"/>
            <w:noWrap/>
            <w:hideMark/>
          </w:tcPr>
          <w:p w14:paraId="24F397D3" w14:textId="77777777" w:rsidR="00066FDA" w:rsidRPr="00066FDA" w:rsidRDefault="00066FDA" w:rsidP="00066FDA">
            <w:pPr>
              <w:spacing w:after="0" w:line="240" w:lineRule="auto"/>
              <w:rPr>
                <w:sz w:val="16"/>
                <w:szCs w:val="16"/>
              </w:rPr>
            </w:pPr>
            <w:r w:rsidRPr="00066FDA">
              <w:rPr>
                <w:sz w:val="16"/>
                <w:szCs w:val="16"/>
              </w:rPr>
              <w:t>Autumn</w:t>
            </w:r>
          </w:p>
        </w:tc>
        <w:tc>
          <w:tcPr>
            <w:tcW w:w="620" w:type="dxa"/>
            <w:tcBorders>
              <w:top w:val="single" w:sz="4" w:space="0" w:color="DAEEF3"/>
              <w:left w:val="nil"/>
              <w:bottom w:val="single" w:sz="4" w:space="0" w:color="DAEEF3"/>
              <w:right w:val="single" w:sz="4" w:space="0" w:color="auto"/>
            </w:tcBorders>
            <w:shd w:val="clear" w:color="auto" w:fill="DAEEF3"/>
            <w:noWrap/>
            <w:hideMark/>
          </w:tcPr>
          <w:p w14:paraId="301442C9" w14:textId="77777777" w:rsidR="00066FDA" w:rsidRPr="00066FDA" w:rsidRDefault="00066FDA" w:rsidP="00066FDA">
            <w:pPr>
              <w:spacing w:after="0" w:line="240" w:lineRule="auto"/>
              <w:rPr>
                <w:sz w:val="16"/>
                <w:szCs w:val="16"/>
              </w:rPr>
            </w:pPr>
            <w:r w:rsidRPr="00066FDA">
              <w:rPr>
                <w:sz w:val="16"/>
                <w:szCs w:val="16"/>
              </w:rPr>
              <w:t>10/21</w:t>
            </w:r>
          </w:p>
        </w:tc>
        <w:tc>
          <w:tcPr>
            <w:tcW w:w="742" w:type="dxa"/>
            <w:tcBorders>
              <w:top w:val="single" w:sz="4" w:space="0" w:color="DAEEF3"/>
              <w:left w:val="single" w:sz="4" w:space="0" w:color="auto"/>
              <w:bottom w:val="single" w:sz="4" w:space="0" w:color="DAEEF3"/>
              <w:right w:val="nil"/>
            </w:tcBorders>
            <w:shd w:val="clear" w:color="auto" w:fill="DAEEF3"/>
            <w:noWrap/>
            <w:hideMark/>
          </w:tcPr>
          <w:p w14:paraId="1452D74A"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4919E32F"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DAEEF3"/>
            <w:noWrap/>
            <w:hideMark/>
          </w:tcPr>
          <w:p w14:paraId="012D6FD9"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DAEEF3"/>
            <w:noWrap/>
            <w:hideMark/>
          </w:tcPr>
          <w:p w14:paraId="47288F47"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DAEEF3"/>
            <w:noWrap/>
            <w:hideMark/>
          </w:tcPr>
          <w:p w14:paraId="7A0D8084"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DAEEF3"/>
            <w:noWrap/>
            <w:hideMark/>
          </w:tcPr>
          <w:p w14:paraId="73083891"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DAEEF3"/>
            <w:noWrap/>
            <w:hideMark/>
          </w:tcPr>
          <w:p w14:paraId="1D6F132E"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DAEEF3"/>
            <w:noWrap/>
            <w:hideMark/>
          </w:tcPr>
          <w:p w14:paraId="493F92F8"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DAEEF3"/>
            <w:noWrap/>
            <w:hideMark/>
          </w:tcPr>
          <w:p w14:paraId="26F603F8"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320B07A7" w14:textId="77777777" w:rsidTr="007B4837">
        <w:trPr>
          <w:trHeight w:val="58"/>
        </w:trPr>
        <w:tc>
          <w:tcPr>
            <w:tcW w:w="990" w:type="dxa"/>
            <w:tcBorders>
              <w:top w:val="single" w:sz="4" w:space="0" w:color="92CDDC"/>
              <w:left w:val="nil"/>
              <w:bottom w:val="single" w:sz="4" w:space="0" w:color="auto"/>
              <w:right w:val="nil"/>
            </w:tcBorders>
            <w:shd w:val="clear" w:color="92CDDC" w:fill="92CDDC"/>
            <w:noWrap/>
            <w:hideMark/>
          </w:tcPr>
          <w:p w14:paraId="5B0AED11"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bottom w:val="single" w:sz="4" w:space="0" w:color="auto"/>
              <w:right w:val="nil"/>
            </w:tcBorders>
            <w:shd w:val="clear" w:color="DAEEF3" w:fill="DAEEF3"/>
            <w:noWrap/>
            <w:hideMark/>
          </w:tcPr>
          <w:p w14:paraId="4D358E4D"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auto"/>
              <w:right w:val="single" w:sz="4" w:space="0" w:color="auto"/>
            </w:tcBorders>
            <w:shd w:val="clear" w:color="auto" w:fill="DAEEF3"/>
            <w:noWrap/>
            <w:hideMark/>
          </w:tcPr>
          <w:p w14:paraId="1AA0F3BF" w14:textId="77777777" w:rsidR="00066FDA" w:rsidRPr="00066FDA" w:rsidRDefault="00066FDA" w:rsidP="00066FDA">
            <w:pPr>
              <w:spacing w:after="0" w:line="240" w:lineRule="auto"/>
              <w:rPr>
                <w:sz w:val="16"/>
                <w:szCs w:val="16"/>
              </w:rPr>
            </w:pPr>
            <w:r w:rsidRPr="00066FDA">
              <w:rPr>
                <w:sz w:val="16"/>
                <w:szCs w:val="16"/>
              </w:rPr>
              <w:t>12/11</w:t>
            </w:r>
          </w:p>
        </w:tc>
        <w:tc>
          <w:tcPr>
            <w:tcW w:w="742" w:type="dxa"/>
            <w:tcBorders>
              <w:top w:val="single" w:sz="4" w:space="0" w:color="31869B"/>
              <w:left w:val="single" w:sz="4" w:space="0" w:color="auto"/>
              <w:bottom w:val="single" w:sz="4" w:space="0" w:color="auto"/>
              <w:right w:val="nil"/>
            </w:tcBorders>
            <w:shd w:val="clear" w:color="auto" w:fill="DAEEF3"/>
            <w:noWrap/>
            <w:hideMark/>
          </w:tcPr>
          <w:p w14:paraId="2BB39CB6"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auto"/>
              <w:right w:val="nil"/>
            </w:tcBorders>
            <w:shd w:val="clear" w:color="auto" w:fill="DAEEF3"/>
            <w:noWrap/>
            <w:hideMark/>
          </w:tcPr>
          <w:p w14:paraId="248FC00B"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auto"/>
              <w:right w:val="single" w:sz="4" w:space="0" w:color="auto"/>
            </w:tcBorders>
            <w:shd w:val="clear" w:color="auto" w:fill="DAEEF3"/>
            <w:noWrap/>
            <w:hideMark/>
          </w:tcPr>
          <w:p w14:paraId="39C73C3D"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auto"/>
              <w:right w:val="nil"/>
            </w:tcBorders>
            <w:shd w:val="clear" w:color="auto" w:fill="DAEEF3"/>
            <w:noWrap/>
            <w:hideMark/>
          </w:tcPr>
          <w:p w14:paraId="2B5ECCA0"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auto"/>
              <w:right w:val="nil"/>
            </w:tcBorders>
            <w:shd w:val="clear" w:color="auto" w:fill="DAEEF3"/>
            <w:noWrap/>
            <w:hideMark/>
          </w:tcPr>
          <w:p w14:paraId="6EDCCF25"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auto"/>
              <w:right w:val="single" w:sz="4" w:space="0" w:color="auto"/>
            </w:tcBorders>
            <w:shd w:val="clear" w:color="auto" w:fill="DAEEF3"/>
            <w:noWrap/>
            <w:hideMark/>
          </w:tcPr>
          <w:p w14:paraId="2803A10C"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auto"/>
              <w:right w:val="nil"/>
            </w:tcBorders>
            <w:shd w:val="clear" w:color="auto" w:fill="DAEEF3"/>
            <w:noWrap/>
            <w:hideMark/>
          </w:tcPr>
          <w:p w14:paraId="2E4624B3"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auto"/>
              <w:right w:val="nil"/>
            </w:tcBorders>
            <w:shd w:val="clear" w:color="auto" w:fill="DAEEF3"/>
            <w:noWrap/>
            <w:hideMark/>
          </w:tcPr>
          <w:p w14:paraId="53FAAA9D"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auto"/>
              <w:right w:val="nil"/>
            </w:tcBorders>
            <w:shd w:val="clear" w:color="auto" w:fill="DAEEF3"/>
            <w:noWrap/>
            <w:hideMark/>
          </w:tcPr>
          <w:p w14:paraId="52701CBB"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7E2DEF65" w14:textId="77777777" w:rsidTr="007B4837">
        <w:trPr>
          <w:trHeight w:val="58"/>
        </w:trPr>
        <w:tc>
          <w:tcPr>
            <w:tcW w:w="990" w:type="dxa"/>
            <w:tcBorders>
              <w:top w:val="single" w:sz="4" w:space="0" w:color="auto"/>
              <w:left w:val="nil"/>
              <w:bottom w:val="single" w:sz="4" w:space="0" w:color="92CDDC"/>
              <w:right w:val="nil"/>
            </w:tcBorders>
            <w:shd w:val="clear" w:color="92CDDC" w:fill="92CDDC"/>
            <w:noWrap/>
            <w:hideMark/>
          </w:tcPr>
          <w:p w14:paraId="6C3163B6" w14:textId="2B64E312" w:rsidR="00066FDA" w:rsidRPr="00066FDA" w:rsidRDefault="00066FDA" w:rsidP="00066FDA">
            <w:pPr>
              <w:spacing w:after="0" w:line="240" w:lineRule="auto"/>
              <w:rPr>
                <w:sz w:val="16"/>
                <w:szCs w:val="16"/>
              </w:rPr>
            </w:pPr>
            <w:r w:rsidRPr="00066FDA">
              <w:rPr>
                <w:sz w:val="16"/>
                <w:szCs w:val="16"/>
              </w:rPr>
              <w:t>Moosehorn</w:t>
            </w:r>
          </w:p>
        </w:tc>
        <w:tc>
          <w:tcPr>
            <w:tcW w:w="845" w:type="dxa"/>
            <w:vMerge w:val="restart"/>
            <w:tcBorders>
              <w:top w:val="single" w:sz="4" w:space="0" w:color="auto"/>
              <w:left w:val="nil"/>
              <w:right w:val="nil"/>
            </w:tcBorders>
            <w:shd w:val="clear" w:color="DAEEF3" w:fill="DAEEF3"/>
            <w:noWrap/>
            <w:hideMark/>
          </w:tcPr>
          <w:p w14:paraId="3DCB3959" w14:textId="77777777" w:rsidR="00066FDA" w:rsidRPr="00066FDA" w:rsidRDefault="00066FDA" w:rsidP="00066FDA">
            <w:pPr>
              <w:spacing w:after="0" w:line="240" w:lineRule="auto"/>
              <w:rPr>
                <w:sz w:val="16"/>
                <w:szCs w:val="16"/>
              </w:rPr>
            </w:pPr>
            <w:r w:rsidRPr="00066FDA">
              <w:rPr>
                <w:sz w:val="16"/>
                <w:szCs w:val="16"/>
              </w:rPr>
              <w:t>Winter</w:t>
            </w:r>
          </w:p>
        </w:tc>
        <w:tc>
          <w:tcPr>
            <w:tcW w:w="620" w:type="dxa"/>
            <w:tcBorders>
              <w:top w:val="single" w:sz="4" w:space="0" w:color="auto"/>
              <w:left w:val="nil"/>
              <w:bottom w:val="single" w:sz="4" w:space="0" w:color="DAEEF3"/>
              <w:right w:val="single" w:sz="4" w:space="0" w:color="auto"/>
            </w:tcBorders>
            <w:shd w:val="clear" w:color="auto" w:fill="auto"/>
            <w:noWrap/>
            <w:hideMark/>
          </w:tcPr>
          <w:p w14:paraId="3863EB77" w14:textId="77777777" w:rsidR="00066FDA" w:rsidRPr="00066FDA" w:rsidRDefault="00066FDA" w:rsidP="00066FDA">
            <w:pPr>
              <w:spacing w:after="0" w:line="240" w:lineRule="auto"/>
              <w:rPr>
                <w:sz w:val="16"/>
                <w:szCs w:val="16"/>
              </w:rPr>
            </w:pPr>
            <w:r w:rsidRPr="00066FDA">
              <w:rPr>
                <w:sz w:val="16"/>
                <w:szCs w:val="16"/>
              </w:rPr>
              <w:t>1/12</w:t>
            </w:r>
          </w:p>
        </w:tc>
        <w:tc>
          <w:tcPr>
            <w:tcW w:w="742" w:type="dxa"/>
            <w:tcBorders>
              <w:top w:val="single" w:sz="4" w:space="0" w:color="auto"/>
              <w:left w:val="single" w:sz="4" w:space="0" w:color="auto"/>
              <w:bottom w:val="single" w:sz="4" w:space="0" w:color="DAEEF3"/>
              <w:right w:val="nil"/>
            </w:tcBorders>
            <w:shd w:val="clear" w:color="auto" w:fill="auto"/>
            <w:noWrap/>
            <w:hideMark/>
          </w:tcPr>
          <w:p w14:paraId="6C4D0FCA" w14:textId="77777777" w:rsidR="00066FDA" w:rsidRPr="00066FDA" w:rsidRDefault="00066FDA" w:rsidP="00066FDA">
            <w:pPr>
              <w:spacing w:after="0" w:line="240" w:lineRule="auto"/>
              <w:rPr>
                <w:sz w:val="16"/>
                <w:szCs w:val="16"/>
              </w:rPr>
            </w:pPr>
          </w:p>
        </w:tc>
        <w:tc>
          <w:tcPr>
            <w:tcW w:w="980" w:type="dxa"/>
            <w:tcBorders>
              <w:top w:val="single" w:sz="4" w:space="0" w:color="auto"/>
              <w:left w:val="nil"/>
              <w:bottom w:val="single" w:sz="4" w:space="0" w:color="DAEEF3"/>
              <w:right w:val="nil"/>
            </w:tcBorders>
            <w:shd w:val="clear" w:color="auto" w:fill="auto"/>
            <w:noWrap/>
            <w:hideMark/>
          </w:tcPr>
          <w:p w14:paraId="6363B73C"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auto"/>
              <w:left w:val="nil"/>
              <w:bottom w:val="single" w:sz="4" w:space="0" w:color="DAEEF3"/>
              <w:right w:val="single" w:sz="4" w:space="0" w:color="auto"/>
            </w:tcBorders>
            <w:shd w:val="clear" w:color="auto" w:fill="auto"/>
            <w:noWrap/>
            <w:hideMark/>
          </w:tcPr>
          <w:p w14:paraId="03796692"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auto"/>
              <w:left w:val="single" w:sz="4" w:space="0" w:color="auto"/>
              <w:bottom w:val="single" w:sz="4" w:space="0" w:color="DAEEF3"/>
              <w:right w:val="nil"/>
            </w:tcBorders>
            <w:shd w:val="clear" w:color="auto" w:fill="auto"/>
            <w:noWrap/>
            <w:hideMark/>
          </w:tcPr>
          <w:p w14:paraId="6360A67C"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auto"/>
              <w:left w:val="nil"/>
              <w:bottom w:val="single" w:sz="4" w:space="0" w:color="DAEEF3"/>
              <w:right w:val="nil"/>
            </w:tcBorders>
            <w:shd w:val="clear" w:color="auto" w:fill="auto"/>
            <w:noWrap/>
            <w:hideMark/>
          </w:tcPr>
          <w:p w14:paraId="0DDFCCC6"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auto"/>
              <w:left w:val="nil"/>
              <w:bottom w:val="single" w:sz="4" w:space="0" w:color="DAEEF3"/>
              <w:right w:val="single" w:sz="4" w:space="0" w:color="auto"/>
            </w:tcBorders>
            <w:shd w:val="clear" w:color="auto" w:fill="auto"/>
            <w:noWrap/>
            <w:hideMark/>
          </w:tcPr>
          <w:p w14:paraId="5DBF86B8"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auto"/>
              <w:left w:val="single" w:sz="4" w:space="0" w:color="auto"/>
              <w:bottom w:val="single" w:sz="4" w:space="0" w:color="DAEEF3"/>
              <w:right w:val="nil"/>
            </w:tcBorders>
            <w:shd w:val="clear" w:color="auto" w:fill="auto"/>
            <w:noWrap/>
            <w:hideMark/>
          </w:tcPr>
          <w:p w14:paraId="17A022ED"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auto"/>
              <w:left w:val="nil"/>
              <w:bottom w:val="single" w:sz="4" w:space="0" w:color="DAEEF3"/>
              <w:right w:val="nil"/>
            </w:tcBorders>
            <w:shd w:val="clear" w:color="auto" w:fill="auto"/>
            <w:noWrap/>
            <w:hideMark/>
          </w:tcPr>
          <w:p w14:paraId="7568AF04"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auto"/>
              <w:left w:val="nil"/>
              <w:bottom w:val="single" w:sz="4" w:space="0" w:color="DAEEF3"/>
              <w:right w:val="nil"/>
            </w:tcBorders>
            <w:shd w:val="clear" w:color="auto" w:fill="auto"/>
            <w:noWrap/>
            <w:hideMark/>
          </w:tcPr>
          <w:p w14:paraId="4C0F3340"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656A4B12"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4345EB07"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6C5656C3"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474B7445" w14:textId="77777777" w:rsidR="00066FDA" w:rsidRPr="00066FDA" w:rsidRDefault="00066FDA" w:rsidP="00066FDA">
            <w:pPr>
              <w:spacing w:after="0" w:line="240" w:lineRule="auto"/>
              <w:rPr>
                <w:sz w:val="16"/>
                <w:szCs w:val="16"/>
              </w:rPr>
            </w:pPr>
            <w:r w:rsidRPr="00066FDA">
              <w:rPr>
                <w:sz w:val="16"/>
                <w:szCs w:val="16"/>
              </w:rPr>
              <w:t>1/18</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34B8579B"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1F05954D"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343D6318"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320F6B6F"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14994164"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auto"/>
            <w:noWrap/>
            <w:hideMark/>
          </w:tcPr>
          <w:p w14:paraId="566E586B"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6242D876"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39770DAB"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auto"/>
            <w:noWrap/>
            <w:hideMark/>
          </w:tcPr>
          <w:p w14:paraId="27543B0E"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3E6B8C26"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39CEDA37"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4F96404E"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522DBF62" w14:textId="77777777" w:rsidR="00066FDA" w:rsidRPr="00066FDA" w:rsidRDefault="00066FDA" w:rsidP="00066FDA">
            <w:pPr>
              <w:spacing w:after="0" w:line="240" w:lineRule="auto"/>
              <w:rPr>
                <w:sz w:val="16"/>
                <w:szCs w:val="16"/>
              </w:rPr>
            </w:pPr>
            <w:r w:rsidRPr="00066FDA">
              <w:rPr>
                <w:sz w:val="16"/>
                <w:szCs w:val="16"/>
              </w:rPr>
              <w:t>1/27</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401404A5"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5B02F2F3"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1B2F3949"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7DB5534C"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30498A23"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auto"/>
            <w:noWrap/>
            <w:hideMark/>
          </w:tcPr>
          <w:p w14:paraId="1045408D"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4BCA20E9"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245D739F"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30296099"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2183AFF8"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3EEC5AFB"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0C6B2C79"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0695D6E8" w14:textId="77777777" w:rsidR="00066FDA" w:rsidRPr="00066FDA" w:rsidRDefault="00066FDA" w:rsidP="00066FDA">
            <w:pPr>
              <w:spacing w:after="0" w:line="240" w:lineRule="auto"/>
              <w:rPr>
                <w:sz w:val="16"/>
                <w:szCs w:val="16"/>
              </w:rPr>
            </w:pPr>
            <w:r w:rsidRPr="00066FDA">
              <w:rPr>
                <w:sz w:val="16"/>
                <w:szCs w:val="16"/>
              </w:rPr>
              <w:t>2/14</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3D62378E"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7BFA220B"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45F8E992"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79255D54"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297A50CF"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auto"/>
            <w:noWrap/>
            <w:hideMark/>
          </w:tcPr>
          <w:p w14:paraId="547AE140"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09203C1B"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34AE81D8" w14:textId="77777777" w:rsidR="00066FDA" w:rsidRPr="00066FDA" w:rsidRDefault="00066FDA" w:rsidP="00066FDA">
            <w:pPr>
              <w:spacing w:after="0" w:line="240" w:lineRule="auto"/>
              <w:rPr>
                <w:sz w:val="16"/>
                <w:szCs w:val="16"/>
              </w:rPr>
            </w:pPr>
            <w:r w:rsidRPr="00066FDA">
              <w:rPr>
                <w:sz w:val="16"/>
                <w:szCs w:val="16"/>
              </w:rPr>
              <w:t>128,761</w:t>
            </w:r>
          </w:p>
        </w:tc>
        <w:tc>
          <w:tcPr>
            <w:tcW w:w="897" w:type="dxa"/>
            <w:tcBorders>
              <w:top w:val="single" w:sz="4" w:space="0" w:color="31869B"/>
              <w:left w:val="nil"/>
              <w:bottom w:val="single" w:sz="4" w:space="0" w:color="31869B"/>
              <w:right w:val="nil"/>
            </w:tcBorders>
            <w:shd w:val="clear" w:color="auto" w:fill="auto"/>
            <w:noWrap/>
            <w:hideMark/>
          </w:tcPr>
          <w:p w14:paraId="25B8117D" w14:textId="77777777" w:rsidR="00066FDA" w:rsidRPr="00066FDA" w:rsidRDefault="00066FDA" w:rsidP="00066FDA">
            <w:pPr>
              <w:spacing w:after="0" w:line="240" w:lineRule="auto"/>
              <w:rPr>
                <w:sz w:val="16"/>
                <w:szCs w:val="16"/>
              </w:rPr>
            </w:pPr>
          </w:p>
        </w:tc>
      </w:tr>
      <w:tr w:rsidR="00066FDA" w:rsidRPr="00066FDA" w14:paraId="499F46CB"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5402827A"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7F5463CC"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63859560" w14:textId="77777777" w:rsidR="00066FDA" w:rsidRPr="00066FDA" w:rsidRDefault="00066FDA" w:rsidP="00066FDA">
            <w:pPr>
              <w:spacing w:after="0" w:line="240" w:lineRule="auto"/>
              <w:rPr>
                <w:sz w:val="16"/>
                <w:szCs w:val="16"/>
              </w:rPr>
            </w:pPr>
            <w:r w:rsidRPr="00066FDA">
              <w:rPr>
                <w:sz w:val="16"/>
                <w:szCs w:val="16"/>
              </w:rPr>
              <w:t>2/23</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16C05EEA" w14:textId="77777777" w:rsidR="00066FDA" w:rsidRPr="00066FDA" w:rsidRDefault="00066FDA" w:rsidP="00066FDA">
            <w:pPr>
              <w:spacing w:after="0" w:line="240" w:lineRule="auto"/>
              <w:rPr>
                <w:sz w:val="16"/>
                <w:szCs w:val="16"/>
              </w:rPr>
            </w:pPr>
            <w:r w:rsidRPr="00066FDA">
              <w:rPr>
                <w:sz w:val="16"/>
                <w:szCs w:val="16"/>
              </w:rPr>
              <w:t>19,625</w:t>
            </w:r>
          </w:p>
        </w:tc>
        <w:tc>
          <w:tcPr>
            <w:tcW w:w="980" w:type="dxa"/>
            <w:tcBorders>
              <w:top w:val="single" w:sz="4" w:space="0" w:color="DAEEF3"/>
              <w:left w:val="nil"/>
              <w:bottom w:val="single" w:sz="4" w:space="0" w:color="DAEEF3"/>
              <w:right w:val="nil"/>
            </w:tcBorders>
            <w:shd w:val="clear" w:color="auto" w:fill="auto"/>
            <w:noWrap/>
            <w:hideMark/>
          </w:tcPr>
          <w:p w14:paraId="6D060515" w14:textId="77777777" w:rsidR="00066FDA" w:rsidRPr="00066FDA" w:rsidRDefault="00066FDA" w:rsidP="00066FDA">
            <w:pPr>
              <w:spacing w:after="0" w:line="240" w:lineRule="auto"/>
              <w:rPr>
                <w:sz w:val="16"/>
                <w:szCs w:val="16"/>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1AFDDAD0"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17C00B7F"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3D85C7E0"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auto"/>
            <w:noWrap/>
            <w:hideMark/>
          </w:tcPr>
          <w:p w14:paraId="5051B3D1"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696C31CA" w14:textId="77777777" w:rsidR="00066FDA" w:rsidRPr="00066FDA" w:rsidRDefault="00066FDA" w:rsidP="00066FDA">
            <w:pPr>
              <w:spacing w:after="0" w:line="240" w:lineRule="auto"/>
              <w:rPr>
                <w:sz w:val="16"/>
                <w:szCs w:val="16"/>
              </w:rPr>
            </w:pPr>
            <w:r w:rsidRPr="00066FDA">
              <w:rPr>
                <w:sz w:val="16"/>
                <w:szCs w:val="16"/>
              </w:rPr>
              <w:t>127,775</w:t>
            </w:r>
          </w:p>
        </w:tc>
        <w:tc>
          <w:tcPr>
            <w:tcW w:w="980" w:type="dxa"/>
            <w:tcBorders>
              <w:top w:val="single" w:sz="4" w:space="0" w:color="DAEEF3"/>
              <w:left w:val="nil"/>
              <w:bottom w:val="single" w:sz="4" w:space="0" w:color="DAEEF3"/>
              <w:right w:val="nil"/>
            </w:tcBorders>
            <w:shd w:val="clear" w:color="auto" w:fill="auto"/>
            <w:noWrap/>
            <w:hideMark/>
          </w:tcPr>
          <w:p w14:paraId="76BEFC8E" w14:textId="77777777" w:rsidR="00066FDA" w:rsidRPr="00066FDA" w:rsidRDefault="00066FDA" w:rsidP="00066FDA">
            <w:pPr>
              <w:spacing w:after="0" w:line="240" w:lineRule="auto"/>
              <w:rPr>
                <w:sz w:val="16"/>
                <w:szCs w:val="16"/>
              </w:rPr>
            </w:pPr>
          </w:p>
        </w:tc>
        <w:tc>
          <w:tcPr>
            <w:tcW w:w="897" w:type="dxa"/>
            <w:tcBorders>
              <w:top w:val="single" w:sz="4" w:space="0" w:color="DAEEF3"/>
              <w:left w:val="nil"/>
              <w:bottom w:val="single" w:sz="4" w:space="0" w:color="DAEEF3"/>
              <w:right w:val="nil"/>
            </w:tcBorders>
            <w:shd w:val="clear" w:color="auto" w:fill="auto"/>
            <w:noWrap/>
            <w:hideMark/>
          </w:tcPr>
          <w:p w14:paraId="17EBBC30"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3F86A448"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7E6BACEA"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03D57EAE"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30697B74" w14:textId="77777777" w:rsidR="00066FDA" w:rsidRPr="00066FDA" w:rsidRDefault="00066FDA" w:rsidP="00066FDA">
            <w:pPr>
              <w:spacing w:after="0" w:line="240" w:lineRule="auto"/>
              <w:rPr>
                <w:sz w:val="16"/>
                <w:szCs w:val="16"/>
              </w:rPr>
            </w:pPr>
            <w:r w:rsidRPr="00066FDA">
              <w:rPr>
                <w:sz w:val="16"/>
                <w:szCs w:val="16"/>
              </w:rPr>
              <w:t>2/26</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59B1EB5A"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199ED036"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7CA66C66" w14:textId="77777777" w:rsidR="00066FDA" w:rsidRPr="00066FDA" w:rsidRDefault="00066FDA" w:rsidP="00066FDA">
            <w:pPr>
              <w:spacing w:after="0" w:line="240" w:lineRule="auto"/>
              <w:rPr>
                <w:sz w:val="16"/>
                <w:szCs w:val="16"/>
              </w:rPr>
            </w:pPr>
            <w:r w:rsidRPr="00066FDA">
              <w:rPr>
                <w:sz w:val="16"/>
                <w:szCs w:val="16"/>
              </w:rPr>
              <w:t>19,723</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17997B85"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76245788"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auto"/>
            <w:noWrap/>
            <w:hideMark/>
          </w:tcPr>
          <w:p w14:paraId="6B3F01C7" w14:textId="77777777" w:rsidR="00066FDA" w:rsidRPr="00066FDA" w:rsidRDefault="00066FDA" w:rsidP="00066FDA">
            <w:pPr>
              <w:spacing w:after="0" w:line="240" w:lineRule="auto"/>
              <w:rPr>
                <w:sz w:val="16"/>
                <w:szCs w:val="16"/>
              </w:rPr>
            </w:pPr>
            <w:r w:rsidRPr="00066FDA">
              <w:rPr>
                <w:sz w:val="16"/>
                <w:szCs w:val="16"/>
              </w:rPr>
              <w:t>11,881</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6B34156B"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482699E4"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auto"/>
            <w:noWrap/>
            <w:hideMark/>
          </w:tcPr>
          <w:p w14:paraId="0BEA8896" w14:textId="77777777" w:rsidR="00066FDA" w:rsidRPr="00066FDA" w:rsidRDefault="00066FDA" w:rsidP="00066FDA">
            <w:pPr>
              <w:spacing w:after="0" w:line="240" w:lineRule="auto"/>
              <w:rPr>
                <w:sz w:val="16"/>
                <w:szCs w:val="16"/>
              </w:rPr>
            </w:pPr>
            <w:r w:rsidRPr="00066FDA">
              <w:rPr>
                <w:sz w:val="16"/>
                <w:szCs w:val="16"/>
              </w:rPr>
              <w:t>134,132</w:t>
            </w:r>
          </w:p>
        </w:tc>
      </w:tr>
      <w:tr w:rsidR="00066FDA" w:rsidRPr="00066FDA" w14:paraId="23FA792A"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2B592411" w14:textId="77777777" w:rsidR="00066FDA" w:rsidRPr="00066FDA" w:rsidRDefault="00066FDA" w:rsidP="00066FDA">
            <w:pPr>
              <w:spacing w:after="0" w:line="240" w:lineRule="auto"/>
              <w:rPr>
                <w:sz w:val="16"/>
                <w:szCs w:val="16"/>
              </w:rPr>
            </w:pPr>
          </w:p>
        </w:tc>
        <w:tc>
          <w:tcPr>
            <w:tcW w:w="845" w:type="dxa"/>
            <w:vMerge/>
            <w:tcBorders>
              <w:left w:val="nil"/>
              <w:bottom w:val="single" w:sz="4" w:space="0" w:color="4BACC6"/>
              <w:right w:val="nil"/>
            </w:tcBorders>
            <w:shd w:val="clear" w:color="DAEEF3" w:fill="DAEEF3"/>
            <w:noWrap/>
            <w:hideMark/>
          </w:tcPr>
          <w:p w14:paraId="15C965B6"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6A4FC02C" w14:textId="77777777" w:rsidR="00066FDA" w:rsidRPr="00066FDA" w:rsidRDefault="00066FDA" w:rsidP="00066FDA">
            <w:pPr>
              <w:spacing w:after="0" w:line="240" w:lineRule="auto"/>
              <w:rPr>
                <w:sz w:val="16"/>
                <w:szCs w:val="16"/>
              </w:rPr>
            </w:pPr>
            <w:r w:rsidRPr="00066FDA">
              <w:rPr>
                <w:sz w:val="16"/>
                <w:szCs w:val="16"/>
              </w:rPr>
              <w:t>3/1</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108C35A6"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6DF2D6BA"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18248AF8"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4CF40710"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48BFC8C7"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auto"/>
            <w:noWrap/>
            <w:hideMark/>
          </w:tcPr>
          <w:p w14:paraId="00865D94"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3DC09DBB"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216FD3CC"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5A1CF547"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0D0F5E21"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5B0707F6" w14:textId="77777777" w:rsidR="00066FDA" w:rsidRPr="00066FDA" w:rsidRDefault="00066FDA" w:rsidP="00066FDA">
            <w:pPr>
              <w:spacing w:after="0" w:line="240" w:lineRule="auto"/>
              <w:rPr>
                <w:rFonts w:ascii="Times New Roman" w:hAnsi="Times New Roman"/>
                <w:sz w:val="20"/>
                <w:szCs w:val="20"/>
              </w:rPr>
            </w:pPr>
          </w:p>
        </w:tc>
        <w:tc>
          <w:tcPr>
            <w:tcW w:w="845" w:type="dxa"/>
            <w:vMerge w:val="restart"/>
            <w:tcBorders>
              <w:top w:val="single" w:sz="4" w:space="0" w:color="31869B"/>
              <w:left w:val="nil"/>
              <w:right w:val="nil"/>
            </w:tcBorders>
            <w:shd w:val="clear" w:color="DAEEF3" w:fill="DAEEF3"/>
            <w:noWrap/>
            <w:hideMark/>
          </w:tcPr>
          <w:p w14:paraId="37C9620D" w14:textId="77777777" w:rsidR="00066FDA" w:rsidRPr="00066FDA" w:rsidRDefault="00066FDA" w:rsidP="00066FDA">
            <w:pPr>
              <w:spacing w:after="0" w:line="240" w:lineRule="auto"/>
              <w:rPr>
                <w:sz w:val="16"/>
                <w:szCs w:val="16"/>
              </w:rPr>
            </w:pPr>
            <w:r w:rsidRPr="00066FDA">
              <w:rPr>
                <w:sz w:val="16"/>
                <w:szCs w:val="16"/>
              </w:rPr>
              <w:t>Spring</w:t>
            </w:r>
          </w:p>
        </w:tc>
        <w:tc>
          <w:tcPr>
            <w:tcW w:w="620" w:type="dxa"/>
            <w:tcBorders>
              <w:top w:val="single" w:sz="4" w:space="0" w:color="31869B"/>
              <w:left w:val="nil"/>
              <w:bottom w:val="single" w:sz="4" w:space="0" w:color="31869B"/>
              <w:right w:val="single" w:sz="4" w:space="0" w:color="auto"/>
            </w:tcBorders>
            <w:shd w:val="clear" w:color="auto" w:fill="DAEEF3"/>
            <w:noWrap/>
            <w:hideMark/>
          </w:tcPr>
          <w:p w14:paraId="43C365F6" w14:textId="77777777" w:rsidR="00066FDA" w:rsidRPr="00066FDA" w:rsidRDefault="00066FDA" w:rsidP="00066FDA">
            <w:pPr>
              <w:spacing w:after="0" w:line="240" w:lineRule="auto"/>
              <w:rPr>
                <w:sz w:val="16"/>
                <w:szCs w:val="16"/>
              </w:rPr>
            </w:pPr>
            <w:r w:rsidRPr="00066FDA">
              <w:rPr>
                <w:sz w:val="16"/>
                <w:szCs w:val="16"/>
              </w:rPr>
              <w:t>4/3</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3A2B7505"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303514D0"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7F6C3AC9"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76183F4E"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1B419125"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DAEEF3"/>
            <w:noWrap/>
            <w:hideMark/>
          </w:tcPr>
          <w:p w14:paraId="3D69EB05"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DAEEF3"/>
            <w:noWrap/>
            <w:hideMark/>
          </w:tcPr>
          <w:p w14:paraId="2369E999"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313350B3"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DAEEF3"/>
            <w:noWrap/>
            <w:hideMark/>
          </w:tcPr>
          <w:p w14:paraId="18ABACC2"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4C385820"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219ACEB0"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4AF80057"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DAEEF3"/>
            <w:noWrap/>
            <w:hideMark/>
          </w:tcPr>
          <w:p w14:paraId="2731F19C" w14:textId="77777777" w:rsidR="00066FDA" w:rsidRPr="00066FDA" w:rsidRDefault="00066FDA" w:rsidP="00066FDA">
            <w:pPr>
              <w:spacing w:after="0" w:line="240" w:lineRule="auto"/>
              <w:rPr>
                <w:sz w:val="16"/>
                <w:szCs w:val="16"/>
              </w:rPr>
            </w:pPr>
            <w:r w:rsidRPr="00066FDA">
              <w:rPr>
                <w:sz w:val="16"/>
                <w:szCs w:val="16"/>
              </w:rPr>
              <w:t>5/27</w:t>
            </w:r>
          </w:p>
        </w:tc>
        <w:tc>
          <w:tcPr>
            <w:tcW w:w="742" w:type="dxa"/>
            <w:tcBorders>
              <w:top w:val="single" w:sz="4" w:space="0" w:color="DAEEF3"/>
              <w:left w:val="single" w:sz="4" w:space="0" w:color="auto"/>
              <w:bottom w:val="single" w:sz="4" w:space="0" w:color="DAEEF3"/>
              <w:right w:val="nil"/>
            </w:tcBorders>
            <w:shd w:val="clear" w:color="auto" w:fill="DAEEF3"/>
            <w:noWrap/>
            <w:hideMark/>
          </w:tcPr>
          <w:p w14:paraId="420EA5A5"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46F578B8"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DAEEF3"/>
            <w:noWrap/>
            <w:hideMark/>
          </w:tcPr>
          <w:p w14:paraId="5224F326"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DAEEF3"/>
            <w:noWrap/>
            <w:hideMark/>
          </w:tcPr>
          <w:p w14:paraId="6E90DD81" w14:textId="77777777" w:rsidR="00066FDA" w:rsidRPr="00066FDA" w:rsidRDefault="00066FDA" w:rsidP="00066FDA">
            <w:pPr>
              <w:spacing w:after="0" w:line="240" w:lineRule="auto"/>
              <w:rPr>
                <w:sz w:val="16"/>
                <w:szCs w:val="16"/>
              </w:rPr>
            </w:pPr>
            <w:r w:rsidRPr="00066FDA">
              <w:rPr>
                <w:sz w:val="16"/>
                <w:szCs w:val="16"/>
              </w:rPr>
              <w:t>11,535</w:t>
            </w:r>
          </w:p>
        </w:tc>
        <w:tc>
          <w:tcPr>
            <w:tcW w:w="980" w:type="dxa"/>
            <w:tcBorders>
              <w:top w:val="single" w:sz="4" w:space="0" w:color="DAEEF3"/>
              <w:left w:val="nil"/>
              <w:bottom w:val="single" w:sz="4" w:space="0" w:color="DAEEF3"/>
              <w:right w:val="nil"/>
            </w:tcBorders>
            <w:shd w:val="clear" w:color="auto" w:fill="DAEEF3"/>
            <w:noWrap/>
            <w:hideMark/>
          </w:tcPr>
          <w:p w14:paraId="468EA2DC" w14:textId="77777777" w:rsidR="00066FDA" w:rsidRPr="00066FDA" w:rsidRDefault="00066FDA" w:rsidP="00066FDA">
            <w:pPr>
              <w:spacing w:after="0" w:line="240" w:lineRule="auto"/>
              <w:rPr>
                <w:sz w:val="16"/>
                <w:szCs w:val="16"/>
              </w:rPr>
            </w:pPr>
          </w:p>
        </w:tc>
        <w:tc>
          <w:tcPr>
            <w:tcW w:w="773" w:type="dxa"/>
            <w:tcBorders>
              <w:top w:val="single" w:sz="4" w:space="0" w:color="DAEEF3"/>
              <w:left w:val="nil"/>
              <w:bottom w:val="single" w:sz="4" w:space="0" w:color="DAEEF3"/>
              <w:right w:val="single" w:sz="4" w:space="0" w:color="auto"/>
            </w:tcBorders>
            <w:shd w:val="clear" w:color="auto" w:fill="DAEEF3"/>
            <w:noWrap/>
            <w:hideMark/>
          </w:tcPr>
          <w:p w14:paraId="690ABBA5"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DAEEF3"/>
            <w:noWrap/>
            <w:hideMark/>
          </w:tcPr>
          <w:p w14:paraId="5BCD8E18"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DAEEF3"/>
            <w:noWrap/>
            <w:hideMark/>
          </w:tcPr>
          <w:p w14:paraId="77D110CC"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DAEEF3"/>
            <w:noWrap/>
            <w:hideMark/>
          </w:tcPr>
          <w:p w14:paraId="2A7E5966"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0D2DFDC7"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289994B3"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bottom w:val="single" w:sz="4" w:space="0" w:color="4BACC6"/>
              <w:right w:val="nil"/>
            </w:tcBorders>
            <w:shd w:val="clear" w:color="DAEEF3" w:fill="DAEEF3"/>
            <w:noWrap/>
            <w:hideMark/>
          </w:tcPr>
          <w:p w14:paraId="26EA5F09"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DAEEF3"/>
            <w:noWrap/>
            <w:hideMark/>
          </w:tcPr>
          <w:p w14:paraId="084CA51B" w14:textId="77777777" w:rsidR="00066FDA" w:rsidRPr="00066FDA" w:rsidRDefault="00066FDA" w:rsidP="00066FDA">
            <w:pPr>
              <w:spacing w:after="0" w:line="240" w:lineRule="auto"/>
              <w:rPr>
                <w:sz w:val="16"/>
                <w:szCs w:val="16"/>
              </w:rPr>
            </w:pPr>
            <w:r w:rsidRPr="00066FDA">
              <w:rPr>
                <w:sz w:val="16"/>
                <w:szCs w:val="16"/>
              </w:rPr>
              <w:t>6/11</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7F669F32" w14:textId="77777777" w:rsidR="00066FDA" w:rsidRPr="00066FDA" w:rsidRDefault="00066FDA" w:rsidP="00066FDA">
            <w:pPr>
              <w:spacing w:after="0" w:line="240" w:lineRule="auto"/>
              <w:rPr>
                <w:sz w:val="16"/>
                <w:szCs w:val="16"/>
              </w:rPr>
            </w:pPr>
            <w:r w:rsidRPr="00066FDA">
              <w:rPr>
                <w:sz w:val="16"/>
                <w:szCs w:val="16"/>
              </w:rPr>
              <w:t>19,862</w:t>
            </w:r>
          </w:p>
        </w:tc>
        <w:tc>
          <w:tcPr>
            <w:tcW w:w="980" w:type="dxa"/>
            <w:tcBorders>
              <w:top w:val="single" w:sz="4" w:space="0" w:color="31869B"/>
              <w:left w:val="nil"/>
              <w:bottom w:val="single" w:sz="4" w:space="0" w:color="31869B"/>
              <w:right w:val="nil"/>
            </w:tcBorders>
            <w:shd w:val="clear" w:color="auto" w:fill="DAEEF3"/>
            <w:noWrap/>
            <w:hideMark/>
          </w:tcPr>
          <w:p w14:paraId="1EF64FAE" w14:textId="77777777" w:rsidR="00066FDA" w:rsidRPr="00066FDA" w:rsidRDefault="00066FDA" w:rsidP="00066FDA">
            <w:pPr>
              <w:spacing w:after="0" w:line="240" w:lineRule="auto"/>
              <w:rPr>
                <w:sz w:val="16"/>
                <w:szCs w:val="16"/>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6A5B8C44"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55210689" w14:textId="77777777" w:rsidR="00066FDA" w:rsidRPr="00066FDA" w:rsidRDefault="00066FDA" w:rsidP="00066FDA">
            <w:pPr>
              <w:spacing w:after="0" w:line="240" w:lineRule="auto"/>
              <w:rPr>
                <w:sz w:val="16"/>
                <w:szCs w:val="16"/>
              </w:rPr>
            </w:pPr>
            <w:r w:rsidRPr="00066FDA">
              <w:rPr>
                <w:sz w:val="16"/>
                <w:szCs w:val="16"/>
              </w:rPr>
              <w:t>12,101</w:t>
            </w:r>
          </w:p>
        </w:tc>
        <w:tc>
          <w:tcPr>
            <w:tcW w:w="980" w:type="dxa"/>
            <w:tcBorders>
              <w:top w:val="single" w:sz="4" w:space="0" w:color="31869B"/>
              <w:left w:val="nil"/>
              <w:bottom w:val="single" w:sz="4" w:space="0" w:color="31869B"/>
              <w:right w:val="nil"/>
            </w:tcBorders>
            <w:shd w:val="clear" w:color="auto" w:fill="DAEEF3"/>
            <w:noWrap/>
            <w:hideMark/>
          </w:tcPr>
          <w:p w14:paraId="6F049CF1" w14:textId="77777777" w:rsidR="00066FDA" w:rsidRPr="00066FDA" w:rsidRDefault="00066FDA" w:rsidP="00066FDA">
            <w:pPr>
              <w:spacing w:after="0" w:line="240" w:lineRule="auto"/>
              <w:rPr>
                <w:sz w:val="16"/>
                <w:szCs w:val="16"/>
              </w:rPr>
            </w:pPr>
          </w:p>
        </w:tc>
        <w:tc>
          <w:tcPr>
            <w:tcW w:w="773" w:type="dxa"/>
            <w:tcBorders>
              <w:top w:val="single" w:sz="4" w:space="0" w:color="31869B"/>
              <w:left w:val="nil"/>
              <w:bottom w:val="single" w:sz="4" w:space="0" w:color="31869B"/>
              <w:right w:val="single" w:sz="4" w:space="0" w:color="auto"/>
            </w:tcBorders>
            <w:shd w:val="clear" w:color="auto" w:fill="DAEEF3"/>
            <w:noWrap/>
            <w:hideMark/>
          </w:tcPr>
          <w:p w14:paraId="1F05CE53"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DAEEF3"/>
            <w:noWrap/>
            <w:hideMark/>
          </w:tcPr>
          <w:p w14:paraId="3CC91AE6" w14:textId="77777777" w:rsidR="00066FDA" w:rsidRPr="00066FDA" w:rsidRDefault="00066FDA" w:rsidP="00066FDA">
            <w:pPr>
              <w:spacing w:after="0" w:line="240" w:lineRule="auto"/>
              <w:rPr>
                <w:sz w:val="16"/>
                <w:szCs w:val="16"/>
              </w:rPr>
            </w:pPr>
            <w:r w:rsidRPr="00066FDA">
              <w:rPr>
                <w:sz w:val="16"/>
                <w:szCs w:val="16"/>
              </w:rPr>
              <w:t>131,922</w:t>
            </w:r>
          </w:p>
        </w:tc>
        <w:tc>
          <w:tcPr>
            <w:tcW w:w="980" w:type="dxa"/>
            <w:tcBorders>
              <w:top w:val="single" w:sz="4" w:space="0" w:color="31869B"/>
              <w:left w:val="nil"/>
              <w:bottom w:val="single" w:sz="4" w:space="0" w:color="31869B"/>
              <w:right w:val="nil"/>
            </w:tcBorders>
            <w:shd w:val="clear" w:color="auto" w:fill="DAEEF3"/>
            <w:noWrap/>
            <w:hideMark/>
          </w:tcPr>
          <w:p w14:paraId="0A19ADBE" w14:textId="77777777" w:rsidR="00066FDA" w:rsidRPr="00066FDA" w:rsidRDefault="00066FDA" w:rsidP="00066FDA">
            <w:pPr>
              <w:spacing w:after="0" w:line="240" w:lineRule="auto"/>
              <w:rPr>
                <w:sz w:val="16"/>
                <w:szCs w:val="16"/>
              </w:rPr>
            </w:pPr>
            <w:r w:rsidRPr="00066FDA">
              <w:rPr>
                <w:sz w:val="16"/>
                <w:szCs w:val="16"/>
              </w:rPr>
              <w:t>124,478</w:t>
            </w:r>
          </w:p>
        </w:tc>
        <w:tc>
          <w:tcPr>
            <w:tcW w:w="897" w:type="dxa"/>
            <w:tcBorders>
              <w:top w:val="single" w:sz="4" w:space="0" w:color="31869B"/>
              <w:left w:val="nil"/>
              <w:bottom w:val="single" w:sz="4" w:space="0" w:color="31869B"/>
              <w:right w:val="nil"/>
            </w:tcBorders>
            <w:shd w:val="clear" w:color="auto" w:fill="DAEEF3"/>
            <w:noWrap/>
            <w:hideMark/>
          </w:tcPr>
          <w:p w14:paraId="162B10BE" w14:textId="77777777" w:rsidR="00066FDA" w:rsidRPr="00066FDA" w:rsidRDefault="00066FDA" w:rsidP="00066FDA">
            <w:pPr>
              <w:spacing w:after="0" w:line="240" w:lineRule="auto"/>
              <w:rPr>
                <w:sz w:val="16"/>
                <w:szCs w:val="16"/>
              </w:rPr>
            </w:pPr>
          </w:p>
        </w:tc>
      </w:tr>
      <w:tr w:rsidR="00066FDA" w:rsidRPr="00066FDA" w14:paraId="6AF75A9C"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386D69F9" w14:textId="77777777" w:rsidR="00066FDA" w:rsidRPr="00066FDA" w:rsidRDefault="00066FDA" w:rsidP="00066FDA">
            <w:pPr>
              <w:spacing w:after="0" w:line="240" w:lineRule="auto"/>
              <w:rPr>
                <w:rFonts w:ascii="Times New Roman" w:hAnsi="Times New Roman"/>
                <w:sz w:val="20"/>
                <w:szCs w:val="20"/>
              </w:rPr>
            </w:pPr>
          </w:p>
        </w:tc>
        <w:tc>
          <w:tcPr>
            <w:tcW w:w="845" w:type="dxa"/>
            <w:vMerge w:val="restart"/>
            <w:tcBorders>
              <w:top w:val="single" w:sz="4" w:space="0" w:color="DAEEF3"/>
              <w:left w:val="nil"/>
              <w:right w:val="nil"/>
            </w:tcBorders>
            <w:shd w:val="clear" w:color="DAEEF3" w:fill="DAEEF3"/>
            <w:noWrap/>
            <w:hideMark/>
          </w:tcPr>
          <w:p w14:paraId="58875584" w14:textId="77777777" w:rsidR="00066FDA" w:rsidRPr="00066FDA" w:rsidRDefault="00066FDA" w:rsidP="00066FDA">
            <w:pPr>
              <w:spacing w:after="0" w:line="240" w:lineRule="auto"/>
              <w:rPr>
                <w:sz w:val="16"/>
                <w:szCs w:val="16"/>
              </w:rPr>
            </w:pPr>
            <w:r w:rsidRPr="00066FDA">
              <w:rPr>
                <w:sz w:val="16"/>
                <w:szCs w:val="16"/>
              </w:rPr>
              <w:t>Summer</w:t>
            </w:r>
          </w:p>
        </w:tc>
        <w:tc>
          <w:tcPr>
            <w:tcW w:w="620" w:type="dxa"/>
            <w:tcBorders>
              <w:top w:val="single" w:sz="4" w:space="0" w:color="DAEEF3"/>
              <w:left w:val="nil"/>
              <w:bottom w:val="single" w:sz="4" w:space="0" w:color="DAEEF3"/>
              <w:right w:val="single" w:sz="4" w:space="0" w:color="auto"/>
            </w:tcBorders>
            <w:shd w:val="clear" w:color="auto" w:fill="auto"/>
            <w:noWrap/>
            <w:hideMark/>
          </w:tcPr>
          <w:p w14:paraId="5AE87D8C" w14:textId="77777777" w:rsidR="00066FDA" w:rsidRPr="00066FDA" w:rsidRDefault="00066FDA" w:rsidP="00066FDA">
            <w:pPr>
              <w:spacing w:after="0" w:line="240" w:lineRule="auto"/>
              <w:rPr>
                <w:sz w:val="16"/>
                <w:szCs w:val="16"/>
              </w:rPr>
            </w:pPr>
            <w:r w:rsidRPr="00066FDA">
              <w:rPr>
                <w:sz w:val="16"/>
                <w:szCs w:val="16"/>
              </w:rPr>
              <w:t>7/5</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24254079"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442728EA"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2D59735F"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5BABDF99"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6BADD37C"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auto"/>
            <w:noWrap/>
            <w:hideMark/>
          </w:tcPr>
          <w:p w14:paraId="06973343"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71964483"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auto"/>
            <w:noWrap/>
            <w:hideMark/>
          </w:tcPr>
          <w:p w14:paraId="2CCF581E"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auto"/>
            <w:noWrap/>
            <w:hideMark/>
          </w:tcPr>
          <w:p w14:paraId="29743A8F"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138428FF"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2E5C0AA2"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1C10BB5A"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48F01EA5" w14:textId="77777777" w:rsidR="00066FDA" w:rsidRPr="00066FDA" w:rsidRDefault="00066FDA" w:rsidP="00066FDA">
            <w:pPr>
              <w:spacing w:after="0" w:line="240" w:lineRule="auto"/>
              <w:rPr>
                <w:sz w:val="16"/>
                <w:szCs w:val="16"/>
              </w:rPr>
            </w:pPr>
            <w:r w:rsidRPr="00066FDA">
              <w:rPr>
                <w:sz w:val="16"/>
                <w:szCs w:val="16"/>
              </w:rPr>
              <w:t>7/11</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3ED48D90"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7B479D2F"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auto"/>
            <w:noWrap/>
            <w:hideMark/>
          </w:tcPr>
          <w:p w14:paraId="0566060B"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3602921D"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1BAC2C44"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auto"/>
            <w:noWrap/>
            <w:hideMark/>
          </w:tcPr>
          <w:p w14:paraId="372AFC5A"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071FE5C3"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auto"/>
            <w:noWrap/>
            <w:hideMark/>
          </w:tcPr>
          <w:p w14:paraId="6DBE0DE1"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auto"/>
            <w:noWrap/>
            <w:hideMark/>
          </w:tcPr>
          <w:p w14:paraId="2F2758BD"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055D0EFB"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50258C69"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4B8886D0"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4FA8BE44" w14:textId="77777777" w:rsidR="00066FDA" w:rsidRPr="00066FDA" w:rsidRDefault="00066FDA" w:rsidP="00066FDA">
            <w:pPr>
              <w:spacing w:after="0" w:line="240" w:lineRule="auto"/>
              <w:rPr>
                <w:sz w:val="16"/>
                <w:szCs w:val="16"/>
              </w:rPr>
            </w:pPr>
            <w:r w:rsidRPr="00066FDA">
              <w:rPr>
                <w:sz w:val="16"/>
                <w:szCs w:val="16"/>
              </w:rPr>
              <w:t>7/14</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17981557" w14:textId="77777777" w:rsidR="00066FDA" w:rsidRPr="00066FDA" w:rsidRDefault="00066FDA" w:rsidP="00066FDA">
            <w:pPr>
              <w:spacing w:after="0" w:line="240" w:lineRule="auto"/>
              <w:rPr>
                <w:sz w:val="16"/>
                <w:szCs w:val="16"/>
              </w:rPr>
            </w:pPr>
            <w:r w:rsidRPr="00066FDA">
              <w:rPr>
                <w:sz w:val="16"/>
                <w:szCs w:val="16"/>
              </w:rPr>
              <w:t>19,806</w:t>
            </w:r>
          </w:p>
        </w:tc>
        <w:tc>
          <w:tcPr>
            <w:tcW w:w="980" w:type="dxa"/>
            <w:tcBorders>
              <w:top w:val="single" w:sz="4" w:space="0" w:color="DAEEF3"/>
              <w:left w:val="nil"/>
              <w:bottom w:val="single" w:sz="4" w:space="0" w:color="DAEEF3"/>
              <w:right w:val="nil"/>
            </w:tcBorders>
            <w:shd w:val="clear" w:color="auto" w:fill="auto"/>
            <w:noWrap/>
            <w:hideMark/>
          </w:tcPr>
          <w:p w14:paraId="40776DE4" w14:textId="77777777" w:rsidR="00066FDA" w:rsidRPr="00066FDA" w:rsidRDefault="00066FDA" w:rsidP="00066FDA">
            <w:pPr>
              <w:spacing w:after="0" w:line="240" w:lineRule="auto"/>
              <w:rPr>
                <w:sz w:val="16"/>
                <w:szCs w:val="16"/>
              </w:rPr>
            </w:pPr>
            <w:r w:rsidRPr="00066FDA">
              <w:rPr>
                <w:sz w:val="16"/>
                <w:szCs w:val="16"/>
              </w:rPr>
              <w:t>20,854</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40BFA203" w14:textId="77777777" w:rsidR="00066FDA" w:rsidRPr="00066FDA" w:rsidRDefault="00066FDA" w:rsidP="00066FDA">
            <w:pPr>
              <w:spacing w:after="0" w:line="240" w:lineRule="auto"/>
              <w:rPr>
                <w:sz w:val="16"/>
                <w:szCs w:val="16"/>
              </w:rPr>
            </w:pPr>
            <w:r w:rsidRPr="00066FDA">
              <w:rPr>
                <w:sz w:val="16"/>
                <w:szCs w:val="16"/>
              </w:rPr>
              <w:t>19,888</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12B7334C"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auto"/>
            <w:noWrap/>
            <w:hideMark/>
          </w:tcPr>
          <w:p w14:paraId="193794CC" w14:textId="77777777" w:rsidR="00066FDA" w:rsidRPr="00066FDA" w:rsidRDefault="00066FDA" w:rsidP="00066FDA">
            <w:pPr>
              <w:spacing w:after="0" w:line="240" w:lineRule="auto"/>
              <w:rPr>
                <w:sz w:val="16"/>
                <w:szCs w:val="16"/>
              </w:rPr>
            </w:pPr>
            <w:r w:rsidRPr="00066FDA">
              <w:rPr>
                <w:sz w:val="16"/>
                <w:szCs w:val="16"/>
              </w:rPr>
              <w:t>12,009</w:t>
            </w:r>
          </w:p>
        </w:tc>
        <w:tc>
          <w:tcPr>
            <w:tcW w:w="773" w:type="dxa"/>
            <w:tcBorders>
              <w:top w:val="single" w:sz="4" w:space="0" w:color="DAEEF3"/>
              <w:left w:val="nil"/>
              <w:bottom w:val="single" w:sz="4" w:space="0" w:color="DAEEF3"/>
              <w:right w:val="single" w:sz="4" w:space="0" w:color="auto"/>
            </w:tcBorders>
            <w:shd w:val="clear" w:color="auto" w:fill="auto"/>
            <w:noWrap/>
            <w:hideMark/>
          </w:tcPr>
          <w:p w14:paraId="045413B4" w14:textId="77777777" w:rsidR="00066FDA" w:rsidRPr="00066FDA" w:rsidRDefault="00066FDA" w:rsidP="00066FDA">
            <w:pPr>
              <w:spacing w:after="0" w:line="240" w:lineRule="auto"/>
              <w:rPr>
                <w:sz w:val="16"/>
                <w:szCs w:val="16"/>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28849FB5" w14:textId="77777777" w:rsidR="00066FDA" w:rsidRPr="00066FDA" w:rsidRDefault="00066FDA" w:rsidP="00066FDA">
            <w:pPr>
              <w:spacing w:after="0" w:line="240" w:lineRule="auto"/>
              <w:rPr>
                <w:sz w:val="16"/>
                <w:szCs w:val="16"/>
              </w:rPr>
            </w:pPr>
            <w:r w:rsidRPr="00066FDA">
              <w:rPr>
                <w:sz w:val="16"/>
                <w:szCs w:val="16"/>
              </w:rPr>
              <w:t>125,399</w:t>
            </w:r>
          </w:p>
        </w:tc>
        <w:tc>
          <w:tcPr>
            <w:tcW w:w="980" w:type="dxa"/>
            <w:tcBorders>
              <w:top w:val="single" w:sz="4" w:space="0" w:color="DAEEF3"/>
              <w:left w:val="nil"/>
              <w:bottom w:val="single" w:sz="4" w:space="0" w:color="DAEEF3"/>
              <w:right w:val="nil"/>
            </w:tcBorders>
            <w:shd w:val="clear" w:color="auto" w:fill="auto"/>
            <w:noWrap/>
            <w:hideMark/>
          </w:tcPr>
          <w:p w14:paraId="02EFA8E4" w14:textId="77777777" w:rsidR="00066FDA" w:rsidRPr="00066FDA" w:rsidRDefault="00066FDA" w:rsidP="00066FDA">
            <w:pPr>
              <w:spacing w:after="0" w:line="240" w:lineRule="auto"/>
              <w:rPr>
                <w:sz w:val="16"/>
                <w:szCs w:val="16"/>
              </w:rPr>
            </w:pPr>
          </w:p>
        </w:tc>
        <w:tc>
          <w:tcPr>
            <w:tcW w:w="897" w:type="dxa"/>
            <w:tcBorders>
              <w:top w:val="single" w:sz="4" w:space="0" w:color="DAEEF3"/>
              <w:left w:val="nil"/>
              <w:bottom w:val="single" w:sz="4" w:space="0" w:color="DAEEF3"/>
              <w:right w:val="nil"/>
            </w:tcBorders>
            <w:shd w:val="clear" w:color="auto" w:fill="auto"/>
            <w:noWrap/>
            <w:hideMark/>
          </w:tcPr>
          <w:p w14:paraId="3F2EE6E7"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2AEFBCA2"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5E145C3E"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4E23A50B"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487F6DC3" w14:textId="77777777" w:rsidR="00066FDA" w:rsidRPr="00066FDA" w:rsidRDefault="00066FDA" w:rsidP="00066FDA">
            <w:pPr>
              <w:spacing w:after="0" w:line="240" w:lineRule="auto"/>
              <w:rPr>
                <w:sz w:val="16"/>
                <w:szCs w:val="16"/>
              </w:rPr>
            </w:pPr>
            <w:r w:rsidRPr="00066FDA">
              <w:rPr>
                <w:sz w:val="16"/>
                <w:szCs w:val="16"/>
              </w:rPr>
              <w:t>8/4</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5BA2B8B7" w14:textId="77777777" w:rsidR="00066FDA" w:rsidRPr="00066FDA" w:rsidRDefault="00066FDA" w:rsidP="00066FDA">
            <w:pPr>
              <w:spacing w:after="0" w:line="240" w:lineRule="auto"/>
              <w:rPr>
                <w:sz w:val="16"/>
                <w:szCs w:val="16"/>
              </w:rPr>
            </w:pPr>
            <w:r w:rsidRPr="00066FDA">
              <w:rPr>
                <w:sz w:val="16"/>
                <w:szCs w:val="16"/>
              </w:rPr>
              <w:t>21,597</w:t>
            </w:r>
          </w:p>
        </w:tc>
        <w:tc>
          <w:tcPr>
            <w:tcW w:w="980" w:type="dxa"/>
            <w:tcBorders>
              <w:top w:val="single" w:sz="4" w:space="0" w:color="31869B"/>
              <w:left w:val="nil"/>
              <w:bottom w:val="single" w:sz="4" w:space="0" w:color="31869B"/>
              <w:right w:val="nil"/>
            </w:tcBorders>
            <w:shd w:val="clear" w:color="auto" w:fill="auto"/>
            <w:noWrap/>
            <w:hideMark/>
          </w:tcPr>
          <w:p w14:paraId="0C952D62" w14:textId="77777777" w:rsidR="00066FDA" w:rsidRPr="00066FDA" w:rsidRDefault="00066FDA" w:rsidP="00066FDA">
            <w:pPr>
              <w:spacing w:after="0" w:line="240" w:lineRule="auto"/>
              <w:rPr>
                <w:sz w:val="16"/>
                <w:szCs w:val="16"/>
              </w:rPr>
            </w:pPr>
            <w:r w:rsidRPr="00066FDA">
              <w:rPr>
                <w:sz w:val="16"/>
                <w:szCs w:val="16"/>
              </w:rPr>
              <w:t>22,589</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51FAC777" w14:textId="77777777" w:rsidR="00066FDA" w:rsidRPr="00066FDA" w:rsidRDefault="00066FDA" w:rsidP="00066FDA">
            <w:pPr>
              <w:spacing w:after="0" w:line="240" w:lineRule="auto"/>
              <w:rPr>
                <w:sz w:val="16"/>
                <w:szCs w:val="16"/>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1CC30948" w14:textId="77777777" w:rsidR="00066FDA" w:rsidRPr="00066FDA" w:rsidRDefault="00066FDA" w:rsidP="00066FDA">
            <w:pPr>
              <w:spacing w:after="0" w:line="240" w:lineRule="auto"/>
              <w:rPr>
                <w:sz w:val="16"/>
                <w:szCs w:val="16"/>
              </w:rPr>
            </w:pPr>
            <w:r w:rsidRPr="00066FDA">
              <w:rPr>
                <w:sz w:val="16"/>
                <w:szCs w:val="16"/>
              </w:rPr>
              <w:t>13,299</w:t>
            </w:r>
          </w:p>
        </w:tc>
        <w:tc>
          <w:tcPr>
            <w:tcW w:w="980" w:type="dxa"/>
            <w:tcBorders>
              <w:top w:val="single" w:sz="4" w:space="0" w:color="31869B"/>
              <w:left w:val="nil"/>
              <w:bottom w:val="single" w:sz="4" w:space="0" w:color="31869B"/>
              <w:right w:val="nil"/>
            </w:tcBorders>
            <w:shd w:val="clear" w:color="auto" w:fill="auto"/>
            <w:noWrap/>
            <w:hideMark/>
          </w:tcPr>
          <w:p w14:paraId="0147DBF6" w14:textId="77777777" w:rsidR="00066FDA" w:rsidRPr="00066FDA" w:rsidRDefault="00066FDA" w:rsidP="00066FDA">
            <w:pPr>
              <w:spacing w:after="0" w:line="240" w:lineRule="auto"/>
              <w:rPr>
                <w:sz w:val="16"/>
                <w:szCs w:val="16"/>
              </w:rPr>
            </w:pPr>
            <w:r w:rsidRPr="00066FDA">
              <w:rPr>
                <w:sz w:val="16"/>
                <w:szCs w:val="16"/>
              </w:rPr>
              <w:t>14,878</w:t>
            </w:r>
          </w:p>
        </w:tc>
        <w:tc>
          <w:tcPr>
            <w:tcW w:w="773" w:type="dxa"/>
            <w:tcBorders>
              <w:top w:val="single" w:sz="4" w:space="0" w:color="31869B"/>
              <w:left w:val="nil"/>
              <w:bottom w:val="single" w:sz="4" w:space="0" w:color="31869B"/>
              <w:right w:val="single" w:sz="4" w:space="0" w:color="auto"/>
            </w:tcBorders>
            <w:shd w:val="clear" w:color="auto" w:fill="auto"/>
            <w:noWrap/>
            <w:hideMark/>
          </w:tcPr>
          <w:p w14:paraId="3CCE26D0" w14:textId="77777777" w:rsidR="00066FDA" w:rsidRPr="00066FDA" w:rsidRDefault="00066FDA" w:rsidP="00066FDA">
            <w:pPr>
              <w:spacing w:after="0" w:line="240" w:lineRule="auto"/>
              <w:rPr>
                <w:sz w:val="16"/>
                <w:szCs w:val="16"/>
              </w:rPr>
            </w:pPr>
          </w:p>
        </w:tc>
        <w:tc>
          <w:tcPr>
            <w:tcW w:w="823" w:type="dxa"/>
            <w:tcBorders>
              <w:top w:val="single" w:sz="4" w:space="0" w:color="31869B"/>
              <w:left w:val="single" w:sz="4" w:space="0" w:color="auto"/>
              <w:bottom w:val="single" w:sz="4" w:space="0" w:color="31869B"/>
              <w:right w:val="nil"/>
            </w:tcBorders>
            <w:shd w:val="clear" w:color="auto" w:fill="auto"/>
            <w:noWrap/>
            <w:hideMark/>
          </w:tcPr>
          <w:p w14:paraId="4BB3C71D" w14:textId="77777777" w:rsidR="00066FDA" w:rsidRPr="00066FDA" w:rsidRDefault="00066FDA" w:rsidP="00066FDA">
            <w:pPr>
              <w:spacing w:after="0" w:line="240" w:lineRule="auto"/>
              <w:rPr>
                <w:sz w:val="16"/>
                <w:szCs w:val="16"/>
              </w:rPr>
            </w:pPr>
            <w:r w:rsidRPr="00066FDA">
              <w:rPr>
                <w:sz w:val="16"/>
                <w:szCs w:val="16"/>
              </w:rPr>
              <w:t>133,418</w:t>
            </w:r>
          </w:p>
        </w:tc>
        <w:tc>
          <w:tcPr>
            <w:tcW w:w="980" w:type="dxa"/>
            <w:tcBorders>
              <w:top w:val="single" w:sz="4" w:space="0" w:color="31869B"/>
              <w:left w:val="nil"/>
              <w:bottom w:val="single" w:sz="4" w:space="0" w:color="31869B"/>
              <w:right w:val="nil"/>
            </w:tcBorders>
            <w:shd w:val="clear" w:color="auto" w:fill="auto"/>
            <w:noWrap/>
            <w:hideMark/>
          </w:tcPr>
          <w:p w14:paraId="4AEA88C3" w14:textId="77777777" w:rsidR="00066FDA" w:rsidRPr="00066FDA" w:rsidRDefault="00066FDA" w:rsidP="00066FDA">
            <w:pPr>
              <w:spacing w:after="0" w:line="240" w:lineRule="auto"/>
              <w:rPr>
                <w:sz w:val="16"/>
                <w:szCs w:val="16"/>
              </w:rPr>
            </w:pPr>
            <w:r w:rsidRPr="00066FDA">
              <w:rPr>
                <w:sz w:val="16"/>
                <w:szCs w:val="16"/>
              </w:rPr>
              <w:t>133,436</w:t>
            </w:r>
          </w:p>
        </w:tc>
        <w:tc>
          <w:tcPr>
            <w:tcW w:w="897" w:type="dxa"/>
            <w:tcBorders>
              <w:top w:val="single" w:sz="4" w:space="0" w:color="31869B"/>
              <w:left w:val="nil"/>
              <w:bottom w:val="single" w:sz="4" w:space="0" w:color="31869B"/>
              <w:right w:val="nil"/>
            </w:tcBorders>
            <w:shd w:val="clear" w:color="auto" w:fill="auto"/>
            <w:noWrap/>
            <w:hideMark/>
          </w:tcPr>
          <w:p w14:paraId="228D89E4" w14:textId="77777777" w:rsidR="00066FDA" w:rsidRPr="00066FDA" w:rsidRDefault="00066FDA" w:rsidP="00066FDA">
            <w:pPr>
              <w:spacing w:after="0" w:line="240" w:lineRule="auto"/>
              <w:rPr>
                <w:sz w:val="16"/>
                <w:szCs w:val="16"/>
              </w:rPr>
            </w:pPr>
            <w:r w:rsidRPr="00066FDA">
              <w:rPr>
                <w:sz w:val="16"/>
                <w:szCs w:val="16"/>
              </w:rPr>
              <w:t>123,914</w:t>
            </w:r>
          </w:p>
        </w:tc>
      </w:tr>
      <w:tr w:rsidR="00066FDA" w:rsidRPr="00066FDA" w14:paraId="16B748C0"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4A244D4C"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6DB62A28"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007C40AA" w14:textId="77777777" w:rsidR="00066FDA" w:rsidRPr="00066FDA" w:rsidRDefault="00066FDA" w:rsidP="00066FDA">
            <w:pPr>
              <w:spacing w:after="0" w:line="240" w:lineRule="auto"/>
              <w:rPr>
                <w:sz w:val="16"/>
                <w:szCs w:val="16"/>
              </w:rPr>
            </w:pPr>
            <w:r w:rsidRPr="00066FDA">
              <w:rPr>
                <w:sz w:val="16"/>
                <w:szCs w:val="16"/>
              </w:rPr>
              <w:t>8/16</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39C95E40" w14:textId="77777777" w:rsidR="00066FDA" w:rsidRPr="00066FDA" w:rsidRDefault="00066FDA" w:rsidP="00066FDA">
            <w:pPr>
              <w:spacing w:after="0" w:line="240" w:lineRule="auto"/>
              <w:rPr>
                <w:sz w:val="16"/>
                <w:szCs w:val="16"/>
              </w:rPr>
            </w:pPr>
            <w:r w:rsidRPr="00066FDA">
              <w:rPr>
                <w:sz w:val="16"/>
                <w:szCs w:val="16"/>
              </w:rPr>
              <w:t>20,658</w:t>
            </w:r>
          </w:p>
        </w:tc>
        <w:tc>
          <w:tcPr>
            <w:tcW w:w="980" w:type="dxa"/>
            <w:tcBorders>
              <w:top w:val="single" w:sz="4" w:space="0" w:color="DAEEF3"/>
              <w:left w:val="nil"/>
              <w:bottom w:val="single" w:sz="4" w:space="0" w:color="DAEEF3"/>
              <w:right w:val="nil"/>
            </w:tcBorders>
            <w:shd w:val="clear" w:color="auto" w:fill="auto"/>
            <w:noWrap/>
            <w:hideMark/>
          </w:tcPr>
          <w:p w14:paraId="7D318255" w14:textId="77777777" w:rsidR="00066FDA" w:rsidRPr="00066FDA" w:rsidRDefault="00066FDA" w:rsidP="00066FDA">
            <w:pPr>
              <w:spacing w:after="0" w:line="240" w:lineRule="auto"/>
              <w:rPr>
                <w:sz w:val="16"/>
                <w:szCs w:val="16"/>
              </w:rPr>
            </w:pPr>
            <w:r w:rsidRPr="00066FDA">
              <w:rPr>
                <w:sz w:val="16"/>
                <w:szCs w:val="16"/>
              </w:rPr>
              <w:t>19,932</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6F61EE50" w14:textId="77777777" w:rsidR="00066FDA" w:rsidRPr="00066FDA" w:rsidRDefault="00066FDA" w:rsidP="00066FDA">
            <w:pPr>
              <w:spacing w:after="0" w:line="240" w:lineRule="auto"/>
              <w:rPr>
                <w:sz w:val="16"/>
                <w:szCs w:val="16"/>
              </w:rPr>
            </w:pPr>
            <w:r w:rsidRPr="00066FDA">
              <w:rPr>
                <w:sz w:val="16"/>
                <w:szCs w:val="16"/>
              </w:rPr>
              <w:t>19,783</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1B006196" w14:textId="77777777" w:rsidR="00066FDA" w:rsidRPr="00066FDA" w:rsidRDefault="00066FDA" w:rsidP="00066FDA">
            <w:pPr>
              <w:spacing w:after="0" w:line="240" w:lineRule="auto"/>
              <w:rPr>
                <w:sz w:val="16"/>
                <w:szCs w:val="16"/>
              </w:rPr>
            </w:pPr>
            <w:r w:rsidRPr="00066FDA">
              <w:rPr>
                <w:sz w:val="16"/>
                <w:szCs w:val="16"/>
              </w:rPr>
              <w:t>11,899</w:t>
            </w:r>
          </w:p>
        </w:tc>
        <w:tc>
          <w:tcPr>
            <w:tcW w:w="980" w:type="dxa"/>
            <w:tcBorders>
              <w:top w:val="single" w:sz="4" w:space="0" w:color="DAEEF3"/>
              <w:left w:val="nil"/>
              <w:bottom w:val="single" w:sz="4" w:space="0" w:color="DAEEF3"/>
              <w:right w:val="nil"/>
            </w:tcBorders>
            <w:shd w:val="clear" w:color="auto" w:fill="auto"/>
            <w:noWrap/>
            <w:hideMark/>
          </w:tcPr>
          <w:p w14:paraId="78AC67F8" w14:textId="77777777" w:rsidR="00066FDA" w:rsidRPr="00066FDA" w:rsidRDefault="00066FDA" w:rsidP="00066FDA">
            <w:pPr>
              <w:spacing w:after="0" w:line="240" w:lineRule="auto"/>
              <w:rPr>
                <w:sz w:val="16"/>
                <w:szCs w:val="16"/>
              </w:rPr>
            </w:pPr>
            <w:r w:rsidRPr="00066FDA">
              <w:rPr>
                <w:sz w:val="16"/>
                <w:szCs w:val="16"/>
              </w:rPr>
              <w:t>11,729</w:t>
            </w:r>
          </w:p>
        </w:tc>
        <w:tc>
          <w:tcPr>
            <w:tcW w:w="773" w:type="dxa"/>
            <w:tcBorders>
              <w:top w:val="single" w:sz="4" w:space="0" w:color="DAEEF3"/>
              <w:left w:val="nil"/>
              <w:bottom w:val="single" w:sz="4" w:space="0" w:color="DAEEF3"/>
              <w:right w:val="single" w:sz="4" w:space="0" w:color="auto"/>
            </w:tcBorders>
            <w:shd w:val="clear" w:color="auto" w:fill="auto"/>
            <w:noWrap/>
            <w:hideMark/>
          </w:tcPr>
          <w:p w14:paraId="091D82F1" w14:textId="77777777" w:rsidR="00066FDA" w:rsidRPr="00066FDA" w:rsidRDefault="00066FDA" w:rsidP="00066FDA">
            <w:pPr>
              <w:spacing w:after="0" w:line="240" w:lineRule="auto"/>
              <w:rPr>
                <w:sz w:val="16"/>
                <w:szCs w:val="16"/>
              </w:rPr>
            </w:pPr>
            <w:r w:rsidRPr="00066FDA">
              <w:rPr>
                <w:sz w:val="16"/>
                <w:szCs w:val="16"/>
              </w:rPr>
              <w:t>12,047</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4C35161E" w14:textId="77777777" w:rsidR="00066FDA" w:rsidRPr="00066FDA" w:rsidRDefault="00066FDA" w:rsidP="00066FDA">
            <w:pPr>
              <w:spacing w:after="0" w:line="240" w:lineRule="auto"/>
              <w:rPr>
                <w:sz w:val="16"/>
                <w:szCs w:val="16"/>
              </w:rPr>
            </w:pPr>
            <w:r w:rsidRPr="00066FDA">
              <w:rPr>
                <w:sz w:val="16"/>
                <w:szCs w:val="16"/>
              </w:rPr>
              <w:t>129,803</w:t>
            </w:r>
          </w:p>
        </w:tc>
        <w:tc>
          <w:tcPr>
            <w:tcW w:w="980" w:type="dxa"/>
            <w:tcBorders>
              <w:top w:val="single" w:sz="4" w:space="0" w:color="DAEEF3"/>
              <w:left w:val="nil"/>
              <w:bottom w:val="single" w:sz="4" w:space="0" w:color="DAEEF3"/>
              <w:right w:val="nil"/>
            </w:tcBorders>
            <w:shd w:val="clear" w:color="auto" w:fill="auto"/>
            <w:noWrap/>
            <w:hideMark/>
          </w:tcPr>
          <w:p w14:paraId="2B9E4A13" w14:textId="77777777" w:rsidR="00066FDA" w:rsidRPr="00066FDA" w:rsidRDefault="00066FDA" w:rsidP="00066FDA">
            <w:pPr>
              <w:spacing w:after="0" w:line="240" w:lineRule="auto"/>
              <w:rPr>
                <w:sz w:val="16"/>
                <w:szCs w:val="16"/>
              </w:rPr>
            </w:pPr>
            <w:r w:rsidRPr="00066FDA">
              <w:rPr>
                <w:sz w:val="16"/>
                <w:szCs w:val="16"/>
              </w:rPr>
              <w:t>123,513</w:t>
            </w:r>
          </w:p>
        </w:tc>
        <w:tc>
          <w:tcPr>
            <w:tcW w:w="897" w:type="dxa"/>
            <w:tcBorders>
              <w:top w:val="single" w:sz="4" w:space="0" w:color="DAEEF3"/>
              <w:left w:val="nil"/>
              <w:bottom w:val="single" w:sz="4" w:space="0" w:color="DAEEF3"/>
              <w:right w:val="nil"/>
            </w:tcBorders>
            <w:shd w:val="clear" w:color="auto" w:fill="auto"/>
            <w:noWrap/>
            <w:hideMark/>
          </w:tcPr>
          <w:p w14:paraId="728C982F" w14:textId="77777777" w:rsidR="00066FDA" w:rsidRPr="00066FDA" w:rsidRDefault="00066FDA" w:rsidP="00066FDA">
            <w:pPr>
              <w:spacing w:after="0" w:line="240" w:lineRule="auto"/>
              <w:rPr>
                <w:sz w:val="16"/>
                <w:szCs w:val="16"/>
              </w:rPr>
            </w:pPr>
            <w:r w:rsidRPr="00066FDA">
              <w:rPr>
                <w:sz w:val="16"/>
                <w:szCs w:val="16"/>
              </w:rPr>
              <w:t>127,063</w:t>
            </w:r>
          </w:p>
        </w:tc>
      </w:tr>
      <w:tr w:rsidR="00066FDA" w:rsidRPr="00066FDA" w14:paraId="13CC5CC4"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106EA307"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7F70FCA3"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2C98E2CA" w14:textId="77777777" w:rsidR="00066FDA" w:rsidRPr="00066FDA" w:rsidRDefault="00066FDA" w:rsidP="00066FDA">
            <w:pPr>
              <w:spacing w:after="0" w:line="240" w:lineRule="auto"/>
              <w:rPr>
                <w:sz w:val="16"/>
                <w:szCs w:val="16"/>
              </w:rPr>
            </w:pPr>
            <w:r w:rsidRPr="00066FDA">
              <w:rPr>
                <w:sz w:val="16"/>
                <w:szCs w:val="16"/>
              </w:rPr>
              <w:t>8/19</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004136AE" w14:textId="77777777" w:rsidR="00066FDA" w:rsidRPr="00066FDA" w:rsidRDefault="00066FDA" w:rsidP="00066FDA">
            <w:pPr>
              <w:spacing w:after="0" w:line="240" w:lineRule="auto"/>
              <w:rPr>
                <w:sz w:val="16"/>
                <w:szCs w:val="16"/>
              </w:rPr>
            </w:pPr>
            <w:r w:rsidRPr="00066FDA">
              <w:rPr>
                <w:sz w:val="16"/>
                <w:szCs w:val="16"/>
              </w:rPr>
              <w:t>23,345</w:t>
            </w:r>
          </w:p>
        </w:tc>
        <w:tc>
          <w:tcPr>
            <w:tcW w:w="980" w:type="dxa"/>
            <w:tcBorders>
              <w:top w:val="single" w:sz="4" w:space="0" w:color="31869B"/>
              <w:left w:val="nil"/>
              <w:bottom w:val="single" w:sz="4" w:space="0" w:color="31869B"/>
              <w:right w:val="nil"/>
            </w:tcBorders>
            <w:shd w:val="clear" w:color="auto" w:fill="auto"/>
            <w:noWrap/>
            <w:hideMark/>
          </w:tcPr>
          <w:p w14:paraId="60DB55C6" w14:textId="77777777" w:rsidR="00066FDA" w:rsidRPr="00066FDA" w:rsidRDefault="00066FDA" w:rsidP="00066FDA">
            <w:pPr>
              <w:spacing w:after="0" w:line="240" w:lineRule="auto"/>
              <w:rPr>
                <w:sz w:val="16"/>
                <w:szCs w:val="16"/>
              </w:rPr>
            </w:pPr>
            <w:r w:rsidRPr="00066FDA">
              <w:rPr>
                <w:sz w:val="16"/>
                <w:szCs w:val="16"/>
              </w:rPr>
              <w:t>23,941</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59767F58" w14:textId="77777777" w:rsidR="00066FDA" w:rsidRPr="00066FDA" w:rsidRDefault="00066FDA" w:rsidP="00066FDA">
            <w:pPr>
              <w:spacing w:after="0" w:line="240" w:lineRule="auto"/>
              <w:rPr>
                <w:sz w:val="16"/>
                <w:szCs w:val="16"/>
              </w:rPr>
            </w:pPr>
            <w:r w:rsidRPr="00066FDA">
              <w:rPr>
                <w:sz w:val="16"/>
                <w:szCs w:val="16"/>
              </w:rPr>
              <w:t>23,758</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32004935" w14:textId="77777777" w:rsidR="00066FDA" w:rsidRPr="00066FDA" w:rsidRDefault="00066FDA" w:rsidP="00066FDA">
            <w:pPr>
              <w:spacing w:after="0" w:line="240" w:lineRule="auto"/>
              <w:rPr>
                <w:sz w:val="16"/>
                <w:szCs w:val="16"/>
              </w:rPr>
            </w:pPr>
            <w:r w:rsidRPr="00066FDA">
              <w:rPr>
                <w:sz w:val="16"/>
                <w:szCs w:val="16"/>
              </w:rPr>
              <w:t>15,512</w:t>
            </w:r>
          </w:p>
        </w:tc>
        <w:tc>
          <w:tcPr>
            <w:tcW w:w="980" w:type="dxa"/>
            <w:tcBorders>
              <w:top w:val="single" w:sz="4" w:space="0" w:color="31869B"/>
              <w:left w:val="nil"/>
              <w:bottom w:val="single" w:sz="4" w:space="0" w:color="31869B"/>
              <w:right w:val="nil"/>
            </w:tcBorders>
            <w:shd w:val="clear" w:color="auto" w:fill="auto"/>
            <w:noWrap/>
            <w:hideMark/>
          </w:tcPr>
          <w:p w14:paraId="500541DB" w14:textId="77777777" w:rsidR="00066FDA" w:rsidRPr="00066FDA" w:rsidRDefault="00066FDA" w:rsidP="00066FDA">
            <w:pPr>
              <w:spacing w:after="0" w:line="240" w:lineRule="auto"/>
              <w:rPr>
                <w:sz w:val="16"/>
                <w:szCs w:val="16"/>
              </w:rPr>
            </w:pPr>
            <w:r w:rsidRPr="00066FDA">
              <w:rPr>
                <w:sz w:val="16"/>
                <w:szCs w:val="16"/>
              </w:rPr>
              <w:t>17,252</w:t>
            </w:r>
          </w:p>
        </w:tc>
        <w:tc>
          <w:tcPr>
            <w:tcW w:w="773" w:type="dxa"/>
            <w:tcBorders>
              <w:top w:val="single" w:sz="4" w:space="0" w:color="31869B"/>
              <w:left w:val="nil"/>
              <w:bottom w:val="single" w:sz="4" w:space="0" w:color="31869B"/>
              <w:right w:val="single" w:sz="4" w:space="0" w:color="auto"/>
            </w:tcBorders>
            <w:shd w:val="clear" w:color="auto" w:fill="auto"/>
            <w:noWrap/>
            <w:hideMark/>
          </w:tcPr>
          <w:p w14:paraId="74BC52F6" w14:textId="77777777" w:rsidR="00066FDA" w:rsidRPr="00066FDA" w:rsidRDefault="00066FDA" w:rsidP="00066FDA">
            <w:pPr>
              <w:spacing w:after="0" w:line="240" w:lineRule="auto"/>
              <w:rPr>
                <w:sz w:val="16"/>
                <w:szCs w:val="16"/>
              </w:rPr>
            </w:pPr>
            <w:r w:rsidRPr="00066FDA">
              <w:rPr>
                <w:sz w:val="16"/>
                <w:szCs w:val="16"/>
              </w:rPr>
              <w:t>16,776</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77C7907D" w14:textId="77777777" w:rsidR="00066FDA" w:rsidRPr="00066FDA" w:rsidRDefault="00066FDA" w:rsidP="00066FDA">
            <w:pPr>
              <w:spacing w:after="0" w:line="240" w:lineRule="auto"/>
              <w:rPr>
                <w:sz w:val="16"/>
                <w:szCs w:val="16"/>
              </w:rPr>
            </w:pPr>
            <w:r w:rsidRPr="00066FDA">
              <w:rPr>
                <w:sz w:val="16"/>
                <w:szCs w:val="16"/>
              </w:rPr>
              <w:t>133,354</w:t>
            </w:r>
          </w:p>
        </w:tc>
        <w:tc>
          <w:tcPr>
            <w:tcW w:w="980" w:type="dxa"/>
            <w:tcBorders>
              <w:top w:val="single" w:sz="4" w:space="0" w:color="31869B"/>
              <w:left w:val="nil"/>
              <w:bottom w:val="single" w:sz="4" w:space="0" w:color="31869B"/>
              <w:right w:val="nil"/>
            </w:tcBorders>
            <w:shd w:val="clear" w:color="auto" w:fill="auto"/>
            <w:noWrap/>
            <w:hideMark/>
          </w:tcPr>
          <w:p w14:paraId="3DFF059E" w14:textId="77777777" w:rsidR="00066FDA" w:rsidRPr="00066FDA" w:rsidRDefault="00066FDA" w:rsidP="00066FDA">
            <w:pPr>
              <w:spacing w:after="0" w:line="240" w:lineRule="auto"/>
              <w:rPr>
                <w:sz w:val="16"/>
                <w:szCs w:val="16"/>
              </w:rPr>
            </w:pPr>
            <w:r w:rsidRPr="00066FDA">
              <w:rPr>
                <w:sz w:val="16"/>
                <w:szCs w:val="16"/>
              </w:rPr>
              <w:t>133,464</w:t>
            </w:r>
          </w:p>
        </w:tc>
        <w:tc>
          <w:tcPr>
            <w:tcW w:w="897" w:type="dxa"/>
            <w:tcBorders>
              <w:top w:val="single" w:sz="4" w:space="0" w:color="31869B"/>
              <w:left w:val="nil"/>
              <w:bottom w:val="single" w:sz="4" w:space="0" w:color="31869B"/>
              <w:right w:val="nil"/>
            </w:tcBorders>
            <w:shd w:val="clear" w:color="auto" w:fill="auto"/>
            <w:noWrap/>
            <w:hideMark/>
          </w:tcPr>
          <w:p w14:paraId="7B876220" w14:textId="77777777" w:rsidR="00066FDA" w:rsidRPr="00066FDA" w:rsidRDefault="00066FDA" w:rsidP="00066FDA">
            <w:pPr>
              <w:spacing w:after="0" w:line="240" w:lineRule="auto"/>
              <w:rPr>
                <w:sz w:val="16"/>
                <w:szCs w:val="16"/>
              </w:rPr>
            </w:pPr>
            <w:r w:rsidRPr="00066FDA">
              <w:rPr>
                <w:sz w:val="16"/>
                <w:szCs w:val="16"/>
              </w:rPr>
              <w:t>139,650</w:t>
            </w:r>
          </w:p>
        </w:tc>
      </w:tr>
      <w:tr w:rsidR="00066FDA" w:rsidRPr="00066FDA" w14:paraId="2F4652E0"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220F777D"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4667B74C"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13EFC3FE" w14:textId="77777777" w:rsidR="00066FDA" w:rsidRPr="00066FDA" w:rsidRDefault="00066FDA" w:rsidP="00066FDA">
            <w:pPr>
              <w:spacing w:after="0" w:line="240" w:lineRule="auto"/>
              <w:rPr>
                <w:sz w:val="16"/>
                <w:szCs w:val="16"/>
              </w:rPr>
            </w:pPr>
            <w:r w:rsidRPr="00066FDA">
              <w:rPr>
                <w:sz w:val="16"/>
                <w:szCs w:val="16"/>
              </w:rPr>
              <w:t>8/31</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703E9188" w14:textId="77777777" w:rsidR="00066FDA" w:rsidRPr="00066FDA" w:rsidRDefault="00066FDA" w:rsidP="00066FDA">
            <w:pPr>
              <w:spacing w:after="0" w:line="240" w:lineRule="auto"/>
              <w:rPr>
                <w:sz w:val="16"/>
                <w:szCs w:val="16"/>
              </w:rPr>
            </w:pPr>
            <w:r w:rsidRPr="00066FDA">
              <w:rPr>
                <w:sz w:val="16"/>
                <w:szCs w:val="16"/>
              </w:rPr>
              <w:t>22,269</w:t>
            </w:r>
          </w:p>
        </w:tc>
        <w:tc>
          <w:tcPr>
            <w:tcW w:w="980" w:type="dxa"/>
            <w:tcBorders>
              <w:top w:val="single" w:sz="4" w:space="0" w:color="DAEEF3"/>
              <w:left w:val="nil"/>
              <w:bottom w:val="single" w:sz="4" w:space="0" w:color="DAEEF3"/>
              <w:right w:val="nil"/>
            </w:tcBorders>
            <w:shd w:val="clear" w:color="auto" w:fill="auto"/>
            <w:noWrap/>
            <w:hideMark/>
          </w:tcPr>
          <w:p w14:paraId="2B61F955" w14:textId="77777777" w:rsidR="00066FDA" w:rsidRPr="00066FDA" w:rsidRDefault="00066FDA" w:rsidP="00066FDA">
            <w:pPr>
              <w:spacing w:after="0" w:line="240" w:lineRule="auto"/>
              <w:rPr>
                <w:sz w:val="16"/>
                <w:szCs w:val="16"/>
              </w:rPr>
            </w:pPr>
          </w:p>
        </w:tc>
        <w:tc>
          <w:tcPr>
            <w:tcW w:w="798" w:type="dxa"/>
            <w:tcBorders>
              <w:top w:val="single" w:sz="4" w:space="0" w:color="DAEEF3"/>
              <w:left w:val="nil"/>
              <w:bottom w:val="single" w:sz="4" w:space="0" w:color="DAEEF3"/>
              <w:right w:val="single" w:sz="4" w:space="0" w:color="auto"/>
            </w:tcBorders>
            <w:shd w:val="clear" w:color="auto" w:fill="auto"/>
            <w:noWrap/>
            <w:hideMark/>
          </w:tcPr>
          <w:p w14:paraId="68A6ED25"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auto"/>
            <w:noWrap/>
            <w:hideMark/>
          </w:tcPr>
          <w:p w14:paraId="66E49847" w14:textId="77777777" w:rsidR="00066FDA" w:rsidRPr="00066FDA" w:rsidRDefault="00066FDA" w:rsidP="00066FDA">
            <w:pPr>
              <w:spacing w:after="0" w:line="240" w:lineRule="auto"/>
              <w:rPr>
                <w:sz w:val="16"/>
                <w:szCs w:val="16"/>
              </w:rPr>
            </w:pPr>
            <w:r w:rsidRPr="00066FDA">
              <w:rPr>
                <w:sz w:val="16"/>
                <w:szCs w:val="16"/>
              </w:rPr>
              <w:t>13,764</w:t>
            </w:r>
          </w:p>
        </w:tc>
        <w:tc>
          <w:tcPr>
            <w:tcW w:w="980" w:type="dxa"/>
            <w:tcBorders>
              <w:top w:val="single" w:sz="4" w:space="0" w:color="DAEEF3"/>
              <w:left w:val="nil"/>
              <w:bottom w:val="single" w:sz="4" w:space="0" w:color="DAEEF3"/>
              <w:right w:val="nil"/>
            </w:tcBorders>
            <w:shd w:val="clear" w:color="auto" w:fill="auto"/>
            <w:noWrap/>
            <w:hideMark/>
          </w:tcPr>
          <w:p w14:paraId="6AB2D4F3" w14:textId="77777777" w:rsidR="00066FDA" w:rsidRPr="00066FDA" w:rsidRDefault="00066FDA" w:rsidP="00066FDA">
            <w:pPr>
              <w:spacing w:after="0" w:line="240" w:lineRule="auto"/>
              <w:rPr>
                <w:sz w:val="16"/>
                <w:szCs w:val="16"/>
              </w:rPr>
            </w:pPr>
          </w:p>
        </w:tc>
        <w:tc>
          <w:tcPr>
            <w:tcW w:w="773" w:type="dxa"/>
            <w:tcBorders>
              <w:top w:val="single" w:sz="4" w:space="0" w:color="DAEEF3"/>
              <w:left w:val="nil"/>
              <w:bottom w:val="single" w:sz="4" w:space="0" w:color="DAEEF3"/>
              <w:right w:val="single" w:sz="4" w:space="0" w:color="auto"/>
            </w:tcBorders>
            <w:shd w:val="clear" w:color="auto" w:fill="auto"/>
            <w:noWrap/>
            <w:hideMark/>
          </w:tcPr>
          <w:p w14:paraId="69A06377"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auto"/>
            <w:noWrap/>
            <w:hideMark/>
          </w:tcPr>
          <w:p w14:paraId="4914A95E" w14:textId="77777777" w:rsidR="00066FDA" w:rsidRPr="00066FDA" w:rsidRDefault="00066FDA" w:rsidP="00066FDA">
            <w:pPr>
              <w:spacing w:after="0" w:line="240" w:lineRule="auto"/>
              <w:rPr>
                <w:sz w:val="16"/>
                <w:szCs w:val="16"/>
              </w:rPr>
            </w:pPr>
            <w:r w:rsidRPr="00066FDA">
              <w:rPr>
                <w:sz w:val="16"/>
                <w:szCs w:val="16"/>
              </w:rPr>
              <w:t>133,453</w:t>
            </w:r>
          </w:p>
        </w:tc>
        <w:tc>
          <w:tcPr>
            <w:tcW w:w="980" w:type="dxa"/>
            <w:tcBorders>
              <w:top w:val="single" w:sz="4" w:space="0" w:color="DAEEF3"/>
              <w:left w:val="nil"/>
              <w:bottom w:val="single" w:sz="4" w:space="0" w:color="DAEEF3"/>
              <w:right w:val="nil"/>
            </w:tcBorders>
            <w:shd w:val="clear" w:color="auto" w:fill="auto"/>
            <w:noWrap/>
            <w:hideMark/>
          </w:tcPr>
          <w:p w14:paraId="38B24C85" w14:textId="77777777" w:rsidR="00066FDA" w:rsidRPr="00066FDA" w:rsidRDefault="00066FDA" w:rsidP="00066FDA">
            <w:pPr>
              <w:spacing w:after="0" w:line="240" w:lineRule="auto"/>
              <w:rPr>
                <w:sz w:val="16"/>
                <w:szCs w:val="16"/>
              </w:rPr>
            </w:pPr>
          </w:p>
        </w:tc>
        <w:tc>
          <w:tcPr>
            <w:tcW w:w="897" w:type="dxa"/>
            <w:tcBorders>
              <w:top w:val="single" w:sz="4" w:space="0" w:color="DAEEF3"/>
              <w:left w:val="nil"/>
              <w:bottom w:val="single" w:sz="4" w:space="0" w:color="DAEEF3"/>
              <w:right w:val="nil"/>
            </w:tcBorders>
            <w:shd w:val="clear" w:color="auto" w:fill="auto"/>
            <w:noWrap/>
            <w:hideMark/>
          </w:tcPr>
          <w:p w14:paraId="2B2E6E33"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7A294959"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37E625A1"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right w:val="nil"/>
            </w:tcBorders>
            <w:shd w:val="clear" w:color="DAEEF3" w:fill="DAEEF3"/>
            <w:noWrap/>
            <w:hideMark/>
          </w:tcPr>
          <w:p w14:paraId="133E6B8E"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5CB0E6CC" w14:textId="77777777" w:rsidR="00066FDA" w:rsidRPr="00066FDA" w:rsidRDefault="00066FDA" w:rsidP="00066FDA">
            <w:pPr>
              <w:spacing w:after="0" w:line="240" w:lineRule="auto"/>
              <w:rPr>
                <w:sz w:val="16"/>
                <w:szCs w:val="16"/>
              </w:rPr>
            </w:pPr>
            <w:r w:rsidRPr="00066FDA">
              <w:rPr>
                <w:sz w:val="16"/>
                <w:szCs w:val="16"/>
              </w:rPr>
              <w:t>9/3</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09931381" w14:textId="77777777" w:rsidR="00066FDA" w:rsidRPr="00066FDA" w:rsidRDefault="00066FDA" w:rsidP="00066FDA">
            <w:pPr>
              <w:spacing w:after="0" w:line="240" w:lineRule="auto"/>
              <w:rPr>
                <w:sz w:val="16"/>
                <w:szCs w:val="16"/>
              </w:rPr>
            </w:pPr>
            <w:r w:rsidRPr="00066FDA">
              <w:rPr>
                <w:sz w:val="16"/>
                <w:szCs w:val="16"/>
              </w:rPr>
              <w:t>22,465</w:t>
            </w:r>
          </w:p>
        </w:tc>
        <w:tc>
          <w:tcPr>
            <w:tcW w:w="980" w:type="dxa"/>
            <w:tcBorders>
              <w:top w:val="single" w:sz="4" w:space="0" w:color="31869B"/>
              <w:left w:val="nil"/>
              <w:bottom w:val="single" w:sz="4" w:space="0" w:color="31869B"/>
              <w:right w:val="nil"/>
            </w:tcBorders>
            <w:shd w:val="clear" w:color="auto" w:fill="auto"/>
            <w:noWrap/>
            <w:hideMark/>
          </w:tcPr>
          <w:p w14:paraId="6A5FE4D9" w14:textId="77777777" w:rsidR="00066FDA" w:rsidRPr="00066FDA" w:rsidRDefault="00066FDA" w:rsidP="00066FDA">
            <w:pPr>
              <w:spacing w:after="0" w:line="240" w:lineRule="auto"/>
              <w:rPr>
                <w:sz w:val="16"/>
                <w:szCs w:val="16"/>
              </w:rPr>
            </w:pPr>
            <w:r w:rsidRPr="00066FDA">
              <w:rPr>
                <w:sz w:val="16"/>
                <w:szCs w:val="16"/>
              </w:rPr>
              <w:t>22,445</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7BDB4061" w14:textId="77777777" w:rsidR="00066FDA" w:rsidRPr="00066FDA" w:rsidRDefault="00066FDA" w:rsidP="00066FDA">
            <w:pPr>
              <w:spacing w:after="0" w:line="240" w:lineRule="auto"/>
              <w:rPr>
                <w:sz w:val="16"/>
                <w:szCs w:val="16"/>
              </w:rPr>
            </w:pPr>
            <w:r w:rsidRPr="00066FDA">
              <w:rPr>
                <w:sz w:val="16"/>
                <w:szCs w:val="16"/>
              </w:rPr>
              <w:t>21,139</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2541CA7E" w14:textId="77777777" w:rsidR="00066FDA" w:rsidRPr="00066FDA" w:rsidRDefault="00066FDA" w:rsidP="00066FDA">
            <w:pPr>
              <w:spacing w:after="0" w:line="240" w:lineRule="auto"/>
              <w:rPr>
                <w:sz w:val="16"/>
                <w:szCs w:val="16"/>
              </w:rPr>
            </w:pPr>
            <w:r w:rsidRPr="00066FDA">
              <w:rPr>
                <w:sz w:val="16"/>
                <w:szCs w:val="16"/>
              </w:rPr>
              <w:t>15,955</w:t>
            </w:r>
          </w:p>
        </w:tc>
        <w:tc>
          <w:tcPr>
            <w:tcW w:w="980" w:type="dxa"/>
            <w:tcBorders>
              <w:top w:val="single" w:sz="4" w:space="0" w:color="31869B"/>
              <w:left w:val="nil"/>
              <w:bottom w:val="single" w:sz="4" w:space="0" w:color="31869B"/>
              <w:right w:val="nil"/>
            </w:tcBorders>
            <w:shd w:val="clear" w:color="auto" w:fill="auto"/>
            <w:noWrap/>
            <w:hideMark/>
          </w:tcPr>
          <w:p w14:paraId="680203FC" w14:textId="77777777" w:rsidR="00066FDA" w:rsidRPr="00066FDA" w:rsidRDefault="00066FDA" w:rsidP="00066FDA">
            <w:pPr>
              <w:spacing w:after="0" w:line="240" w:lineRule="auto"/>
              <w:rPr>
                <w:sz w:val="16"/>
                <w:szCs w:val="16"/>
              </w:rPr>
            </w:pPr>
            <w:r w:rsidRPr="00066FDA">
              <w:rPr>
                <w:sz w:val="16"/>
                <w:szCs w:val="16"/>
              </w:rPr>
              <w:t>16,744</w:t>
            </w:r>
          </w:p>
        </w:tc>
        <w:tc>
          <w:tcPr>
            <w:tcW w:w="773" w:type="dxa"/>
            <w:tcBorders>
              <w:top w:val="single" w:sz="4" w:space="0" w:color="31869B"/>
              <w:left w:val="nil"/>
              <w:bottom w:val="single" w:sz="4" w:space="0" w:color="31869B"/>
              <w:right w:val="single" w:sz="4" w:space="0" w:color="auto"/>
            </w:tcBorders>
            <w:shd w:val="clear" w:color="auto" w:fill="auto"/>
            <w:noWrap/>
            <w:hideMark/>
          </w:tcPr>
          <w:p w14:paraId="305FCDF0" w14:textId="77777777" w:rsidR="00066FDA" w:rsidRPr="00066FDA" w:rsidRDefault="00066FDA" w:rsidP="00066FDA">
            <w:pPr>
              <w:spacing w:after="0" w:line="240" w:lineRule="auto"/>
              <w:rPr>
                <w:sz w:val="16"/>
                <w:szCs w:val="16"/>
              </w:rPr>
            </w:pPr>
            <w:r w:rsidRPr="00066FDA">
              <w:rPr>
                <w:sz w:val="16"/>
                <w:szCs w:val="16"/>
              </w:rPr>
              <w:t>15,123</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666C3F89" w14:textId="77777777" w:rsidR="00066FDA" w:rsidRPr="00066FDA" w:rsidRDefault="00066FDA" w:rsidP="00066FDA">
            <w:pPr>
              <w:spacing w:after="0" w:line="240" w:lineRule="auto"/>
              <w:rPr>
                <w:sz w:val="16"/>
                <w:szCs w:val="16"/>
              </w:rPr>
            </w:pPr>
            <w:r w:rsidRPr="00066FDA">
              <w:rPr>
                <w:sz w:val="16"/>
                <w:szCs w:val="16"/>
              </w:rPr>
              <w:t>141,210</w:t>
            </w:r>
          </w:p>
        </w:tc>
        <w:tc>
          <w:tcPr>
            <w:tcW w:w="980" w:type="dxa"/>
            <w:tcBorders>
              <w:top w:val="single" w:sz="4" w:space="0" w:color="31869B"/>
              <w:left w:val="nil"/>
              <w:bottom w:val="single" w:sz="4" w:space="0" w:color="31869B"/>
              <w:right w:val="nil"/>
            </w:tcBorders>
            <w:shd w:val="clear" w:color="auto" w:fill="auto"/>
            <w:noWrap/>
            <w:hideMark/>
          </w:tcPr>
          <w:p w14:paraId="61CE5252" w14:textId="77777777" w:rsidR="00066FDA" w:rsidRPr="00066FDA" w:rsidRDefault="00066FDA" w:rsidP="00066FDA">
            <w:pPr>
              <w:spacing w:after="0" w:line="240" w:lineRule="auto"/>
              <w:rPr>
                <w:sz w:val="16"/>
                <w:szCs w:val="16"/>
              </w:rPr>
            </w:pPr>
            <w:r w:rsidRPr="00066FDA">
              <w:rPr>
                <w:sz w:val="16"/>
                <w:szCs w:val="16"/>
              </w:rPr>
              <w:t>138,664</w:t>
            </w:r>
          </w:p>
        </w:tc>
        <w:tc>
          <w:tcPr>
            <w:tcW w:w="897" w:type="dxa"/>
            <w:tcBorders>
              <w:top w:val="single" w:sz="4" w:space="0" w:color="31869B"/>
              <w:left w:val="nil"/>
              <w:bottom w:val="single" w:sz="4" w:space="0" w:color="31869B"/>
              <w:right w:val="nil"/>
            </w:tcBorders>
            <w:shd w:val="clear" w:color="auto" w:fill="auto"/>
            <w:noWrap/>
            <w:hideMark/>
          </w:tcPr>
          <w:p w14:paraId="4338EEAD" w14:textId="77777777" w:rsidR="00066FDA" w:rsidRPr="00066FDA" w:rsidRDefault="00066FDA" w:rsidP="00066FDA">
            <w:pPr>
              <w:spacing w:after="0" w:line="240" w:lineRule="auto"/>
              <w:rPr>
                <w:sz w:val="16"/>
                <w:szCs w:val="16"/>
              </w:rPr>
            </w:pPr>
            <w:r w:rsidRPr="00066FDA">
              <w:rPr>
                <w:sz w:val="16"/>
                <w:szCs w:val="16"/>
              </w:rPr>
              <w:t>138,975</w:t>
            </w:r>
          </w:p>
        </w:tc>
      </w:tr>
      <w:tr w:rsidR="00066FDA" w:rsidRPr="00066FDA" w14:paraId="44E8C2BB"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1CEFC7C1" w14:textId="77777777" w:rsidR="00066FDA" w:rsidRPr="00066FDA" w:rsidRDefault="00066FDA" w:rsidP="00066FDA">
            <w:pPr>
              <w:spacing w:after="0" w:line="240" w:lineRule="auto"/>
              <w:rPr>
                <w:sz w:val="16"/>
                <w:szCs w:val="16"/>
              </w:rPr>
            </w:pPr>
          </w:p>
        </w:tc>
        <w:tc>
          <w:tcPr>
            <w:tcW w:w="845" w:type="dxa"/>
            <w:vMerge/>
            <w:tcBorders>
              <w:left w:val="nil"/>
              <w:right w:val="nil"/>
            </w:tcBorders>
            <w:shd w:val="clear" w:color="DAEEF3" w:fill="DAEEF3"/>
            <w:noWrap/>
            <w:hideMark/>
          </w:tcPr>
          <w:p w14:paraId="35CF0AA9"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DAEEF3"/>
              <w:left w:val="nil"/>
              <w:bottom w:val="single" w:sz="4" w:space="0" w:color="DAEEF3"/>
              <w:right w:val="single" w:sz="4" w:space="0" w:color="auto"/>
            </w:tcBorders>
            <w:shd w:val="clear" w:color="auto" w:fill="auto"/>
            <w:noWrap/>
            <w:hideMark/>
          </w:tcPr>
          <w:p w14:paraId="62D8BD2D" w14:textId="77777777" w:rsidR="00066FDA" w:rsidRPr="00066FDA" w:rsidRDefault="00066FDA" w:rsidP="00066FDA">
            <w:pPr>
              <w:spacing w:after="0" w:line="240" w:lineRule="auto"/>
              <w:rPr>
                <w:sz w:val="16"/>
                <w:szCs w:val="16"/>
              </w:rPr>
            </w:pPr>
            <w:r w:rsidRPr="00066FDA">
              <w:rPr>
                <w:sz w:val="16"/>
                <w:szCs w:val="16"/>
              </w:rPr>
              <w:t>9/9</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2FDE41A3" w14:textId="77777777" w:rsidR="00066FDA" w:rsidRPr="00066FDA" w:rsidRDefault="00066FDA" w:rsidP="00066FDA">
            <w:pPr>
              <w:spacing w:after="0" w:line="240" w:lineRule="auto"/>
              <w:rPr>
                <w:sz w:val="16"/>
                <w:szCs w:val="16"/>
              </w:rPr>
            </w:pPr>
            <w:r w:rsidRPr="00066FDA">
              <w:rPr>
                <w:sz w:val="16"/>
                <w:szCs w:val="16"/>
              </w:rPr>
              <w:t>23,937</w:t>
            </w:r>
          </w:p>
        </w:tc>
        <w:tc>
          <w:tcPr>
            <w:tcW w:w="980" w:type="dxa"/>
            <w:tcBorders>
              <w:top w:val="single" w:sz="4" w:space="0" w:color="DAEEF3"/>
              <w:left w:val="nil"/>
              <w:bottom w:val="single" w:sz="4" w:space="0" w:color="DAEEF3"/>
              <w:right w:val="nil"/>
            </w:tcBorders>
            <w:shd w:val="clear" w:color="auto" w:fill="auto"/>
            <w:noWrap/>
            <w:hideMark/>
          </w:tcPr>
          <w:p w14:paraId="7C88DF54" w14:textId="77777777" w:rsidR="00066FDA" w:rsidRPr="00066FDA" w:rsidRDefault="00066FDA" w:rsidP="00066FDA">
            <w:pPr>
              <w:spacing w:after="0" w:line="240" w:lineRule="auto"/>
              <w:rPr>
                <w:sz w:val="16"/>
                <w:szCs w:val="16"/>
              </w:rPr>
            </w:pPr>
            <w:r w:rsidRPr="00066FDA">
              <w:rPr>
                <w:sz w:val="16"/>
                <w:szCs w:val="16"/>
              </w:rPr>
              <w:t>24,074</w:t>
            </w:r>
          </w:p>
        </w:tc>
        <w:tc>
          <w:tcPr>
            <w:tcW w:w="798" w:type="dxa"/>
            <w:tcBorders>
              <w:top w:val="single" w:sz="4" w:space="0" w:color="DAEEF3"/>
              <w:left w:val="nil"/>
              <w:bottom w:val="single" w:sz="4" w:space="0" w:color="DAEEF3"/>
              <w:right w:val="single" w:sz="4" w:space="0" w:color="auto"/>
            </w:tcBorders>
            <w:shd w:val="clear" w:color="auto" w:fill="auto"/>
            <w:noWrap/>
            <w:hideMark/>
          </w:tcPr>
          <w:p w14:paraId="29ECA6E8" w14:textId="77777777" w:rsidR="00066FDA" w:rsidRPr="00066FDA" w:rsidRDefault="00066FDA" w:rsidP="00066FDA">
            <w:pPr>
              <w:spacing w:after="0" w:line="240" w:lineRule="auto"/>
              <w:rPr>
                <w:sz w:val="16"/>
                <w:szCs w:val="16"/>
              </w:rPr>
            </w:pPr>
            <w:r w:rsidRPr="00066FDA">
              <w:rPr>
                <w:sz w:val="16"/>
                <w:szCs w:val="16"/>
              </w:rPr>
              <w:t>20,657</w:t>
            </w:r>
          </w:p>
        </w:tc>
        <w:tc>
          <w:tcPr>
            <w:tcW w:w="742" w:type="dxa"/>
            <w:tcBorders>
              <w:top w:val="single" w:sz="4" w:space="0" w:color="DAEEF3"/>
              <w:left w:val="single" w:sz="4" w:space="0" w:color="auto"/>
              <w:bottom w:val="single" w:sz="4" w:space="0" w:color="DAEEF3"/>
              <w:right w:val="nil"/>
            </w:tcBorders>
            <w:shd w:val="clear" w:color="auto" w:fill="auto"/>
            <w:noWrap/>
            <w:hideMark/>
          </w:tcPr>
          <w:p w14:paraId="76CBE2D3" w14:textId="77777777" w:rsidR="00066FDA" w:rsidRPr="00066FDA" w:rsidRDefault="00066FDA" w:rsidP="00066FDA">
            <w:pPr>
              <w:spacing w:after="0" w:line="240" w:lineRule="auto"/>
              <w:rPr>
                <w:sz w:val="16"/>
                <w:szCs w:val="16"/>
              </w:rPr>
            </w:pPr>
            <w:r w:rsidRPr="00066FDA">
              <w:rPr>
                <w:sz w:val="16"/>
                <w:szCs w:val="16"/>
              </w:rPr>
              <w:t>16,016</w:t>
            </w:r>
          </w:p>
        </w:tc>
        <w:tc>
          <w:tcPr>
            <w:tcW w:w="980" w:type="dxa"/>
            <w:tcBorders>
              <w:top w:val="single" w:sz="4" w:space="0" w:color="DAEEF3"/>
              <w:left w:val="nil"/>
              <w:bottom w:val="single" w:sz="4" w:space="0" w:color="DAEEF3"/>
              <w:right w:val="nil"/>
            </w:tcBorders>
            <w:shd w:val="clear" w:color="auto" w:fill="auto"/>
            <w:noWrap/>
            <w:hideMark/>
          </w:tcPr>
          <w:p w14:paraId="06C9C2F9" w14:textId="77777777" w:rsidR="00066FDA" w:rsidRPr="00066FDA" w:rsidRDefault="00066FDA" w:rsidP="00066FDA">
            <w:pPr>
              <w:spacing w:after="0" w:line="240" w:lineRule="auto"/>
              <w:rPr>
                <w:sz w:val="16"/>
                <w:szCs w:val="16"/>
              </w:rPr>
            </w:pPr>
            <w:r w:rsidRPr="00066FDA">
              <w:rPr>
                <w:sz w:val="16"/>
                <w:szCs w:val="16"/>
              </w:rPr>
              <w:t>17,114</w:t>
            </w:r>
          </w:p>
        </w:tc>
        <w:tc>
          <w:tcPr>
            <w:tcW w:w="773" w:type="dxa"/>
            <w:tcBorders>
              <w:top w:val="single" w:sz="4" w:space="0" w:color="DAEEF3"/>
              <w:left w:val="nil"/>
              <w:bottom w:val="single" w:sz="4" w:space="0" w:color="DAEEF3"/>
              <w:right w:val="single" w:sz="4" w:space="0" w:color="auto"/>
            </w:tcBorders>
            <w:shd w:val="clear" w:color="auto" w:fill="auto"/>
            <w:noWrap/>
            <w:hideMark/>
          </w:tcPr>
          <w:p w14:paraId="054989ED" w14:textId="77777777" w:rsidR="00066FDA" w:rsidRPr="00066FDA" w:rsidRDefault="00066FDA" w:rsidP="00066FDA">
            <w:pPr>
              <w:spacing w:after="0" w:line="240" w:lineRule="auto"/>
              <w:rPr>
                <w:sz w:val="16"/>
                <w:szCs w:val="16"/>
              </w:rPr>
            </w:pPr>
            <w:r w:rsidRPr="00066FDA">
              <w:rPr>
                <w:sz w:val="16"/>
                <w:szCs w:val="16"/>
              </w:rPr>
              <w:t>12,190</w:t>
            </w:r>
          </w:p>
        </w:tc>
        <w:tc>
          <w:tcPr>
            <w:tcW w:w="823" w:type="dxa"/>
            <w:tcBorders>
              <w:top w:val="single" w:sz="4" w:space="0" w:color="DAEEF3"/>
              <w:left w:val="single" w:sz="4" w:space="0" w:color="auto"/>
              <w:bottom w:val="single" w:sz="4" w:space="0" w:color="DAEEF3"/>
              <w:right w:val="nil"/>
            </w:tcBorders>
            <w:shd w:val="clear" w:color="auto" w:fill="auto"/>
            <w:noWrap/>
            <w:hideMark/>
          </w:tcPr>
          <w:p w14:paraId="713CF6CD" w14:textId="77777777" w:rsidR="00066FDA" w:rsidRPr="00066FDA" w:rsidRDefault="00066FDA" w:rsidP="00066FDA">
            <w:pPr>
              <w:spacing w:after="0" w:line="240" w:lineRule="auto"/>
              <w:rPr>
                <w:sz w:val="16"/>
                <w:szCs w:val="16"/>
              </w:rPr>
            </w:pPr>
            <w:r w:rsidRPr="00066FDA">
              <w:rPr>
                <w:sz w:val="16"/>
                <w:szCs w:val="16"/>
              </w:rPr>
              <w:t>131,701</w:t>
            </w:r>
          </w:p>
        </w:tc>
        <w:tc>
          <w:tcPr>
            <w:tcW w:w="980" w:type="dxa"/>
            <w:tcBorders>
              <w:top w:val="single" w:sz="4" w:space="0" w:color="DAEEF3"/>
              <w:left w:val="nil"/>
              <w:bottom w:val="single" w:sz="4" w:space="0" w:color="DAEEF3"/>
              <w:right w:val="nil"/>
            </w:tcBorders>
            <w:shd w:val="clear" w:color="auto" w:fill="auto"/>
            <w:noWrap/>
            <w:hideMark/>
          </w:tcPr>
          <w:p w14:paraId="4AD50F08" w14:textId="77777777" w:rsidR="00066FDA" w:rsidRPr="00066FDA" w:rsidRDefault="00066FDA" w:rsidP="00066FDA">
            <w:pPr>
              <w:spacing w:after="0" w:line="240" w:lineRule="auto"/>
              <w:rPr>
                <w:sz w:val="16"/>
                <w:szCs w:val="16"/>
              </w:rPr>
            </w:pPr>
            <w:r w:rsidRPr="00066FDA">
              <w:rPr>
                <w:sz w:val="16"/>
                <w:szCs w:val="16"/>
              </w:rPr>
              <w:t>138,388</w:t>
            </w:r>
          </w:p>
        </w:tc>
        <w:tc>
          <w:tcPr>
            <w:tcW w:w="897" w:type="dxa"/>
            <w:tcBorders>
              <w:top w:val="single" w:sz="4" w:space="0" w:color="DAEEF3"/>
              <w:left w:val="nil"/>
              <w:bottom w:val="single" w:sz="4" w:space="0" w:color="DAEEF3"/>
              <w:right w:val="nil"/>
            </w:tcBorders>
            <w:shd w:val="clear" w:color="auto" w:fill="auto"/>
            <w:noWrap/>
            <w:hideMark/>
          </w:tcPr>
          <w:p w14:paraId="6AAE89C9" w14:textId="77777777" w:rsidR="00066FDA" w:rsidRPr="00066FDA" w:rsidRDefault="00066FDA" w:rsidP="00066FDA">
            <w:pPr>
              <w:spacing w:after="0" w:line="240" w:lineRule="auto"/>
              <w:rPr>
                <w:sz w:val="16"/>
                <w:szCs w:val="16"/>
              </w:rPr>
            </w:pPr>
            <w:r w:rsidRPr="00066FDA">
              <w:rPr>
                <w:sz w:val="16"/>
                <w:szCs w:val="16"/>
              </w:rPr>
              <w:t>128,068</w:t>
            </w:r>
          </w:p>
        </w:tc>
      </w:tr>
      <w:tr w:rsidR="00066FDA" w:rsidRPr="00066FDA" w14:paraId="7B50547C"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30834A30" w14:textId="77777777" w:rsidR="00066FDA" w:rsidRPr="00066FDA" w:rsidRDefault="00066FDA" w:rsidP="00066FDA">
            <w:pPr>
              <w:spacing w:after="0" w:line="240" w:lineRule="auto"/>
              <w:rPr>
                <w:sz w:val="16"/>
                <w:szCs w:val="16"/>
              </w:rPr>
            </w:pPr>
          </w:p>
        </w:tc>
        <w:tc>
          <w:tcPr>
            <w:tcW w:w="845" w:type="dxa"/>
            <w:vMerge/>
            <w:tcBorders>
              <w:left w:val="nil"/>
              <w:bottom w:val="single" w:sz="4" w:space="0" w:color="4BACC6"/>
              <w:right w:val="nil"/>
            </w:tcBorders>
            <w:shd w:val="clear" w:color="DAEEF3" w:fill="DAEEF3"/>
            <w:noWrap/>
            <w:hideMark/>
          </w:tcPr>
          <w:p w14:paraId="37C1ED81"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auto"/>
            <w:noWrap/>
            <w:hideMark/>
          </w:tcPr>
          <w:p w14:paraId="25C12E14" w14:textId="77777777" w:rsidR="00066FDA" w:rsidRPr="00066FDA" w:rsidRDefault="00066FDA" w:rsidP="00066FDA">
            <w:pPr>
              <w:spacing w:after="0" w:line="240" w:lineRule="auto"/>
              <w:rPr>
                <w:sz w:val="16"/>
                <w:szCs w:val="16"/>
              </w:rPr>
            </w:pPr>
            <w:r w:rsidRPr="00066FDA">
              <w:rPr>
                <w:sz w:val="16"/>
                <w:szCs w:val="16"/>
              </w:rPr>
              <w:t>9/18</w:t>
            </w:r>
          </w:p>
        </w:tc>
        <w:tc>
          <w:tcPr>
            <w:tcW w:w="742" w:type="dxa"/>
            <w:tcBorders>
              <w:top w:val="single" w:sz="4" w:space="0" w:color="31869B"/>
              <w:left w:val="single" w:sz="4" w:space="0" w:color="auto"/>
              <w:bottom w:val="single" w:sz="4" w:space="0" w:color="31869B"/>
              <w:right w:val="nil"/>
            </w:tcBorders>
            <w:shd w:val="clear" w:color="auto" w:fill="auto"/>
            <w:noWrap/>
            <w:hideMark/>
          </w:tcPr>
          <w:p w14:paraId="7F11824A"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5DC04698" w14:textId="77777777" w:rsidR="00066FDA" w:rsidRPr="00066FDA" w:rsidRDefault="00066FDA" w:rsidP="00066FDA">
            <w:pPr>
              <w:spacing w:after="0" w:line="240" w:lineRule="auto"/>
              <w:rPr>
                <w:sz w:val="16"/>
                <w:szCs w:val="16"/>
              </w:rPr>
            </w:pPr>
            <w:r w:rsidRPr="00066FDA">
              <w:rPr>
                <w:sz w:val="16"/>
                <w:szCs w:val="16"/>
              </w:rPr>
              <w:t>19,636</w:t>
            </w:r>
          </w:p>
        </w:tc>
        <w:tc>
          <w:tcPr>
            <w:tcW w:w="798" w:type="dxa"/>
            <w:tcBorders>
              <w:top w:val="single" w:sz="4" w:space="0" w:color="31869B"/>
              <w:left w:val="nil"/>
              <w:bottom w:val="single" w:sz="4" w:space="0" w:color="31869B"/>
              <w:right w:val="single" w:sz="4" w:space="0" w:color="auto"/>
            </w:tcBorders>
            <w:shd w:val="clear" w:color="auto" w:fill="auto"/>
            <w:noWrap/>
            <w:hideMark/>
          </w:tcPr>
          <w:p w14:paraId="34611CD8" w14:textId="77777777" w:rsidR="00066FDA" w:rsidRPr="00066FDA" w:rsidRDefault="00066FDA" w:rsidP="00066FDA">
            <w:pPr>
              <w:spacing w:after="0" w:line="240" w:lineRule="auto"/>
              <w:rPr>
                <w:sz w:val="16"/>
                <w:szCs w:val="16"/>
              </w:rPr>
            </w:pPr>
          </w:p>
        </w:tc>
        <w:tc>
          <w:tcPr>
            <w:tcW w:w="742" w:type="dxa"/>
            <w:tcBorders>
              <w:top w:val="single" w:sz="4" w:space="0" w:color="31869B"/>
              <w:left w:val="single" w:sz="4" w:space="0" w:color="auto"/>
              <w:bottom w:val="single" w:sz="4" w:space="0" w:color="31869B"/>
              <w:right w:val="nil"/>
            </w:tcBorders>
            <w:shd w:val="clear" w:color="auto" w:fill="auto"/>
            <w:noWrap/>
            <w:hideMark/>
          </w:tcPr>
          <w:p w14:paraId="0C9C6C54" w14:textId="77777777" w:rsidR="00066FDA" w:rsidRPr="00066FDA" w:rsidRDefault="00066FDA" w:rsidP="00066FDA">
            <w:pPr>
              <w:spacing w:after="0" w:line="240" w:lineRule="auto"/>
              <w:rPr>
                <w:sz w:val="16"/>
                <w:szCs w:val="16"/>
              </w:rPr>
            </w:pPr>
            <w:r w:rsidRPr="00066FDA">
              <w:rPr>
                <w:sz w:val="16"/>
                <w:szCs w:val="16"/>
              </w:rPr>
              <w:t>13,235</w:t>
            </w:r>
          </w:p>
        </w:tc>
        <w:tc>
          <w:tcPr>
            <w:tcW w:w="980" w:type="dxa"/>
            <w:tcBorders>
              <w:top w:val="single" w:sz="4" w:space="0" w:color="31869B"/>
              <w:left w:val="nil"/>
              <w:bottom w:val="single" w:sz="4" w:space="0" w:color="31869B"/>
              <w:right w:val="nil"/>
            </w:tcBorders>
            <w:shd w:val="clear" w:color="auto" w:fill="auto"/>
            <w:noWrap/>
            <w:hideMark/>
          </w:tcPr>
          <w:p w14:paraId="67F48E88" w14:textId="77777777" w:rsidR="00066FDA" w:rsidRPr="00066FDA" w:rsidRDefault="00066FDA" w:rsidP="00066FDA">
            <w:pPr>
              <w:spacing w:after="0" w:line="240" w:lineRule="auto"/>
              <w:rPr>
                <w:sz w:val="16"/>
                <w:szCs w:val="16"/>
              </w:rPr>
            </w:pPr>
            <w:r w:rsidRPr="00066FDA">
              <w:rPr>
                <w:sz w:val="16"/>
                <w:szCs w:val="16"/>
              </w:rPr>
              <w:t>13,614</w:t>
            </w:r>
          </w:p>
        </w:tc>
        <w:tc>
          <w:tcPr>
            <w:tcW w:w="773" w:type="dxa"/>
            <w:tcBorders>
              <w:top w:val="single" w:sz="4" w:space="0" w:color="31869B"/>
              <w:left w:val="nil"/>
              <w:bottom w:val="single" w:sz="4" w:space="0" w:color="31869B"/>
              <w:right w:val="single" w:sz="4" w:space="0" w:color="auto"/>
            </w:tcBorders>
            <w:shd w:val="clear" w:color="auto" w:fill="auto"/>
            <w:noWrap/>
            <w:hideMark/>
          </w:tcPr>
          <w:p w14:paraId="2C0CE434" w14:textId="77777777" w:rsidR="00066FDA" w:rsidRPr="00066FDA" w:rsidRDefault="00066FDA" w:rsidP="00066FDA">
            <w:pPr>
              <w:spacing w:after="0" w:line="240" w:lineRule="auto"/>
              <w:rPr>
                <w:sz w:val="16"/>
                <w:szCs w:val="16"/>
              </w:rPr>
            </w:pPr>
            <w:r w:rsidRPr="00066FDA">
              <w:rPr>
                <w:sz w:val="16"/>
                <w:szCs w:val="16"/>
              </w:rPr>
              <w:t>12,384</w:t>
            </w:r>
          </w:p>
        </w:tc>
        <w:tc>
          <w:tcPr>
            <w:tcW w:w="823" w:type="dxa"/>
            <w:tcBorders>
              <w:top w:val="single" w:sz="4" w:space="0" w:color="31869B"/>
              <w:left w:val="single" w:sz="4" w:space="0" w:color="auto"/>
              <w:bottom w:val="single" w:sz="4" w:space="0" w:color="31869B"/>
              <w:right w:val="nil"/>
            </w:tcBorders>
            <w:shd w:val="clear" w:color="auto" w:fill="auto"/>
            <w:noWrap/>
            <w:hideMark/>
          </w:tcPr>
          <w:p w14:paraId="059B6ED8"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auto"/>
            <w:noWrap/>
            <w:hideMark/>
          </w:tcPr>
          <w:p w14:paraId="36F800AD"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auto"/>
            <w:noWrap/>
            <w:hideMark/>
          </w:tcPr>
          <w:p w14:paraId="633ECD21"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21E5BBFE" w14:textId="77777777" w:rsidTr="007B4837">
        <w:trPr>
          <w:trHeight w:val="58"/>
        </w:trPr>
        <w:tc>
          <w:tcPr>
            <w:tcW w:w="990" w:type="dxa"/>
            <w:tcBorders>
              <w:top w:val="single" w:sz="4" w:space="0" w:color="92CDDC"/>
              <w:left w:val="nil"/>
              <w:bottom w:val="single" w:sz="4" w:space="0" w:color="92CDDC"/>
              <w:right w:val="nil"/>
            </w:tcBorders>
            <w:shd w:val="clear" w:color="92CDDC" w:fill="92CDDC"/>
            <w:noWrap/>
            <w:hideMark/>
          </w:tcPr>
          <w:p w14:paraId="53C60FA8" w14:textId="77777777" w:rsidR="00066FDA" w:rsidRPr="00066FDA" w:rsidRDefault="00066FDA" w:rsidP="00066FDA">
            <w:pPr>
              <w:spacing w:after="0" w:line="240" w:lineRule="auto"/>
              <w:rPr>
                <w:rFonts w:ascii="Times New Roman" w:hAnsi="Times New Roman"/>
                <w:sz w:val="20"/>
                <w:szCs w:val="20"/>
              </w:rPr>
            </w:pPr>
          </w:p>
        </w:tc>
        <w:tc>
          <w:tcPr>
            <w:tcW w:w="845" w:type="dxa"/>
            <w:vMerge w:val="restart"/>
            <w:tcBorders>
              <w:top w:val="single" w:sz="4" w:space="0" w:color="DAEEF3"/>
              <w:left w:val="nil"/>
              <w:right w:val="nil"/>
            </w:tcBorders>
            <w:shd w:val="clear" w:color="DAEEF3" w:fill="DAEEF3"/>
            <w:noWrap/>
            <w:hideMark/>
          </w:tcPr>
          <w:p w14:paraId="70538E8C" w14:textId="77777777" w:rsidR="00066FDA" w:rsidRPr="00066FDA" w:rsidRDefault="00066FDA" w:rsidP="00066FDA">
            <w:pPr>
              <w:spacing w:after="0" w:line="240" w:lineRule="auto"/>
              <w:rPr>
                <w:sz w:val="16"/>
                <w:szCs w:val="16"/>
              </w:rPr>
            </w:pPr>
            <w:r w:rsidRPr="00066FDA">
              <w:rPr>
                <w:sz w:val="16"/>
                <w:szCs w:val="16"/>
              </w:rPr>
              <w:t>Autumn</w:t>
            </w:r>
          </w:p>
        </w:tc>
        <w:tc>
          <w:tcPr>
            <w:tcW w:w="620" w:type="dxa"/>
            <w:tcBorders>
              <w:top w:val="single" w:sz="4" w:space="0" w:color="DAEEF3"/>
              <w:left w:val="nil"/>
              <w:bottom w:val="single" w:sz="4" w:space="0" w:color="DAEEF3"/>
              <w:right w:val="single" w:sz="4" w:space="0" w:color="auto"/>
            </w:tcBorders>
            <w:shd w:val="clear" w:color="auto" w:fill="DAEEF3"/>
            <w:noWrap/>
            <w:hideMark/>
          </w:tcPr>
          <w:p w14:paraId="50908DFD" w14:textId="77777777" w:rsidR="00066FDA" w:rsidRPr="00066FDA" w:rsidRDefault="00066FDA" w:rsidP="00066FDA">
            <w:pPr>
              <w:spacing w:after="0" w:line="240" w:lineRule="auto"/>
              <w:rPr>
                <w:sz w:val="16"/>
                <w:szCs w:val="16"/>
              </w:rPr>
            </w:pPr>
            <w:r w:rsidRPr="00066FDA">
              <w:rPr>
                <w:sz w:val="16"/>
                <w:szCs w:val="16"/>
              </w:rPr>
              <w:t>10/12</w:t>
            </w:r>
          </w:p>
        </w:tc>
        <w:tc>
          <w:tcPr>
            <w:tcW w:w="742" w:type="dxa"/>
            <w:tcBorders>
              <w:top w:val="single" w:sz="4" w:space="0" w:color="DAEEF3"/>
              <w:left w:val="single" w:sz="4" w:space="0" w:color="auto"/>
              <w:bottom w:val="single" w:sz="4" w:space="0" w:color="DAEEF3"/>
              <w:right w:val="nil"/>
            </w:tcBorders>
            <w:shd w:val="clear" w:color="auto" w:fill="DAEEF3"/>
            <w:noWrap/>
            <w:hideMark/>
          </w:tcPr>
          <w:p w14:paraId="54A409F0" w14:textId="77777777" w:rsidR="00066FDA" w:rsidRPr="00066FDA" w:rsidRDefault="00066FDA" w:rsidP="00066FDA">
            <w:pPr>
              <w:spacing w:after="0" w:line="240" w:lineRule="auto"/>
              <w:rPr>
                <w:sz w:val="16"/>
                <w:szCs w:val="16"/>
              </w:rPr>
            </w:pPr>
          </w:p>
        </w:tc>
        <w:tc>
          <w:tcPr>
            <w:tcW w:w="980" w:type="dxa"/>
            <w:tcBorders>
              <w:top w:val="single" w:sz="4" w:space="0" w:color="DAEEF3"/>
              <w:left w:val="nil"/>
              <w:bottom w:val="single" w:sz="4" w:space="0" w:color="DAEEF3"/>
              <w:right w:val="nil"/>
            </w:tcBorders>
            <w:shd w:val="clear" w:color="auto" w:fill="DAEEF3"/>
            <w:noWrap/>
            <w:hideMark/>
          </w:tcPr>
          <w:p w14:paraId="341E0CA9"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DAEEF3"/>
              <w:left w:val="nil"/>
              <w:bottom w:val="single" w:sz="4" w:space="0" w:color="DAEEF3"/>
              <w:right w:val="single" w:sz="4" w:space="0" w:color="auto"/>
            </w:tcBorders>
            <w:shd w:val="clear" w:color="auto" w:fill="DAEEF3"/>
            <w:noWrap/>
            <w:hideMark/>
          </w:tcPr>
          <w:p w14:paraId="7FD88C61"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DAEEF3"/>
              <w:left w:val="single" w:sz="4" w:space="0" w:color="auto"/>
              <w:bottom w:val="single" w:sz="4" w:space="0" w:color="DAEEF3"/>
              <w:right w:val="nil"/>
            </w:tcBorders>
            <w:shd w:val="clear" w:color="auto" w:fill="DAEEF3"/>
            <w:noWrap/>
            <w:hideMark/>
          </w:tcPr>
          <w:p w14:paraId="318E4F0A"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DAEEF3"/>
            <w:noWrap/>
            <w:hideMark/>
          </w:tcPr>
          <w:p w14:paraId="3B7AF864"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DAEEF3"/>
              <w:left w:val="nil"/>
              <w:bottom w:val="single" w:sz="4" w:space="0" w:color="DAEEF3"/>
              <w:right w:val="single" w:sz="4" w:space="0" w:color="auto"/>
            </w:tcBorders>
            <w:shd w:val="clear" w:color="auto" w:fill="DAEEF3"/>
            <w:noWrap/>
            <w:hideMark/>
          </w:tcPr>
          <w:p w14:paraId="7797F249"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DAEEF3"/>
              <w:left w:val="single" w:sz="4" w:space="0" w:color="auto"/>
              <w:bottom w:val="single" w:sz="4" w:space="0" w:color="DAEEF3"/>
              <w:right w:val="nil"/>
            </w:tcBorders>
            <w:shd w:val="clear" w:color="auto" w:fill="DAEEF3"/>
            <w:noWrap/>
            <w:hideMark/>
          </w:tcPr>
          <w:p w14:paraId="1B36D22F"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DAEEF3"/>
              <w:left w:val="nil"/>
              <w:bottom w:val="single" w:sz="4" w:space="0" w:color="DAEEF3"/>
              <w:right w:val="nil"/>
            </w:tcBorders>
            <w:shd w:val="clear" w:color="auto" w:fill="DAEEF3"/>
            <w:noWrap/>
            <w:hideMark/>
          </w:tcPr>
          <w:p w14:paraId="212A0BB3"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DAEEF3"/>
              <w:left w:val="nil"/>
              <w:bottom w:val="single" w:sz="4" w:space="0" w:color="DAEEF3"/>
              <w:right w:val="nil"/>
            </w:tcBorders>
            <w:shd w:val="clear" w:color="auto" w:fill="DAEEF3"/>
            <w:noWrap/>
            <w:hideMark/>
          </w:tcPr>
          <w:p w14:paraId="650F9576" w14:textId="77777777" w:rsidR="00066FDA" w:rsidRPr="00066FDA" w:rsidRDefault="00066FDA" w:rsidP="00066FDA">
            <w:pPr>
              <w:spacing w:after="0" w:line="240" w:lineRule="auto"/>
              <w:rPr>
                <w:rFonts w:ascii="Times New Roman" w:hAnsi="Times New Roman"/>
                <w:sz w:val="20"/>
                <w:szCs w:val="20"/>
              </w:rPr>
            </w:pPr>
          </w:p>
        </w:tc>
      </w:tr>
      <w:tr w:rsidR="00066FDA" w:rsidRPr="00066FDA" w14:paraId="6614DA7C" w14:textId="77777777" w:rsidTr="007B4837">
        <w:trPr>
          <w:trHeight w:val="58"/>
        </w:trPr>
        <w:tc>
          <w:tcPr>
            <w:tcW w:w="990" w:type="dxa"/>
            <w:tcBorders>
              <w:top w:val="single" w:sz="4" w:space="0" w:color="92CDDC"/>
              <w:left w:val="nil"/>
              <w:bottom w:val="single" w:sz="4" w:space="0" w:color="DAEEF3"/>
              <w:right w:val="nil"/>
            </w:tcBorders>
            <w:shd w:val="clear" w:color="92CDDC" w:fill="92CDDC"/>
            <w:noWrap/>
            <w:hideMark/>
          </w:tcPr>
          <w:p w14:paraId="0569B6E0" w14:textId="77777777" w:rsidR="00066FDA" w:rsidRPr="00066FDA" w:rsidRDefault="00066FDA" w:rsidP="00066FDA">
            <w:pPr>
              <w:spacing w:after="0" w:line="240" w:lineRule="auto"/>
              <w:rPr>
                <w:rFonts w:ascii="Times New Roman" w:hAnsi="Times New Roman"/>
                <w:sz w:val="20"/>
                <w:szCs w:val="20"/>
              </w:rPr>
            </w:pPr>
          </w:p>
        </w:tc>
        <w:tc>
          <w:tcPr>
            <w:tcW w:w="845" w:type="dxa"/>
            <w:vMerge/>
            <w:tcBorders>
              <w:left w:val="nil"/>
              <w:bottom w:val="single" w:sz="4" w:space="0" w:color="4BACC6"/>
              <w:right w:val="nil"/>
            </w:tcBorders>
            <w:shd w:val="clear" w:color="DAEEF3" w:fill="DAEEF3"/>
            <w:noWrap/>
            <w:hideMark/>
          </w:tcPr>
          <w:p w14:paraId="43995A4F" w14:textId="77777777" w:rsidR="00066FDA" w:rsidRPr="00066FDA" w:rsidRDefault="00066FDA" w:rsidP="00066FDA">
            <w:pPr>
              <w:spacing w:after="0" w:line="240" w:lineRule="auto"/>
              <w:rPr>
                <w:rFonts w:ascii="Times New Roman" w:hAnsi="Times New Roman"/>
                <w:sz w:val="20"/>
                <w:szCs w:val="20"/>
              </w:rPr>
            </w:pPr>
          </w:p>
        </w:tc>
        <w:tc>
          <w:tcPr>
            <w:tcW w:w="620" w:type="dxa"/>
            <w:tcBorders>
              <w:top w:val="single" w:sz="4" w:space="0" w:color="31869B"/>
              <w:left w:val="nil"/>
              <w:bottom w:val="single" w:sz="4" w:space="0" w:color="31869B"/>
              <w:right w:val="single" w:sz="4" w:space="0" w:color="auto"/>
            </w:tcBorders>
            <w:shd w:val="clear" w:color="auto" w:fill="DAEEF3"/>
            <w:noWrap/>
            <w:hideMark/>
          </w:tcPr>
          <w:p w14:paraId="6D2A659C" w14:textId="77777777" w:rsidR="00066FDA" w:rsidRPr="00066FDA" w:rsidRDefault="00066FDA" w:rsidP="00066FDA">
            <w:pPr>
              <w:spacing w:after="0" w:line="240" w:lineRule="auto"/>
              <w:rPr>
                <w:sz w:val="16"/>
                <w:szCs w:val="16"/>
              </w:rPr>
            </w:pPr>
            <w:r w:rsidRPr="00066FDA">
              <w:rPr>
                <w:sz w:val="16"/>
                <w:szCs w:val="16"/>
              </w:rPr>
              <w:t>11/11</w:t>
            </w:r>
          </w:p>
        </w:tc>
        <w:tc>
          <w:tcPr>
            <w:tcW w:w="742" w:type="dxa"/>
            <w:tcBorders>
              <w:top w:val="single" w:sz="4" w:space="0" w:color="31869B"/>
              <w:left w:val="single" w:sz="4" w:space="0" w:color="auto"/>
              <w:bottom w:val="single" w:sz="4" w:space="0" w:color="31869B"/>
              <w:right w:val="nil"/>
            </w:tcBorders>
            <w:shd w:val="clear" w:color="auto" w:fill="DAEEF3"/>
            <w:noWrap/>
            <w:hideMark/>
          </w:tcPr>
          <w:p w14:paraId="0E88F481" w14:textId="77777777" w:rsidR="00066FDA" w:rsidRPr="00066FDA" w:rsidRDefault="00066FDA" w:rsidP="00066FDA">
            <w:pPr>
              <w:spacing w:after="0" w:line="240" w:lineRule="auto"/>
              <w:rPr>
                <w:sz w:val="16"/>
                <w:szCs w:val="16"/>
              </w:rPr>
            </w:pPr>
          </w:p>
        </w:tc>
        <w:tc>
          <w:tcPr>
            <w:tcW w:w="980" w:type="dxa"/>
            <w:tcBorders>
              <w:top w:val="single" w:sz="4" w:space="0" w:color="31869B"/>
              <w:left w:val="nil"/>
              <w:bottom w:val="single" w:sz="4" w:space="0" w:color="31869B"/>
              <w:right w:val="nil"/>
            </w:tcBorders>
            <w:shd w:val="clear" w:color="auto" w:fill="DAEEF3"/>
            <w:noWrap/>
            <w:hideMark/>
          </w:tcPr>
          <w:p w14:paraId="3718C2D2" w14:textId="77777777" w:rsidR="00066FDA" w:rsidRPr="00066FDA" w:rsidRDefault="00066FDA" w:rsidP="00066FDA">
            <w:pPr>
              <w:spacing w:after="0" w:line="240" w:lineRule="auto"/>
              <w:rPr>
                <w:rFonts w:ascii="Times New Roman" w:hAnsi="Times New Roman"/>
                <w:sz w:val="20"/>
                <w:szCs w:val="20"/>
              </w:rPr>
            </w:pPr>
          </w:p>
        </w:tc>
        <w:tc>
          <w:tcPr>
            <w:tcW w:w="798" w:type="dxa"/>
            <w:tcBorders>
              <w:top w:val="single" w:sz="4" w:space="0" w:color="31869B"/>
              <w:left w:val="nil"/>
              <w:bottom w:val="single" w:sz="4" w:space="0" w:color="31869B"/>
              <w:right w:val="single" w:sz="4" w:space="0" w:color="auto"/>
            </w:tcBorders>
            <w:shd w:val="clear" w:color="auto" w:fill="DAEEF3"/>
            <w:noWrap/>
            <w:hideMark/>
          </w:tcPr>
          <w:p w14:paraId="4BF6B07B" w14:textId="77777777" w:rsidR="00066FDA" w:rsidRPr="00066FDA" w:rsidRDefault="00066FDA" w:rsidP="00066FDA">
            <w:pPr>
              <w:spacing w:after="0" w:line="240" w:lineRule="auto"/>
              <w:rPr>
                <w:rFonts w:ascii="Times New Roman" w:hAnsi="Times New Roman"/>
                <w:sz w:val="20"/>
                <w:szCs w:val="20"/>
              </w:rPr>
            </w:pPr>
          </w:p>
        </w:tc>
        <w:tc>
          <w:tcPr>
            <w:tcW w:w="742" w:type="dxa"/>
            <w:tcBorders>
              <w:top w:val="single" w:sz="4" w:space="0" w:color="31869B"/>
              <w:left w:val="single" w:sz="4" w:space="0" w:color="auto"/>
              <w:bottom w:val="single" w:sz="4" w:space="0" w:color="31869B"/>
              <w:right w:val="nil"/>
            </w:tcBorders>
            <w:shd w:val="clear" w:color="auto" w:fill="DAEEF3"/>
            <w:noWrap/>
            <w:hideMark/>
          </w:tcPr>
          <w:p w14:paraId="51DD2F61"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2D6F8E21" w14:textId="77777777" w:rsidR="00066FDA" w:rsidRPr="00066FDA" w:rsidRDefault="00066FDA" w:rsidP="00066FDA">
            <w:pPr>
              <w:spacing w:after="0" w:line="240" w:lineRule="auto"/>
              <w:rPr>
                <w:rFonts w:ascii="Times New Roman" w:hAnsi="Times New Roman"/>
                <w:sz w:val="20"/>
                <w:szCs w:val="20"/>
              </w:rPr>
            </w:pPr>
          </w:p>
        </w:tc>
        <w:tc>
          <w:tcPr>
            <w:tcW w:w="773" w:type="dxa"/>
            <w:tcBorders>
              <w:top w:val="single" w:sz="4" w:space="0" w:color="31869B"/>
              <w:left w:val="nil"/>
              <w:bottom w:val="single" w:sz="4" w:space="0" w:color="31869B"/>
              <w:right w:val="single" w:sz="4" w:space="0" w:color="auto"/>
            </w:tcBorders>
            <w:shd w:val="clear" w:color="auto" w:fill="DAEEF3"/>
            <w:noWrap/>
            <w:hideMark/>
          </w:tcPr>
          <w:p w14:paraId="2BAC656D" w14:textId="77777777" w:rsidR="00066FDA" w:rsidRPr="00066FDA" w:rsidRDefault="00066FDA" w:rsidP="00066FDA">
            <w:pPr>
              <w:spacing w:after="0" w:line="240" w:lineRule="auto"/>
              <w:rPr>
                <w:rFonts w:ascii="Times New Roman" w:hAnsi="Times New Roman"/>
                <w:sz w:val="20"/>
                <w:szCs w:val="20"/>
              </w:rPr>
            </w:pPr>
          </w:p>
        </w:tc>
        <w:tc>
          <w:tcPr>
            <w:tcW w:w="823" w:type="dxa"/>
            <w:tcBorders>
              <w:top w:val="single" w:sz="4" w:space="0" w:color="31869B"/>
              <w:left w:val="single" w:sz="4" w:space="0" w:color="auto"/>
              <w:bottom w:val="single" w:sz="4" w:space="0" w:color="31869B"/>
              <w:right w:val="nil"/>
            </w:tcBorders>
            <w:shd w:val="clear" w:color="auto" w:fill="DAEEF3"/>
            <w:noWrap/>
            <w:hideMark/>
          </w:tcPr>
          <w:p w14:paraId="0FBBCD7C" w14:textId="77777777" w:rsidR="00066FDA" w:rsidRPr="00066FDA" w:rsidRDefault="00066FDA" w:rsidP="00066FDA">
            <w:pPr>
              <w:spacing w:after="0" w:line="240" w:lineRule="auto"/>
              <w:rPr>
                <w:rFonts w:ascii="Times New Roman" w:hAnsi="Times New Roman"/>
                <w:sz w:val="20"/>
                <w:szCs w:val="20"/>
              </w:rPr>
            </w:pPr>
          </w:p>
        </w:tc>
        <w:tc>
          <w:tcPr>
            <w:tcW w:w="980" w:type="dxa"/>
            <w:tcBorders>
              <w:top w:val="single" w:sz="4" w:space="0" w:color="31869B"/>
              <w:left w:val="nil"/>
              <w:bottom w:val="single" w:sz="4" w:space="0" w:color="31869B"/>
              <w:right w:val="nil"/>
            </w:tcBorders>
            <w:shd w:val="clear" w:color="auto" w:fill="DAEEF3"/>
            <w:noWrap/>
            <w:hideMark/>
          </w:tcPr>
          <w:p w14:paraId="32C6BB14" w14:textId="77777777" w:rsidR="00066FDA" w:rsidRPr="00066FDA" w:rsidRDefault="00066FDA" w:rsidP="00066FDA">
            <w:pPr>
              <w:spacing w:after="0" w:line="240" w:lineRule="auto"/>
              <w:rPr>
                <w:rFonts w:ascii="Times New Roman" w:hAnsi="Times New Roman"/>
                <w:sz w:val="20"/>
                <w:szCs w:val="20"/>
              </w:rPr>
            </w:pPr>
          </w:p>
        </w:tc>
        <w:tc>
          <w:tcPr>
            <w:tcW w:w="897" w:type="dxa"/>
            <w:tcBorders>
              <w:top w:val="single" w:sz="4" w:space="0" w:color="31869B"/>
              <w:left w:val="nil"/>
              <w:bottom w:val="single" w:sz="4" w:space="0" w:color="31869B"/>
              <w:right w:val="nil"/>
            </w:tcBorders>
            <w:shd w:val="clear" w:color="auto" w:fill="DAEEF3"/>
            <w:noWrap/>
            <w:hideMark/>
          </w:tcPr>
          <w:p w14:paraId="0D03CE7A" w14:textId="77777777" w:rsidR="00066FDA" w:rsidRPr="00066FDA" w:rsidRDefault="00066FDA" w:rsidP="00066FDA">
            <w:pPr>
              <w:spacing w:after="0" w:line="240" w:lineRule="auto"/>
              <w:rPr>
                <w:rFonts w:ascii="Times New Roman" w:hAnsi="Times New Roman"/>
                <w:sz w:val="20"/>
                <w:szCs w:val="20"/>
              </w:rPr>
            </w:pPr>
          </w:p>
        </w:tc>
      </w:tr>
    </w:tbl>
    <w:p w14:paraId="5B0DCD27" w14:textId="77777777" w:rsidR="00066FDA" w:rsidRDefault="00066FDA" w:rsidP="00B418B1"/>
    <w:p w14:paraId="5CD1F37A" w14:textId="40E9A237" w:rsidR="00A6411B" w:rsidRDefault="00A6411B" w:rsidP="00A6411B">
      <w:pPr>
        <w:pStyle w:val="Heading1"/>
      </w:pPr>
      <w:bookmarkStart w:id="37" w:name="_Toc494884040"/>
      <w:r>
        <w:t>Conclusions</w:t>
      </w:r>
      <w:bookmarkEnd w:id="37"/>
    </w:p>
    <w:p w14:paraId="39DA5F50" w14:textId="3D9FEA4D" w:rsidR="00790832" w:rsidRDefault="00A6411B" w:rsidP="00A6411B">
      <w:r>
        <w:t>V</w:t>
      </w:r>
      <w:r w:rsidR="00790832">
        <w:t xml:space="preserve">isibility impairment occurs </w:t>
      </w:r>
      <w:r>
        <w:t>year round</w:t>
      </w:r>
      <w:r w:rsidR="00790832">
        <w:t xml:space="preserve"> at all of the Class I Areas in MANE-VU</w:t>
      </w:r>
      <w:r w:rsidR="001350D5">
        <w:t>, though</w:t>
      </w:r>
      <w:r w:rsidR="00097742">
        <w:t xml:space="preserve"> it</w:t>
      </w:r>
      <w:r w:rsidR="001350D5">
        <w:t xml:space="preserve"> is more predominate in the summer </w:t>
      </w:r>
      <w:r w:rsidR="004B3704">
        <w:t>and, to a lesser extent</w:t>
      </w:r>
      <w:r w:rsidR="001350D5">
        <w:t xml:space="preserve"> the winter months</w:t>
      </w:r>
      <w:r w:rsidR="004B3704">
        <w:t xml:space="preserve"> – with Brigantine being the opposite having more impairment during the winter</w:t>
      </w:r>
      <w:r w:rsidR="00636751">
        <w:t xml:space="preserve"> (</w:t>
      </w:r>
      <w:r w:rsidR="004B3704">
        <w:t xml:space="preserve">it should be noted that </w:t>
      </w:r>
      <w:r w:rsidR="00636751">
        <w:t xml:space="preserve">the trend due to winter time nitrates is increasing as sulfate becomes more controlled </w:t>
      </w:r>
      <w:r w:rsidR="004B3704">
        <w:t xml:space="preserve">which is discussed in </w:t>
      </w:r>
      <w:r w:rsidR="00636751">
        <w:t>“</w:t>
      </w:r>
      <w:r w:rsidR="00097742" w:rsidRPr="00097742">
        <w:t>Impact of Wintertime SCR/SNCR Optimization on Visibility Impairing Nitrate Precursor Emissions</w:t>
      </w:r>
      <w:r w:rsidR="00636751">
        <w:t>”)</w:t>
      </w:r>
      <w:r>
        <w:t>.</w:t>
      </w:r>
      <w:r w:rsidR="00790832">
        <w:t xml:space="preserve">  HEDDs that occurred on days monitored by the IMPROVE system followed the same seasonal pattern for the three </w:t>
      </w:r>
      <w:r w:rsidR="00E91859">
        <w:t xml:space="preserve">ISOs/RTOs </w:t>
      </w:r>
      <w:r w:rsidR="00790832">
        <w:t xml:space="preserve"> we examined, with the most occurring during the summer, th</w:t>
      </w:r>
      <w:r w:rsidR="00E504C7">
        <w:t>a</w:t>
      </w:r>
      <w:r w:rsidR="00790832">
        <w:t xml:space="preserve">n </w:t>
      </w:r>
      <w:r w:rsidR="00E504C7">
        <w:t xml:space="preserve">during </w:t>
      </w:r>
      <w:r w:rsidR="00790832">
        <w:t xml:space="preserve">the winter, and a few in the spring (no HEDDs occurred during the autumn).  </w:t>
      </w:r>
    </w:p>
    <w:p w14:paraId="23E180EF" w14:textId="5CEA5091" w:rsidR="00790832" w:rsidRDefault="00790832" w:rsidP="00A6411B">
      <w:r>
        <w:t>There are noticeable differences between the average peak generation on HEDDs and non-HEDDs and substantial increases in the levels of generation typically lead to increase</w:t>
      </w:r>
      <w:r w:rsidR="00DA0550">
        <w:t>s of emissions of pollutants that</w:t>
      </w:r>
      <w:r>
        <w:t xml:space="preserve"> impair visibility such as SO2 and NOX. </w:t>
      </w:r>
      <w:r w:rsidR="002839F2">
        <w:t xml:space="preserve">  When looking exclusively at HEDDs themselves, the highest of those typically occur during the summer months.</w:t>
      </w:r>
    </w:p>
    <w:p w14:paraId="1234D8C1" w14:textId="7F421121" w:rsidR="00A6411B" w:rsidRDefault="00790832" w:rsidP="00790832">
      <w:r>
        <w:t xml:space="preserve">HEDDs more often occurred during the most impaired days in 2015, regardless of which method was being examined, though using the old “worst day” metric resulted in the most HEDDs and most impaired days occurring on the same day.  It is also typical for these days, particular in the summer, to be preceded by one or two days which are HEDDs as well.  HEDDs rarely occurred during best visibility days in 2015 and at Great Gulf they never occurred during the same days.  </w:t>
      </w:r>
    </w:p>
    <w:p w14:paraId="23AC0616" w14:textId="3E4627CE" w:rsidR="00A6411B" w:rsidRDefault="00790832" w:rsidP="00A6411B">
      <w:r>
        <w:t>When the speciation data on HEDDs is examined there appears to be a strong relationship with high levels of sulfate impairment during the HEDD day, but when HEDDs occur during the winter there is a less clear relationship with either sulfate or nitrate impairment.</w:t>
      </w:r>
    </w:p>
    <w:p w14:paraId="197251BC" w14:textId="1FEE9B04" w:rsidR="00A6411B" w:rsidRDefault="000D27B6" w:rsidP="00A6411B">
      <w:r>
        <w:t>Examining b</w:t>
      </w:r>
      <w:r w:rsidR="00097742">
        <w:t>ack trajectories show that the</w:t>
      </w:r>
      <w:r>
        <w:t xml:space="preserve"> air masses are moving over the geographies of </w:t>
      </w:r>
      <w:r w:rsidR="00C3106B">
        <w:t>ISO-NE</w:t>
      </w:r>
      <w:r>
        <w:t xml:space="preserve">, </w:t>
      </w:r>
      <w:r w:rsidR="00C3106B">
        <w:t>ISO-NY</w:t>
      </w:r>
      <w:r>
        <w:t xml:space="preserve">, and PJM during HEDDS.  Air masses moving over all three </w:t>
      </w:r>
      <w:r w:rsidR="00E91859">
        <w:t xml:space="preserve">ISOs/RTOs </w:t>
      </w:r>
      <w:r>
        <w:t xml:space="preserve">, in particular </w:t>
      </w:r>
      <w:r w:rsidR="00C3106B">
        <w:t>ISO-NE</w:t>
      </w:r>
      <w:r>
        <w:t xml:space="preserve">, are moving towards Acadia, Great Gulf, and Moosehorn on HEDDs that happen to also be days of poor visibility.  For Lye Brook it is air masses that are moving over </w:t>
      </w:r>
      <w:r w:rsidR="00C3106B">
        <w:t>ISO-NY</w:t>
      </w:r>
      <w:r>
        <w:t xml:space="preserve"> and to a lesser extent PJM that are leading to days with poor visibility.  For Brigantine, it is air masses moving over predominately PJM that are leading to days with poor visibility. </w:t>
      </w:r>
    </w:p>
    <w:p w14:paraId="51B667AC" w14:textId="56FA309F" w:rsidR="00A6411B" w:rsidRDefault="002839F2" w:rsidP="00A6411B">
      <w:r>
        <w:t xml:space="preserve">Though the data presented is indicative of potential relationship between HEDDs, there are clearly other variables that contribute to impaired visibility, but since the goal of the Regional Haze program is to eliminate all anthropogenic influence on Class I Areas, reducing emissions from units that run on HEDDs should be considered as a control measure, in particular when implemented during the summer. </w:t>
      </w:r>
    </w:p>
    <w:p w14:paraId="199BA275" w14:textId="77777777" w:rsidR="001350D5" w:rsidRDefault="001350D5" w:rsidP="00A6411B"/>
    <w:sectPr w:rsidR="001350D5" w:rsidSect="003A15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D58A99" w14:textId="77777777" w:rsidR="00EC03E8" w:rsidRDefault="00EC03E8" w:rsidP="007B5A48">
      <w:pPr>
        <w:spacing w:after="0" w:line="240" w:lineRule="auto"/>
      </w:pPr>
      <w:r>
        <w:separator/>
      </w:r>
    </w:p>
  </w:endnote>
  <w:endnote w:type="continuationSeparator" w:id="0">
    <w:p w14:paraId="703A9C89" w14:textId="77777777" w:rsidR="00EC03E8" w:rsidRDefault="00EC03E8" w:rsidP="007B5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C8E85" w14:textId="5A183904" w:rsidR="00EC03E8" w:rsidRDefault="00EC03E8">
    <w:pPr>
      <w:pStyle w:val="Footer"/>
      <w:jc w:val="right"/>
    </w:pPr>
  </w:p>
  <w:p w14:paraId="2774547E" w14:textId="77777777" w:rsidR="00EC03E8" w:rsidRDefault="00EC03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9034892"/>
      <w:docPartObj>
        <w:docPartGallery w:val="Page Numbers (Bottom of Page)"/>
        <w:docPartUnique/>
      </w:docPartObj>
    </w:sdtPr>
    <w:sdtEndPr>
      <w:rPr>
        <w:noProof/>
      </w:rPr>
    </w:sdtEndPr>
    <w:sdtContent>
      <w:p w14:paraId="4FDF0056" w14:textId="77777777" w:rsidR="00EC03E8" w:rsidRDefault="00EC03E8">
        <w:pPr>
          <w:pStyle w:val="Footer"/>
          <w:jc w:val="right"/>
        </w:pPr>
        <w:r>
          <w:fldChar w:fldCharType="begin"/>
        </w:r>
        <w:r>
          <w:instrText xml:space="preserve"> PAGE   \* MERGEFORMAT </w:instrText>
        </w:r>
        <w:r>
          <w:fldChar w:fldCharType="separate"/>
        </w:r>
        <w:r w:rsidR="00DA1B9B">
          <w:rPr>
            <w:noProof/>
          </w:rPr>
          <w:t>14</w:t>
        </w:r>
        <w:r>
          <w:rPr>
            <w:noProof/>
          </w:rPr>
          <w:fldChar w:fldCharType="end"/>
        </w:r>
      </w:p>
    </w:sdtContent>
  </w:sdt>
  <w:p w14:paraId="391CC300" w14:textId="77777777" w:rsidR="00EC03E8" w:rsidRDefault="00EC03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136BBD" w14:textId="77777777" w:rsidR="00EC03E8" w:rsidRDefault="00EC03E8" w:rsidP="007B5A48">
      <w:pPr>
        <w:spacing w:after="0" w:line="240" w:lineRule="auto"/>
      </w:pPr>
      <w:r>
        <w:separator/>
      </w:r>
    </w:p>
  </w:footnote>
  <w:footnote w:type="continuationSeparator" w:id="0">
    <w:p w14:paraId="20616B35" w14:textId="77777777" w:rsidR="00EC03E8" w:rsidRDefault="00EC03E8" w:rsidP="007B5A48">
      <w:pPr>
        <w:spacing w:after="0" w:line="240" w:lineRule="auto"/>
      </w:pPr>
      <w:r>
        <w:continuationSeparator/>
      </w:r>
    </w:p>
  </w:footnote>
  <w:footnote w:id="1">
    <w:p w14:paraId="4F61DA09" w14:textId="77777777" w:rsidR="00EC03E8" w:rsidRDefault="00EC03E8">
      <w:pPr>
        <w:pStyle w:val="FootnoteText"/>
      </w:pPr>
      <w:r>
        <w:rPr>
          <w:rStyle w:val="FootnoteReference"/>
        </w:rPr>
        <w:footnoteRef/>
      </w:r>
      <w:r>
        <w:t xml:space="preserve"> </w:t>
      </w:r>
      <w:r w:rsidRPr="007B5A48">
        <w:rPr>
          <w:rFonts w:asciiTheme="minorHAnsi" w:hAnsiTheme="minorHAnsi" w:cs="Arial"/>
          <w:szCs w:val="16"/>
          <w:lang w:val="en"/>
        </w:rPr>
        <w:t>20% most impaired days are based on the draft IMPROVE AEROSOL, RHR III methodology used to calculate visibility impairment available in the Federal Land Manager Environmental Database (FED) database as of June 8, 2017 in accordance with the new definitions of impairment in regional haze regulatory framework</w:t>
      </w:r>
    </w:p>
  </w:footnote>
  <w:footnote w:id="2">
    <w:p w14:paraId="77F67524" w14:textId="77777777" w:rsidR="00EC03E8" w:rsidRDefault="00EC03E8" w:rsidP="00E1547B">
      <w:pPr>
        <w:pStyle w:val="FootnoteText"/>
      </w:pPr>
      <w:r>
        <w:rPr>
          <w:rStyle w:val="FootnoteReference"/>
        </w:rPr>
        <w:footnoteRef/>
      </w:r>
      <w:r>
        <w:t xml:space="preserve"> Data provided by ISO-NE, </w:t>
      </w:r>
      <w:hyperlink r:id="rId1" w:history="1">
        <w:r w:rsidRPr="002E6B3B">
          <w:rPr>
            <w:rStyle w:val="Hyperlink"/>
          </w:rPr>
          <w:t>https://www.iso-ne.com/isoexpress/web/reports/load-and-demand/-/tree/zone-info</w:t>
        </w:r>
      </w:hyperlink>
    </w:p>
  </w:footnote>
  <w:footnote w:id="3">
    <w:p w14:paraId="44F8D92B" w14:textId="77777777" w:rsidR="00EC03E8" w:rsidRDefault="00EC03E8" w:rsidP="00E1547B">
      <w:pPr>
        <w:pStyle w:val="FootnoteText"/>
      </w:pPr>
      <w:r>
        <w:rPr>
          <w:rStyle w:val="FootnoteReference"/>
        </w:rPr>
        <w:footnoteRef/>
      </w:r>
      <w:r>
        <w:t xml:space="preserve"> </w:t>
      </w:r>
      <w:hyperlink r:id="rId2" w:history="1">
        <w:r w:rsidRPr="002B0379">
          <w:rPr>
            <w:rStyle w:val="Hyperlink"/>
          </w:rPr>
          <w:t>N.J.A.C. 7:27-19</w:t>
        </w:r>
      </w:hyperlink>
    </w:p>
    <w:p w14:paraId="19B02076" w14:textId="77777777" w:rsidR="00EC03E8" w:rsidRDefault="00EC03E8" w:rsidP="00E1547B">
      <w:pPr>
        <w:pStyle w:val="FootnoteText"/>
      </w:pPr>
    </w:p>
  </w:footnote>
  <w:footnote w:id="4">
    <w:p w14:paraId="14DA208B" w14:textId="76C2B3B4" w:rsidR="00EC03E8" w:rsidRDefault="00EC03E8" w:rsidP="00B17969">
      <w:pPr>
        <w:pStyle w:val="FootnoteText"/>
      </w:pPr>
      <w:r>
        <w:rPr>
          <w:rStyle w:val="FootnoteReference"/>
        </w:rPr>
        <w:footnoteRef/>
      </w:r>
      <w:r>
        <w:t xml:space="preserve"> 2017, Regional Haze Visibility Update, Tom Downs, Martha Webster and Rich Greves, Maine DEP</w:t>
      </w:r>
    </w:p>
  </w:footnote>
  <w:footnote w:id="5">
    <w:p w14:paraId="0638DE6B" w14:textId="77777777" w:rsidR="00EC03E8" w:rsidRDefault="00EC03E8" w:rsidP="00FE3008">
      <w:pPr>
        <w:pStyle w:val="FootnoteText"/>
      </w:pPr>
      <w:r>
        <w:rPr>
          <w:rStyle w:val="FootnoteReference"/>
        </w:rPr>
        <w:footnoteRef/>
      </w:r>
      <w:r>
        <w:t xml:space="preserve"> </w:t>
      </w:r>
      <w:r>
        <w:fldChar w:fldCharType="begin"/>
      </w:r>
      <w:r>
        <w:instrText xml:space="preserve"> ADDIN ZOTERO_ITEM CSL_CITATION {"citationID":"5ux45AZi","properties":{"formattedCitation":"{\\rtf Mid-Atlantic Northeast Visibility Union, {\\i{}Regional Haze Metrics Trends and HYSPLIT Trajectory Analyses}.}","plainCitation":"Mid-Atlantic Northeast Visibility Union, Regional Haze Metrics Trends and HYSPLIT Trajectory Analyses."},"citationItems":[{"id":2636,"uris":["http://zotero.org/groups/493296/items/8I7ABU8V"],"uri":["http://zotero.org/groups/493296/items/8I7ABU8V"],"itemData":{"type":"report","title":"Regional Haze Metrics Trends and HYSPLIT Trajectory Analyses","authority":"Technical Support Committee","author":[{"family":"Mid-Atlantic Northeast Visibility Union","given":"","isInstitution":1}],"issued":{"raw":"May 31, 2017"}}}],"schema":"https://github.com/citation-style-language/schema/raw/master/csl-citation.json"} </w:instrText>
      </w:r>
      <w:r>
        <w:fldChar w:fldCharType="separate"/>
      </w:r>
      <w:r w:rsidRPr="00910610">
        <w:rPr>
          <w:szCs w:val="24"/>
        </w:rPr>
        <w:t xml:space="preserve">Mid-Atlantic Northeast Visibility Union, </w:t>
      </w:r>
      <w:r w:rsidRPr="00910610">
        <w:rPr>
          <w:i/>
          <w:iCs/>
          <w:szCs w:val="24"/>
        </w:rPr>
        <w:t>Regional Haze Metrics Trends and HYSPLIT Trajectory Analyses</w:t>
      </w:r>
      <w:r w:rsidRPr="00910610">
        <w:rPr>
          <w:szCs w:val="24"/>
        </w:rPr>
        <w:t>.</w:t>
      </w:r>
      <w: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0B7A3" w14:textId="7D69521E" w:rsidR="00EC03E8" w:rsidRDefault="00EC03E8">
    <w:pPr>
      <w:pStyle w:val="Header"/>
    </w:pPr>
  </w:p>
  <w:p w14:paraId="0FCC5FF6" w14:textId="77777777" w:rsidR="00EC03E8" w:rsidRDefault="00EC03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Title"/>
      <w:tag w:val=""/>
      <w:id w:val="-1883712340"/>
      <w:placeholder>
        <w:docPart w:val="A2E8CD715D8041BB866EBAD48C0165EE"/>
      </w:placeholder>
      <w:dataBinding w:prefixMappings="xmlns:ns0='http://purl.org/dc/elements/1.1/' xmlns:ns1='http://schemas.openxmlformats.org/package/2006/metadata/core-properties' " w:xpath="/ns1:coreProperties[1]/ns0:title[1]" w:storeItemID="{6C3C8BC8-F283-45AE-878A-BAB7291924A1}"/>
      <w:text/>
    </w:sdtPr>
    <w:sdtEndPr/>
    <w:sdtContent>
      <w:p w14:paraId="1F69D007" w14:textId="77777777" w:rsidR="00EC03E8" w:rsidRDefault="00EC03E8">
        <w:pPr>
          <w:pStyle w:val="Header"/>
        </w:pPr>
        <w:r>
          <w:t>High Electric Demand Days and Visibility Impairment in MANE-VU</w:t>
        </w:r>
      </w:p>
    </w:sdtContent>
  </w:sdt>
  <w:p w14:paraId="395E6E84" w14:textId="77777777" w:rsidR="00EC03E8" w:rsidRDefault="00EC03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2B094F"/>
    <w:multiLevelType w:val="hybridMultilevel"/>
    <w:tmpl w:val="AC2ED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44918D6"/>
    <w:multiLevelType w:val="hybridMultilevel"/>
    <w:tmpl w:val="7F7AFFE4"/>
    <w:lvl w:ilvl="0" w:tplc="54F6B9FE">
      <w:start w:val="1"/>
      <w:numFmt w:val="upperLetter"/>
      <w:pStyle w:val="Heading1Appendix"/>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392542"/>
    <w:multiLevelType w:val="multilevel"/>
    <w:tmpl w:val="01206FBA"/>
    <w:lvl w:ilvl="0">
      <w:start w:val="1"/>
      <w:numFmt w:val="decimal"/>
      <w:pStyle w:val="Heading1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309758C"/>
    <w:multiLevelType w:val="hybridMultilevel"/>
    <w:tmpl w:val="8ADA3D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F03580"/>
    <w:multiLevelType w:val="hybridMultilevel"/>
    <w:tmpl w:val="3AF42D7C"/>
    <w:lvl w:ilvl="0" w:tplc="CA1C512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B364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7101E63"/>
    <w:multiLevelType w:val="hybridMultilevel"/>
    <w:tmpl w:val="03BED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2"/>
  </w:num>
  <w:num w:numId="4">
    <w:abstractNumId w:val="3"/>
  </w:num>
  <w:num w:numId="5">
    <w:abstractNumId w:val="4"/>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941"/>
    <w:rsid w:val="00004C68"/>
    <w:rsid w:val="00012CFF"/>
    <w:rsid w:val="000272D6"/>
    <w:rsid w:val="000339A8"/>
    <w:rsid w:val="000365F8"/>
    <w:rsid w:val="00045F31"/>
    <w:rsid w:val="00053793"/>
    <w:rsid w:val="00066FDA"/>
    <w:rsid w:val="00097742"/>
    <w:rsid w:val="000A3676"/>
    <w:rsid w:val="000A51D0"/>
    <w:rsid w:val="000C0AC0"/>
    <w:rsid w:val="000D27B6"/>
    <w:rsid w:val="00123FFC"/>
    <w:rsid w:val="001350D5"/>
    <w:rsid w:val="00136C2B"/>
    <w:rsid w:val="001515DA"/>
    <w:rsid w:val="001928ED"/>
    <w:rsid w:val="001D5345"/>
    <w:rsid w:val="001E1AE3"/>
    <w:rsid w:val="001E4FCF"/>
    <w:rsid w:val="00205DE7"/>
    <w:rsid w:val="00236021"/>
    <w:rsid w:val="002720ED"/>
    <w:rsid w:val="00277B62"/>
    <w:rsid w:val="002839F2"/>
    <w:rsid w:val="002B14EC"/>
    <w:rsid w:val="002B5337"/>
    <w:rsid w:val="002C012B"/>
    <w:rsid w:val="002E460C"/>
    <w:rsid w:val="003076EC"/>
    <w:rsid w:val="0034450C"/>
    <w:rsid w:val="003614F5"/>
    <w:rsid w:val="003723C0"/>
    <w:rsid w:val="003A14BF"/>
    <w:rsid w:val="003A1514"/>
    <w:rsid w:val="003A2B45"/>
    <w:rsid w:val="003A4B8C"/>
    <w:rsid w:val="003C48D5"/>
    <w:rsid w:val="004165DF"/>
    <w:rsid w:val="00416FBC"/>
    <w:rsid w:val="004216EB"/>
    <w:rsid w:val="00421A4A"/>
    <w:rsid w:val="00423AB9"/>
    <w:rsid w:val="00430B61"/>
    <w:rsid w:val="00444844"/>
    <w:rsid w:val="00454967"/>
    <w:rsid w:val="00465EBB"/>
    <w:rsid w:val="004749E4"/>
    <w:rsid w:val="004A718A"/>
    <w:rsid w:val="004B3704"/>
    <w:rsid w:val="004B3920"/>
    <w:rsid w:val="004D5792"/>
    <w:rsid w:val="004E631A"/>
    <w:rsid w:val="004F50A9"/>
    <w:rsid w:val="00515F64"/>
    <w:rsid w:val="00540F3E"/>
    <w:rsid w:val="005447FA"/>
    <w:rsid w:val="00580E8C"/>
    <w:rsid w:val="0058290F"/>
    <w:rsid w:val="00585C56"/>
    <w:rsid w:val="005D44E1"/>
    <w:rsid w:val="005D59A6"/>
    <w:rsid w:val="005F59FA"/>
    <w:rsid w:val="00602C67"/>
    <w:rsid w:val="00616546"/>
    <w:rsid w:val="00636751"/>
    <w:rsid w:val="00665CC6"/>
    <w:rsid w:val="0067124D"/>
    <w:rsid w:val="0069215D"/>
    <w:rsid w:val="006C4DA1"/>
    <w:rsid w:val="006C5A40"/>
    <w:rsid w:val="006D5ED0"/>
    <w:rsid w:val="007144D1"/>
    <w:rsid w:val="0072355A"/>
    <w:rsid w:val="00751517"/>
    <w:rsid w:val="007548F6"/>
    <w:rsid w:val="00757636"/>
    <w:rsid w:val="00762A18"/>
    <w:rsid w:val="0077245B"/>
    <w:rsid w:val="00790832"/>
    <w:rsid w:val="00794841"/>
    <w:rsid w:val="007A5588"/>
    <w:rsid w:val="007B4837"/>
    <w:rsid w:val="007B5A48"/>
    <w:rsid w:val="007C0364"/>
    <w:rsid w:val="007C1379"/>
    <w:rsid w:val="007C518B"/>
    <w:rsid w:val="007D2DEA"/>
    <w:rsid w:val="007F3C1F"/>
    <w:rsid w:val="008065AD"/>
    <w:rsid w:val="00813826"/>
    <w:rsid w:val="00846BE6"/>
    <w:rsid w:val="008530E5"/>
    <w:rsid w:val="008740D9"/>
    <w:rsid w:val="00881D1E"/>
    <w:rsid w:val="008B0C2C"/>
    <w:rsid w:val="008C2022"/>
    <w:rsid w:val="008D4C32"/>
    <w:rsid w:val="008D742A"/>
    <w:rsid w:val="00910610"/>
    <w:rsid w:val="00911217"/>
    <w:rsid w:val="009245C3"/>
    <w:rsid w:val="00941A0C"/>
    <w:rsid w:val="00977382"/>
    <w:rsid w:val="00983A89"/>
    <w:rsid w:val="009A38D5"/>
    <w:rsid w:val="009A6BFA"/>
    <w:rsid w:val="009B7948"/>
    <w:rsid w:val="009D5FB0"/>
    <w:rsid w:val="00A07C9E"/>
    <w:rsid w:val="00A129DE"/>
    <w:rsid w:val="00A60642"/>
    <w:rsid w:val="00A60941"/>
    <w:rsid w:val="00A6411B"/>
    <w:rsid w:val="00A65ADF"/>
    <w:rsid w:val="00AF6583"/>
    <w:rsid w:val="00B018F6"/>
    <w:rsid w:val="00B17969"/>
    <w:rsid w:val="00B17EDE"/>
    <w:rsid w:val="00B418B1"/>
    <w:rsid w:val="00B41E97"/>
    <w:rsid w:val="00B43302"/>
    <w:rsid w:val="00B77255"/>
    <w:rsid w:val="00B84E73"/>
    <w:rsid w:val="00B953DF"/>
    <w:rsid w:val="00BA005F"/>
    <w:rsid w:val="00BA43BE"/>
    <w:rsid w:val="00BB4B65"/>
    <w:rsid w:val="00BB5956"/>
    <w:rsid w:val="00BC7642"/>
    <w:rsid w:val="00BD4C31"/>
    <w:rsid w:val="00BF684C"/>
    <w:rsid w:val="00C13B03"/>
    <w:rsid w:val="00C3106B"/>
    <w:rsid w:val="00C3196E"/>
    <w:rsid w:val="00C44396"/>
    <w:rsid w:val="00C63619"/>
    <w:rsid w:val="00C67757"/>
    <w:rsid w:val="00C745BD"/>
    <w:rsid w:val="00CC1191"/>
    <w:rsid w:val="00CD5850"/>
    <w:rsid w:val="00CF0C23"/>
    <w:rsid w:val="00D06762"/>
    <w:rsid w:val="00D14E7F"/>
    <w:rsid w:val="00D42FD1"/>
    <w:rsid w:val="00D47713"/>
    <w:rsid w:val="00D65F22"/>
    <w:rsid w:val="00D93ED8"/>
    <w:rsid w:val="00DA0550"/>
    <w:rsid w:val="00DA1B9B"/>
    <w:rsid w:val="00DA57EF"/>
    <w:rsid w:val="00E00B20"/>
    <w:rsid w:val="00E022B5"/>
    <w:rsid w:val="00E12919"/>
    <w:rsid w:val="00E1547B"/>
    <w:rsid w:val="00E406AC"/>
    <w:rsid w:val="00E43AC7"/>
    <w:rsid w:val="00E467A2"/>
    <w:rsid w:val="00E467BA"/>
    <w:rsid w:val="00E504C7"/>
    <w:rsid w:val="00E57CED"/>
    <w:rsid w:val="00E67EF5"/>
    <w:rsid w:val="00E91859"/>
    <w:rsid w:val="00E93613"/>
    <w:rsid w:val="00E94758"/>
    <w:rsid w:val="00EB6A4C"/>
    <w:rsid w:val="00EC03E8"/>
    <w:rsid w:val="00ED7904"/>
    <w:rsid w:val="00EF7150"/>
    <w:rsid w:val="00F05B68"/>
    <w:rsid w:val="00F06C9E"/>
    <w:rsid w:val="00F402AE"/>
    <w:rsid w:val="00F46BA7"/>
    <w:rsid w:val="00F54877"/>
    <w:rsid w:val="00FA1449"/>
    <w:rsid w:val="00FC6E5A"/>
    <w:rsid w:val="00FE3008"/>
    <w:rsid w:val="00FF2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52E0155"/>
  <w15:chartTrackingRefBased/>
  <w15:docId w15:val="{0289B528-D4EA-45C8-A139-A109187B8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0941"/>
    <w:pPr>
      <w:spacing w:after="260" w:line="260" w:lineRule="atLeast"/>
    </w:pPr>
    <w:rPr>
      <w:sz w:val="22"/>
      <w:szCs w:val="24"/>
    </w:rPr>
  </w:style>
  <w:style w:type="paragraph" w:styleId="Heading1">
    <w:name w:val="heading 1"/>
    <w:basedOn w:val="Normal"/>
    <w:next w:val="Normal"/>
    <w:link w:val="Heading1Char"/>
    <w:uiPriority w:val="9"/>
    <w:qFormat/>
    <w:rsid w:val="00D42FD1"/>
    <w:pPr>
      <w:keepNext/>
      <w:keepLines/>
      <w:spacing w:before="240"/>
      <w:outlineLvl w:val="0"/>
    </w:pPr>
    <w:rPr>
      <w:rFonts w:ascii="Calibri Light" w:hAnsi="Calibri Light"/>
      <w:b/>
      <w:sz w:val="28"/>
      <w:szCs w:val="28"/>
    </w:rPr>
  </w:style>
  <w:style w:type="paragraph" w:styleId="Heading2">
    <w:name w:val="heading 2"/>
    <w:basedOn w:val="Normal"/>
    <w:next w:val="Normal"/>
    <w:link w:val="Heading2Char"/>
    <w:uiPriority w:val="9"/>
    <w:unhideWhenUsed/>
    <w:qFormat/>
    <w:rsid w:val="0067124D"/>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421A4A"/>
    <w:pPr>
      <w:keepNext/>
      <w:keepLines/>
      <w:spacing w:before="40" w:after="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42FD1"/>
    <w:rPr>
      <w:rFonts w:ascii="Calibri Light" w:eastAsia="Times New Roman" w:hAnsi="Calibri Light" w:cs="Times New Roman"/>
      <w:b/>
      <w:sz w:val="28"/>
      <w:szCs w:val="28"/>
    </w:rPr>
  </w:style>
  <w:style w:type="character" w:customStyle="1" w:styleId="Heading2Char">
    <w:name w:val="Heading 2 Char"/>
    <w:basedOn w:val="DefaultParagraphFont"/>
    <w:link w:val="Heading2"/>
    <w:uiPriority w:val="9"/>
    <w:rsid w:val="0067124D"/>
    <w:rPr>
      <w:rFonts w:asciiTheme="majorHAnsi" w:eastAsiaTheme="majorEastAsia" w:hAnsiTheme="majorHAnsi" w:cstheme="majorBidi"/>
      <w:b/>
      <w:bCs/>
      <w:i/>
      <w:iCs/>
      <w:sz w:val="28"/>
      <w:szCs w:val="28"/>
    </w:rPr>
  </w:style>
  <w:style w:type="paragraph" w:customStyle="1" w:styleId="Heading1Appendix">
    <w:name w:val="Heading 1 Appendix"/>
    <w:basedOn w:val="Heading1"/>
    <w:qFormat/>
    <w:rsid w:val="008B0C2C"/>
    <w:pPr>
      <w:keepLines w:val="0"/>
      <w:numPr>
        <w:numId w:val="2"/>
      </w:numPr>
      <w:spacing w:after="60"/>
    </w:pPr>
    <w:rPr>
      <w:b w:val="0"/>
      <w:bCs/>
      <w:kern w:val="32"/>
    </w:rPr>
  </w:style>
  <w:style w:type="paragraph" w:customStyle="1" w:styleId="Heading1References">
    <w:name w:val="Heading 1 References"/>
    <w:basedOn w:val="Heading1"/>
    <w:qFormat/>
    <w:rsid w:val="008B0C2C"/>
    <w:pPr>
      <w:keepLines w:val="0"/>
      <w:numPr>
        <w:numId w:val="3"/>
      </w:numPr>
      <w:spacing w:after="60"/>
      <w:ind w:hanging="360"/>
    </w:pPr>
    <w:rPr>
      <w:b w:val="0"/>
      <w:bCs/>
      <w:kern w:val="32"/>
    </w:rPr>
  </w:style>
  <w:style w:type="paragraph" w:styleId="Title">
    <w:name w:val="Title"/>
    <w:basedOn w:val="Normal"/>
    <w:next w:val="Normal"/>
    <w:link w:val="TitleChar"/>
    <w:uiPriority w:val="10"/>
    <w:qFormat/>
    <w:rsid w:val="007A5588"/>
    <w:pPr>
      <w:pBdr>
        <w:bottom w:val="single" w:sz="4" w:space="1" w:color="4472C4" w:themeColor="accent5"/>
      </w:pBdr>
      <w:contextualSpacing/>
      <w:jc w:val="center"/>
    </w:pPr>
    <w:rPr>
      <w:rFonts w:ascii="Calibri Light" w:hAnsi="Calibri Light"/>
      <w:spacing w:val="-10"/>
      <w:kern w:val="28"/>
      <w:sz w:val="56"/>
      <w:szCs w:val="56"/>
    </w:rPr>
  </w:style>
  <w:style w:type="character" w:customStyle="1" w:styleId="TitleChar">
    <w:name w:val="Title Char"/>
    <w:link w:val="Title"/>
    <w:uiPriority w:val="10"/>
    <w:rsid w:val="007A5588"/>
    <w:rPr>
      <w:rFonts w:ascii="Calibri Light" w:hAnsi="Calibri Light"/>
      <w:spacing w:val="-10"/>
      <w:kern w:val="28"/>
      <w:sz w:val="56"/>
      <w:szCs w:val="56"/>
    </w:rPr>
  </w:style>
  <w:style w:type="paragraph" w:styleId="Subtitle">
    <w:name w:val="Subtitle"/>
    <w:basedOn w:val="Normal"/>
    <w:next w:val="Normal"/>
    <w:link w:val="SubtitleChar"/>
    <w:uiPriority w:val="11"/>
    <w:qFormat/>
    <w:rsid w:val="007A5588"/>
    <w:pPr>
      <w:spacing w:after="0"/>
      <w:jc w:val="center"/>
      <w:outlineLvl w:val="1"/>
    </w:pPr>
    <w:rPr>
      <w:rFonts w:asciiTheme="majorHAnsi" w:eastAsiaTheme="majorEastAsia" w:hAnsiTheme="majorHAnsi" w:cstheme="majorBidi"/>
      <w:sz w:val="24"/>
    </w:rPr>
  </w:style>
  <w:style w:type="character" w:customStyle="1" w:styleId="SubtitleChar">
    <w:name w:val="Subtitle Char"/>
    <w:basedOn w:val="DefaultParagraphFont"/>
    <w:link w:val="Subtitle"/>
    <w:uiPriority w:val="11"/>
    <w:rsid w:val="007A5588"/>
    <w:rPr>
      <w:rFonts w:asciiTheme="majorHAnsi" w:eastAsiaTheme="majorEastAsia" w:hAnsiTheme="majorHAnsi" w:cstheme="majorBidi"/>
      <w:sz w:val="24"/>
      <w:szCs w:val="24"/>
    </w:rPr>
  </w:style>
  <w:style w:type="paragraph" w:styleId="EndnoteText">
    <w:name w:val="endnote text"/>
    <w:basedOn w:val="Normal"/>
    <w:link w:val="EndnoteTextChar"/>
    <w:uiPriority w:val="99"/>
    <w:semiHidden/>
    <w:unhideWhenUsed/>
    <w:rsid w:val="007B5A48"/>
    <w:rPr>
      <w:sz w:val="20"/>
      <w:szCs w:val="20"/>
    </w:rPr>
  </w:style>
  <w:style w:type="character" w:customStyle="1" w:styleId="EndnoteTextChar">
    <w:name w:val="Endnote Text Char"/>
    <w:basedOn w:val="DefaultParagraphFont"/>
    <w:link w:val="EndnoteText"/>
    <w:uiPriority w:val="99"/>
    <w:semiHidden/>
    <w:rsid w:val="007B5A48"/>
  </w:style>
  <w:style w:type="character" w:styleId="EndnoteReference">
    <w:name w:val="endnote reference"/>
    <w:basedOn w:val="DefaultParagraphFont"/>
    <w:uiPriority w:val="99"/>
    <w:semiHidden/>
    <w:unhideWhenUsed/>
    <w:rsid w:val="007B5A48"/>
    <w:rPr>
      <w:vertAlign w:val="superscript"/>
    </w:rPr>
  </w:style>
  <w:style w:type="paragraph" w:styleId="FootnoteText">
    <w:name w:val="footnote text"/>
    <w:basedOn w:val="Normal"/>
    <w:link w:val="FootnoteTextChar"/>
    <w:uiPriority w:val="99"/>
    <w:semiHidden/>
    <w:unhideWhenUsed/>
    <w:rsid w:val="00E1547B"/>
    <w:pPr>
      <w:spacing w:after="0" w:line="240" w:lineRule="auto"/>
    </w:pPr>
    <w:rPr>
      <w:sz w:val="16"/>
      <w:szCs w:val="20"/>
    </w:rPr>
  </w:style>
  <w:style w:type="character" w:customStyle="1" w:styleId="FootnoteTextChar">
    <w:name w:val="Footnote Text Char"/>
    <w:basedOn w:val="DefaultParagraphFont"/>
    <w:link w:val="FootnoteText"/>
    <w:uiPriority w:val="99"/>
    <w:semiHidden/>
    <w:rsid w:val="00E1547B"/>
    <w:rPr>
      <w:sz w:val="16"/>
    </w:rPr>
  </w:style>
  <w:style w:type="character" w:styleId="FootnoteReference">
    <w:name w:val="footnote reference"/>
    <w:basedOn w:val="DefaultParagraphFont"/>
    <w:semiHidden/>
    <w:unhideWhenUsed/>
    <w:rsid w:val="007B5A48"/>
    <w:rPr>
      <w:vertAlign w:val="superscript"/>
    </w:rPr>
  </w:style>
  <w:style w:type="paragraph" w:styleId="Caption">
    <w:name w:val="caption"/>
    <w:basedOn w:val="Normal"/>
    <w:qFormat/>
    <w:rsid w:val="0067124D"/>
    <w:pPr>
      <w:keepNext/>
      <w:widowControl w:val="0"/>
      <w:suppressLineNumbers/>
      <w:suppressAutoHyphens/>
      <w:spacing w:before="120" w:after="120" w:line="240" w:lineRule="auto"/>
    </w:pPr>
    <w:rPr>
      <w:rFonts w:eastAsia="Calibri" w:cs="Lucida Sans"/>
      <w:i/>
      <w:iCs/>
      <w:sz w:val="16"/>
      <w:szCs w:val="16"/>
    </w:rPr>
  </w:style>
  <w:style w:type="character" w:styleId="Hyperlink">
    <w:name w:val="Hyperlink"/>
    <w:basedOn w:val="DefaultParagraphFont"/>
    <w:uiPriority w:val="99"/>
    <w:unhideWhenUsed/>
    <w:rsid w:val="00E1547B"/>
    <w:rPr>
      <w:color w:val="0563C1" w:themeColor="hyperlink"/>
      <w:u w:val="single"/>
    </w:rPr>
  </w:style>
  <w:style w:type="table" w:styleId="TableGrid">
    <w:name w:val="Table Grid"/>
    <w:basedOn w:val="TableNormal"/>
    <w:uiPriority w:val="39"/>
    <w:rsid w:val="00FF2F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FF2FB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rsid w:val="00FF2FBA"/>
    <w:rPr>
      <w:sz w:val="22"/>
      <w:szCs w:val="24"/>
    </w:rPr>
  </w:style>
  <w:style w:type="character" w:styleId="CommentReference">
    <w:name w:val="annotation reference"/>
    <w:basedOn w:val="DefaultParagraphFont"/>
    <w:uiPriority w:val="99"/>
    <w:semiHidden/>
    <w:unhideWhenUsed/>
    <w:rsid w:val="008D4C32"/>
    <w:rPr>
      <w:sz w:val="16"/>
      <w:szCs w:val="16"/>
    </w:rPr>
  </w:style>
  <w:style w:type="paragraph" w:styleId="CommentText">
    <w:name w:val="annotation text"/>
    <w:basedOn w:val="Normal"/>
    <w:link w:val="CommentTextChar"/>
    <w:uiPriority w:val="99"/>
    <w:semiHidden/>
    <w:unhideWhenUsed/>
    <w:rsid w:val="008D4C32"/>
    <w:pPr>
      <w:spacing w:line="240" w:lineRule="auto"/>
    </w:pPr>
    <w:rPr>
      <w:sz w:val="20"/>
      <w:szCs w:val="20"/>
    </w:rPr>
  </w:style>
  <w:style w:type="character" w:customStyle="1" w:styleId="CommentTextChar">
    <w:name w:val="Comment Text Char"/>
    <w:basedOn w:val="DefaultParagraphFont"/>
    <w:link w:val="CommentText"/>
    <w:uiPriority w:val="99"/>
    <w:semiHidden/>
    <w:rsid w:val="008D4C32"/>
  </w:style>
  <w:style w:type="paragraph" w:styleId="CommentSubject">
    <w:name w:val="annotation subject"/>
    <w:basedOn w:val="CommentText"/>
    <w:next w:val="CommentText"/>
    <w:link w:val="CommentSubjectChar"/>
    <w:uiPriority w:val="99"/>
    <w:semiHidden/>
    <w:unhideWhenUsed/>
    <w:rsid w:val="008D4C32"/>
    <w:rPr>
      <w:b/>
      <w:bCs/>
    </w:rPr>
  </w:style>
  <w:style w:type="character" w:customStyle="1" w:styleId="CommentSubjectChar">
    <w:name w:val="Comment Subject Char"/>
    <w:basedOn w:val="CommentTextChar"/>
    <w:link w:val="CommentSubject"/>
    <w:uiPriority w:val="99"/>
    <w:semiHidden/>
    <w:rsid w:val="008D4C32"/>
    <w:rPr>
      <w:b/>
      <w:bCs/>
    </w:rPr>
  </w:style>
  <w:style w:type="paragraph" w:styleId="BalloonText">
    <w:name w:val="Balloon Text"/>
    <w:basedOn w:val="Normal"/>
    <w:link w:val="BalloonTextChar"/>
    <w:uiPriority w:val="99"/>
    <w:semiHidden/>
    <w:unhideWhenUsed/>
    <w:rsid w:val="008D4C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C32"/>
    <w:rPr>
      <w:rFonts w:ascii="Segoe UI" w:hAnsi="Segoe UI" w:cs="Segoe UI"/>
      <w:sz w:val="18"/>
      <w:szCs w:val="18"/>
    </w:rPr>
  </w:style>
  <w:style w:type="paragraph" w:styleId="Header">
    <w:name w:val="header"/>
    <w:basedOn w:val="Normal"/>
    <w:link w:val="HeaderChar"/>
    <w:uiPriority w:val="99"/>
    <w:unhideWhenUsed/>
    <w:rsid w:val="00C443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396"/>
    <w:rPr>
      <w:sz w:val="22"/>
      <w:szCs w:val="24"/>
    </w:rPr>
  </w:style>
  <w:style w:type="paragraph" w:styleId="Footer">
    <w:name w:val="footer"/>
    <w:basedOn w:val="Normal"/>
    <w:link w:val="FooterChar"/>
    <w:uiPriority w:val="99"/>
    <w:unhideWhenUsed/>
    <w:rsid w:val="00C443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396"/>
    <w:rPr>
      <w:sz w:val="22"/>
      <w:szCs w:val="24"/>
    </w:rPr>
  </w:style>
  <w:style w:type="table" w:styleId="PlainTable5">
    <w:name w:val="Plain Table 5"/>
    <w:basedOn w:val="TableNormal"/>
    <w:uiPriority w:val="45"/>
    <w:rsid w:val="00BB595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540F3E"/>
    <w:rPr>
      <w:color w:val="800080"/>
      <w:u w:val="single"/>
    </w:rPr>
  </w:style>
  <w:style w:type="paragraph" w:customStyle="1" w:styleId="xl64">
    <w:name w:val="xl64"/>
    <w:basedOn w:val="Normal"/>
    <w:rsid w:val="00540F3E"/>
    <w:pPr>
      <w:spacing w:before="100" w:beforeAutospacing="1" w:after="100" w:afterAutospacing="1" w:line="240" w:lineRule="auto"/>
    </w:pPr>
    <w:rPr>
      <w:rFonts w:ascii="Times New Roman" w:hAnsi="Times New Roman"/>
      <w:sz w:val="16"/>
      <w:szCs w:val="16"/>
    </w:rPr>
  </w:style>
  <w:style w:type="paragraph" w:customStyle="1" w:styleId="xl65">
    <w:name w:val="xl65"/>
    <w:basedOn w:val="Normal"/>
    <w:rsid w:val="00540F3E"/>
    <w:pPr>
      <w:spacing w:before="100" w:beforeAutospacing="1" w:after="100" w:afterAutospacing="1" w:line="240" w:lineRule="auto"/>
    </w:pPr>
    <w:rPr>
      <w:rFonts w:ascii="Times New Roman" w:hAnsi="Times New Roman"/>
      <w:sz w:val="16"/>
      <w:szCs w:val="16"/>
    </w:rPr>
  </w:style>
  <w:style w:type="paragraph" w:customStyle="1" w:styleId="xl66">
    <w:name w:val="xl66"/>
    <w:basedOn w:val="Normal"/>
    <w:rsid w:val="00540F3E"/>
    <w:pPr>
      <w:spacing w:before="100" w:beforeAutospacing="1" w:after="100" w:afterAutospacing="1" w:line="240" w:lineRule="auto"/>
    </w:pPr>
    <w:rPr>
      <w:rFonts w:ascii="Times New Roman" w:hAnsi="Times New Roman"/>
      <w:sz w:val="16"/>
      <w:szCs w:val="16"/>
    </w:rPr>
  </w:style>
  <w:style w:type="table" w:styleId="PlainTable4">
    <w:name w:val="Plain Table 4"/>
    <w:basedOn w:val="TableNormal"/>
    <w:uiPriority w:val="44"/>
    <w:rsid w:val="007B483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D14E7F"/>
    <w:pPr>
      <w:spacing w:after="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2">
    <w:name w:val="toc 2"/>
    <w:basedOn w:val="Normal"/>
    <w:next w:val="Normal"/>
    <w:autoRedefine/>
    <w:uiPriority w:val="39"/>
    <w:unhideWhenUsed/>
    <w:rsid w:val="00D14E7F"/>
    <w:pPr>
      <w:spacing w:after="100"/>
      <w:ind w:left="220"/>
    </w:pPr>
  </w:style>
  <w:style w:type="paragraph" w:styleId="TOC1">
    <w:name w:val="toc 1"/>
    <w:basedOn w:val="Normal"/>
    <w:next w:val="Normal"/>
    <w:autoRedefine/>
    <w:uiPriority w:val="39"/>
    <w:unhideWhenUsed/>
    <w:rsid w:val="00D14E7F"/>
    <w:pPr>
      <w:spacing w:after="100"/>
    </w:pPr>
  </w:style>
  <w:style w:type="character" w:styleId="PlaceholderText">
    <w:name w:val="Placeholder Text"/>
    <w:basedOn w:val="DefaultParagraphFont"/>
    <w:uiPriority w:val="99"/>
    <w:semiHidden/>
    <w:rsid w:val="004B3704"/>
    <w:rPr>
      <w:color w:val="808080"/>
    </w:rPr>
  </w:style>
  <w:style w:type="character" w:customStyle="1" w:styleId="Heading3Char">
    <w:name w:val="Heading 3 Char"/>
    <w:basedOn w:val="DefaultParagraphFont"/>
    <w:link w:val="Heading3"/>
    <w:uiPriority w:val="9"/>
    <w:rsid w:val="00421A4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59186">
      <w:bodyDiv w:val="1"/>
      <w:marLeft w:val="0"/>
      <w:marRight w:val="0"/>
      <w:marTop w:val="0"/>
      <w:marBottom w:val="0"/>
      <w:divBdr>
        <w:top w:val="none" w:sz="0" w:space="0" w:color="auto"/>
        <w:left w:val="none" w:sz="0" w:space="0" w:color="auto"/>
        <w:bottom w:val="none" w:sz="0" w:space="0" w:color="auto"/>
        <w:right w:val="none" w:sz="0" w:space="0" w:color="auto"/>
      </w:divBdr>
    </w:div>
    <w:div w:id="189493099">
      <w:bodyDiv w:val="1"/>
      <w:marLeft w:val="0"/>
      <w:marRight w:val="0"/>
      <w:marTop w:val="0"/>
      <w:marBottom w:val="0"/>
      <w:divBdr>
        <w:top w:val="none" w:sz="0" w:space="0" w:color="auto"/>
        <w:left w:val="none" w:sz="0" w:space="0" w:color="auto"/>
        <w:bottom w:val="none" w:sz="0" w:space="0" w:color="auto"/>
        <w:right w:val="none" w:sz="0" w:space="0" w:color="auto"/>
      </w:divBdr>
    </w:div>
    <w:div w:id="406345498">
      <w:bodyDiv w:val="1"/>
      <w:marLeft w:val="0"/>
      <w:marRight w:val="0"/>
      <w:marTop w:val="0"/>
      <w:marBottom w:val="0"/>
      <w:divBdr>
        <w:top w:val="none" w:sz="0" w:space="0" w:color="auto"/>
        <w:left w:val="none" w:sz="0" w:space="0" w:color="auto"/>
        <w:bottom w:val="none" w:sz="0" w:space="0" w:color="auto"/>
        <w:right w:val="none" w:sz="0" w:space="0" w:color="auto"/>
      </w:divBdr>
    </w:div>
    <w:div w:id="438378149">
      <w:bodyDiv w:val="1"/>
      <w:marLeft w:val="0"/>
      <w:marRight w:val="0"/>
      <w:marTop w:val="0"/>
      <w:marBottom w:val="0"/>
      <w:divBdr>
        <w:top w:val="none" w:sz="0" w:space="0" w:color="auto"/>
        <w:left w:val="none" w:sz="0" w:space="0" w:color="auto"/>
        <w:bottom w:val="none" w:sz="0" w:space="0" w:color="auto"/>
        <w:right w:val="none" w:sz="0" w:space="0" w:color="auto"/>
      </w:divBdr>
    </w:div>
    <w:div w:id="479462802">
      <w:bodyDiv w:val="1"/>
      <w:marLeft w:val="0"/>
      <w:marRight w:val="0"/>
      <w:marTop w:val="0"/>
      <w:marBottom w:val="0"/>
      <w:divBdr>
        <w:top w:val="none" w:sz="0" w:space="0" w:color="auto"/>
        <w:left w:val="none" w:sz="0" w:space="0" w:color="auto"/>
        <w:bottom w:val="none" w:sz="0" w:space="0" w:color="auto"/>
        <w:right w:val="none" w:sz="0" w:space="0" w:color="auto"/>
      </w:divBdr>
    </w:div>
    <w:div w:id="1160971341">
      <w:bodyDiv w:val="1"/>
      <w:marLeft w:val="0"/>
      <w:marRight w:val="0"/>
      <w:marTop w:val="0"/>
      <w:marBottom w:val="0"/>
      <w:divBdr>
        <w:top w:val="none" w:sz="0" w:space="0" w:color="auto"/>
        <w:left w:val="none" w:sz="0" w:space="0" w:color="auto"/>
        <w:bottom w:val="none" w:sz="0" w:space="0" w:color="auto"/>
        <w:right w:val="none" w:sz="0" w:space="0" w:color="auto"/>
      </w:divBdr>
    </w:div>
    <w:div w:id="1175849333">
      <w:bodyDiv w:val="1"/>
      <w:marLeft w:val="0"/>
      <w:marRight w:val="0"/>
      <w:marTop w:val="0"/>
      <w:marBottom w:val="0"/>
      <w:divBdr>
        <w:top w:val="none" w:sz="0" w:space="0" w:color="auto"/>
        <w:left w:val="none" w:sz="0" w:space="0" w:color="auto"/>
        <w:bottom w:val="none" w:sz="0" w:space="0" w:color="auto"/>
        <w:right w:val="none" w:sz="0" w:space="0" w:color="auto"/>
      </w:divBdr>
    </w:div>
    <w:div w:id="1581136696">
      <w:bodyDiv w:val="1"/>
      <w:marLeft w:val="0"/>
      <w:marRight w:val="0"/>
      <w:marTop w:val="0"/>
      <w:marBottom w:val="0"/>
      <w:divBdr>
        <w:top w:val="none" w:sz="0" w:space="0" w:color="auto"/>
        <w:left w:val="none" w:sz="0" w:space="0" w:color="auto"/>
        <w:bottom w:val="none" w:sz="0" w:space="0" w:color="auto"/>
        <w:right w:val="none" w:sz="0" w:space="0" w:color="auto"/>
      </w:divBdr>
    </w:div>
    <w:div w:id="1599751220">
      <w:bodyDiv w:val="1"/>
      <w:marLeft w:val="0"/>
      <w:marRight w:val="0"/>
      <w:marTop w:val="0"/>
      <w:marBottom w:val="0"/>
      <w:divBdr>
        <w:top w:val="none" w:sz="0" w:space="0" w:color="auto"/>
        <w:left w:val="none" w:sz="0" w:space="0" w:color="auto"/>
        <w:bottom w:val="none" w:sz="0" w:space="0" w:color="auto"/>
        <w:right w:val="none" w:sz="0" w:space="0" w:color="auto"/>
      </w:divBdr>
    </w:div>
    <w:div w:id="1832602682">
      <w:bodyDiv w:val="1"/>
      <w:marLeft w:val="0"/>
      <w:marRight w:val="0"/>
      <w:marTop w:val="0"/>
      <w:marBottom w:val="0"/>
      <w:divBdr>
        <w:top w:val="none" w:sz="0" w:space="0" w:color="auto"/>
        <w:left w:val="none" w:sz="0" w:space="0" w:color="auto"/>
        <w:bottom w:val="none" w:sz="0" w:space="0" w:color="auto"/>
        <w:right w:val="none" w:sz="0" w:space="0" w:color="auto"/>
      </w:divBdr>
    </w:div>
    <w:div w:id="184146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gif"/><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8.xml"/><Relationship Id="rId28"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image" Target="media/image5.png"/><Relationship Id="rId30"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www.lexisnexis.com/hottopics/njcode/" TargetMode="External"/><Relationship Id="rId1" Type="http://schemas.openxmlformats.org/officeDocument/2006/relationships/hyperlink" Target="https://www.iso-ne.com/isoexpress/web/reports/load-and-demand/-/tree/zone-inf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erver\Common\MANE-VU\Committees\TSC\Four%20Factor%20Workgroup\Contribution%20Assessment\HEDD\HEDD%20Master%20Workbook.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server\Common\MANE-VU\Committees\TSC\Four%20Factor%20Workgroup\Contribution%20Assessment\HEDD\HEDD%20Master%20Workbook.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server\Common\MANE-VU\Committees\TSC\Four%20Factor%20Workgroup\Contribution%20Assessment\HEDD\HEDD%20Master%20Workbook.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server\Common\MANE-VU\Committees\TSC\Four%20Factor%20Workgroup\Contribution%20Assessment\HEDD\HEDD%20Master%20Workboo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erver\Common\MANE-VU\Committees\TSC\Four%20Factor%20Workgroup\Contribution%20Assessment\HEDD\HEDD%20Master%20Workbook.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erver\Common\MANE-VU\Committees\TSC\Four%20Factor%20Workgroup\Contribution%20Assessment\HEDD\HEDD%20Master%20Workbook.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erver\Common\MANE-VU\Committees\TSC\Four%20Factor%20Workgroup\Contribution%20Assessment\HEDD\HEDD%20Master%20Workbook.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erver\Common\MANE-VU\Committees\TSC\Four%20Factor%20Workgroup\Contribution%20Assessment\HEDD\HEDD%20Master%20Workbook.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erver\Common\MANE-VU\Committees\TSC\Four%20Factor%20Workgroup\Contribution%20Assessment\HEDD\HEDD%20Master%20Workbook.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server\Common\MANE-VU\Committees\TSC\Four%20Factor%20Workgroup\Contribution%20Assessment\HEDD\HEDD%20Master%20Workbook.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server\Common\MANE-VU\Committees\TSC\Four%20Factor%20Workgroup\Contribution%20Assessment\HEDD\HEDD%20Master%20Workbook.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611649505350294E-2"/>
          <c:y val="3.0555555555555555E-2"/>
          <c:w val="0.66498334342822529"/>
          <c:h val="0.88724606299212583"/>
        </c:manualLayout>
      </c:layout>
      <c:lineChart>
        <c:grouping val="standard"/>
        <c:varyColors val="0"/>
        <c:ser>
          <c:idx val="8"/>
          <c:order val="7"/>
          <c:tx>
            <c:strRef>
              <c:f>'All Generation 2015'!$N$2:$N$3</c:f>
              <c:strCache>
                <c:ptCount val="2"/>
                <c:pt idx="0">
                  <c:v>85th %tile IMPROVE</c:v>
                </c:pt>
                <c:pt idx="1">
                  <c:v> PJM </c:v>
                </c:pt>
              </c:strCache>
            </c:strRef>
          </c:tx>
          <c:spPr>
            <a:ln w="12700" cap="rnd">
              <a:solidFill>
                <a:schemeClr val="accent6">
                  <a:lumMod val="60000"/>
                  <a:lumOff val="40000"/>
                </a:schemeClr>
              </a:solidFill>
              <a:round/>
            </a:ln>
            <a:effectLst/>
          </c:spPr>
          <c:marker>
            <c:symbol val="none"/>
          </c:marker>
          <c:cat>
            <c:numRef>
              <c:f>'All Generation 2015'!$E$3:$E$366</c:f>
              <c:numCache>
                <c:formatCode>m/d/yyyy</c:formatCode>
                <c:ptCount val="364"/>
                <c:pt idx="1">
                  <c:v>42005</c:v>
                </c:pt>
                <c:pt idx="2">
                  <c:v>42006</c:v>
                </c:pt>
                <c:pt idx="3">
                  <c:v>42007</c:v>
                </c:pt>
                <c:pt idx="4">
                  <c:v>42008</c:v>
                </c:pt>
                <c:pt idx="5">
                  <c:v>42009</c:v>
                </c:pt>
                <c:pt idx="6">
                  <c:v>42010</c:v>
                </c:pt>
                <c:pt idx="7">
                  <c:v>42011</c:v>
                </c:pt>
                <c:pt idx="8">
                  <c:v>42012</c:v>
                </c:pt>
                <c:pt idx="9">
                  <c:v>42013</c:v>
                </c:pt>
                <c:pt idx="10">
                  <c:v>42014</c:v>
                </c:pt>
                <c:pt idx="11">
                  <c:v>42015</c:v>
                </c:pt>
                <c:pt idx="12">
                  <c:v>42016</c:v>
                </c:pt>
                <c:pt idx="13">
                  <c:v>42017</c:v>
                </c:pt>
                <c:pt idx="14">
                  <c:v>42018</c:v>
                </c:pt>
                <c:pt idx="15">
                  <c:v>42019</c:v>
                </c:pt>
                <c:pt idx="16">
                  <c:v>42020</c:v>
                </c:pt>
                <c:pt idx="17">
                  <c:v>42021</c:v>
                </c:pt>
                <c:pt idx="18">
                  <c:v>42022</c:v>
                </c:pt>
                <c:pt idx="19">
                  <c:v>42023</c:v>
                </c:pt>
                <c:pt idx="20">
                  <c:v>42024</c:v>
                </c:pt>
                <c:pt idx="21">
                  <c:v>42025</c:v>
                </c:pt>
                <c:pt idx="22">
                  <c:v>42026</c:v>
                </c:pt>
                <c:pt idx="23">
                  <c:v>42027</c:v>
                </c:pt>
                <c:pt idx="24">
                  <c:v>42028</c:v>
                </c:pt>
                <c:pt idx="25">
                  <c:v>42029</c:v>
                </c:pt>
                <c:pt idx="26">
                  <c:v>42030</c:v>
                </c:pt>
                <c:pt idx="27">
                  <c:v>42031</c:v>
                </c:pt>
                <c:pt idx="28">
                  <c:v>42032</c:v>
                </c:pt>
                <c:pt idx="29">
                  <c:v>42033</c:v>
                </c:pt>
                <c:pt idx="30">
                  <c:v>42034</c:v>
                </c:pt>
                <c:pt idx="31">
                  <c:v>42035</c:v>
                </c:pt>
                <c:pt idx="32">
                  <c:v>42036</c:v>
                </c:pt>
                <c:pt idx="33">
                  <c:v>42037</c:v>
                </c:pt>
                <c:pt idx="34">
                  <c:v>42038</c:v>
                </c:pt>
                <c:pt idx="35">
                  <c:v>42039</c:v>
                </c:pt>
                <c:pt idx="36">
                  <c:v>42040</c:v>
                </c:pt>
                <c:pt idx="37">
                  <c:v>42041</c:v>
                </c:pt>
                <c:pt idx="38">
                  <c:v>42042</c:v>
                </c:pt>
                <c:pt idx="39">
                  <c:v>42043</c:v>
                </c:pt>
                <c:pt idx="40">
                  <c:v>42044</c:v>
                </c:pt>
                <c:pt idx="41">
                  <c:v>42045</c:v>
                </c:pt>
                <c:pt idx="42">
                  <c:v>42046</c:v>
                </c:pt>
                <c:pt idx="43">
                  <c:v>42047</c:v>
                </c:pt>
                <c:pt idx="44">
                  <c:v>42048</c:v>
                </c:pt>
                <c:pt idx="45">
                  <c:v>42049</c:v>
                </c:pt>
                <c:pt idx="46">
                  <c:v>42050</c:v>
                </c:pt>
                <c:pt idx="47">
                  <c:v>42051</c:v>
                </c:pt>
                <c:pt idx="48">
                  <c:v>42052</c:v>
                </c:pt>
                <c:pt idx="49">
                  <c:v>42053</c:v>
                </c:pt>
                <c:pt idx="50">
                  <c:v>42054</c:v>
                </c:pt>
                <c:pt idx="51">
                  <c:v>42055</c:v>
                </c:pt>
                <c:pt idx="52">
                  <c:v>42056</c:v>
                </c:pt>
                <c:pt idx="53">
                  <c:v>42057</c:v>
                </c:pt>
                <c:pt idx="54">
                  <c:v>42058</c:v>
                </c:pt>
                <c:pt idx="55">
                  <c:v>42059</c:v>
                </c:pt>
                <c:pt idx="56">
                  <c:v>42060</c:v>
                </c:pt>
                <c:pt idx="57">
                  <c:v>42061</c:v>
                </c:pt>
                <c:pt idx="58">
                  <c:v>42062</c:v>
                </c:pt>
                <c:pt idx="59">
                  <c:v>42063</c:v>
                </c:pt>
                <c:pt idx="60">
                  <c:v>42064</c:v>
                </c:pt>
                <c:pt idx="61">
                  <c:v>42065</c:v>
                </c:pt>
                <c:pt idx="62">
                  <c:v>42066</c:v>
                </c:pt>
                <c:pt idx="63">
                  <c:v>42067</c:v>
                </c:pt>
                <c:pt idx="64">
                  <c:v>42068</c:v>
                </c:pt>
                <c:pt idx="65">
                  <c:v>42069</c:v>
                </c:pt>
                <c:pt idx="66">
                  <c:v>42070</c:v>
                </c:pt>
                <c:pt idx="67">
                  <c:v>42071</c:v>
                </c:pt>
                <c:pt idx="68">
                  <c:v>42072</c:v>
                </c:pt>
                <c:pt idx="69">
                  <c:v>42073</c:v>
                </c:pt>
                <c:pt idx="70">
                  <c:v>42074</c:v>
                </c:pt>
                <c:pt idx="71">
                  <c:v>42075</c:v>
                </c:pt>
                <c:pt idx="72">
                  <c:v>42076</c:v>
                </c:pt>
                <c:pt idx="73">
                  <c:v>42077</c:v>
                </c:pt>
                <c:pt idx="74">
                  <c:v>42078</c:v>
                </c:pt>
                <c:pt idx="75">
                  <c:v>42079</c:v>
                </c:pt>
                <c:pt idx="76">
                  <c:v>42080</c:v>
                </c:pt>
                <c:pt idx="77">
                  <c:v>42081</c:v>
                </c:pt>
                <c:pt idx="78">
                  <c:v>42082</c:v>
                </c:pt>
                <c:pt idx="79">
                  <c:v>42083</c:v>
                </c:pt>
                <c:pt idx="80">
                  <c:v>42084</c:v>
                </c:pt>
                <c:pt idx="81">
                  <c:v>42085</c:v>
                </c:pt>
                <c:pt idx="82">
                  <c:v>42086</c:v>
                </c:pt>
                <c:pt idx="83">
                  <c:v>42087</c:v>
                </c:pt>
                <c:pt idx="84">
                  <c:v>42088</c:v>
                </c:pt>
                <c:pt idx="85">
                  <c:v>42089</c:v>
                </c:pt>
                <c:pt idx="86">
                  <c:v>42090</c:v>
                </c:pt>
                <c:pt idx="87">
                  <c:v>42091</c:v>
                </c:pt>
                <c:pt idx="88">
                  <c:v>42092</c:v>
                </c:pt>
                <c:pt idx="89">
                  <c:v>42093</c:v>
                </c:pt>
                <c:pt idx="90">
                  <c:v>42094</c:v>
                </c:pt>
                <c:pt idx="91">
                  <c:v>42095</c:v>
                </c:pt>
                <c:pt idx="92">
                  <c:v>42096</c:v>
                </c:pt>
                <c:pt idx="93">
                  <c:v>42097</c:v>
                </c:pt>
                <c:pt idx="94">
                  <c:v>42098</c:v>
                </c:pt>
                <c:pt idx="95">
                  <c:v>42099</c:v>
                </c:pt>
                <c:pt idx="96">
                  <c:v>42100</c:v>
                </c:pt>
                <c:pt idx="97">
                  <c:v>42101</c:v>
                </c:pt>
                <c:pt idx="98">
                  <c:v>42102</c:v>
                </c:pt>
                <c:pt idx="99">
                  <c:v>42103</c:v>
                </c:pt>
                <c:pt idx="100">
                  <c:v>42104</c:v>
                </c:pt>
                <c:pt idx="101">
                  <c:v>42105</c:v>
                </c:pt>
                <c:pt idx="102">
                  <c:v>42106</c:v>
                </c:pt>
                <c:pt idx="103">
                  <c:v>42107</c:v>
                </c:pt>
                <c:pt idx="104">
                  <c:v>42108</c:v>
                </c:pt>
                <c:pt idx="105">
                  <c:v>42109</c:v>
                </c:pt>
                <c:pt idx="106">
                  <c:v>42110</c:v>
                </c:pt>
                <c:pt idx="107">
                  <c:v>42111</c:v>
                </c:pt>
                <c:pt idx="108">
                  <c:v>42112</c:v>
                </c:pt>
                <c:pt idx="109">
                  <c:v>42113</c:v>
                </c:pt>
                <c:pt idx="110">
                  <c:v>42114</c:v>
                </c:pt>
                <c:pt idx="111">
                  <c:v>42115</c:v>
                </c:pt>
                <c:pt idx="112">
                  <c:v>42116</c:v>
                </c:pt>
                <c:pt idx="113">
                  <c:v>42117</c:v>
                </c:pt>
                <c:pt idx="114">
                  <c:v>42118</c:v>
                </c:pt>
                <c:pt idx="115">
                  <c:v>42119</c:v>
                </c:pt>
                <c:pt idx="116">
                  <c:v>42120</c:v>
                </c:pt>
                <c:pt idx="117">
                  <c:v>42121</c:v>
                </c:pt>
                <c:pt idx="118">
                  <c:v>42122</c:v>
                </c:pt>
                <c:pt idx="119">
                  <c:v>42123</c:v>
                </c:pt>
                <c:pt idx="120">
                  <c:v>42124</c:v>
                </c:pt>
                <c:pt idx="121">
                  <c:v>42125</c:v>
                </c:pt>
                <c:pt idx="122">
                  <c:v>42126</c:v>
                </c:pt>
                <c:pt idx="123">
                  <c:v>42127</c:v>
                </c:pt>
                <c:pt idx="124">
                  <c:v>42128</c:v>
                </c:pt>
                <c:pt idx="125">
                  <c:v>42129</c:v>
                </c:pt>
                <c:pt idx="126">
                  <c:v>42130</c:v>
                </c:pt>
                <c:pt idx="127">
                  <c:v>42131</c:v>
                </c:pt>
                <c:pt idx="128">
                  <c:v>42132</c:v>
                </c:pt>
                <c:pt idx="129">
                  <c:v>42133</c:v>
                </c:pt>
                <c:pt idx="130">
                  <c:v>42134</c:v>
                </c:pt>
                <c:pt idx="131">
                  <c:v>42135</c:v>
                </c:pt>
                <c:pt idx="132">
                  <c:v>42136</c:v>
                </c:pt>
                <c:pt idx="133">
                  <c:v>42137</c:v>
                </c:pt>
                <c:pt idx="134">
                  <c:v>42138</c:v>
                </c:pt>
                <c:pt idx="135">
                  <c:v>42139</c:v>
                </c:pt>
                <c:pt idx="136">
                  <c:v>42140</c:v>
                </c:pt>
                <c:pt idx="137">
                  <c:v>42141</c:v>
                </c:pt>
                <c:pt idx="138">
                  <c:v>42142</c:v>
                </c:pt>
                <c:pt idx="139">
                  <c:v>42143</c:v>
                </c:pt>
                <c:pt idx="140">
                  <c:v>42144</c:v>
                </c:pt>
                <c:pt idx="141">
                  <c:v>42145</c:v>
                </c:pt>
                <c:pt idx="142">
                  <c:v>42146</c:v>
                </c:pt>
                <c:pt idx="143">
                  <c:v>42147</c:v>
                </c:pt>
                <c:pt idx="144">
                  <c:v>42148</c:v>
                </c:pt>
                <c:pt idx="145">
                  <c:v>42149</c:v>
                </c:pt>
                <c:pt idx="146">
                  <c:v>42150</c:v>
                </c:pt>
                <c:pt idx="147">
                  <c:v>42151</c:v>
                </c:pt>
                <c:pt idx="148">
                  <c:v>42152</c:v>
                </c:pt>
                <c:pt idx="149">
                  <c:v>42153</c:v>
                </c:pt>
                <c:pt idx="150">
                  <c:v>42154</c:v>
                </c:pt>
                <c:pt idx="151">
                  <c:v>42155</c:v>
                </c:pt>
                <c:pt idx="152">
                  <c:v>42156</c:v>
                </c:pt>
                <c:pt idx="153">
                  <c:v>42157</c:v>
                </c:pt>
                <c:pt idx="154">
                  <c:v>42158</c:v>
                </c:pt>
                <c:pt idx="155">
                  <c:v>42159</c:v>
                </c:pt>
                <c:pt idx="156">
                  <c:v>42160</c:v>
                </c:pt>
                <c:pt idx="157">
                  <c:v>42161</c:v>
                </c:pt>
                <c:pt idx="158">
                  <c:v>42162</c:v>
                </c:pt>
                <c:pt idx="159">
                  <c:v>42163</c:v>
                </c:pt>
                <c:pt idx="160">
                  <c:v>42164</c:v>
                </c:pt>
                <c:pt idx="161">
                  <c:v>42165</c:v>
                </c:pt>
                <c:pt idx="162">
                  <c:v>42166</c:v>
                </c:pt>
                <c:pt idx="163">
                  <c:v>42167</c:v>
                </c:pt>
                <c:pt idx="164">
                  <c:v>42168</c:v>
                </c:pt>
                <c:pt idx="165">
                  <c:v>42169</c:v>
                </c:pt>
                <c:pt idx="166">
                  <c:v>42170</c:v>
                </c:pt>
                <c:pt idx="167">
                  <c:v>42171</c:v>
                </c:pt>
                <c:pt idx="168">
                  <c:v>42172</c:v>
                </c:pt>
                <c:pt idx="169">
                  <c:v>42173</c:v>
                </c:pt>
                <c:pt idx="170">
                  <c:v>42174</c:v>
                </c:pt>
                <c:pt idx="171">
                  <c:v>42175</c:v>
                </c:pt>
                <c:pt idx="172">
                  <c:v>42176</c:v>
                </c:pt>
                <c:pt idx="173">
                  <c:v>42177</c:v>
                </c:pt>
                <c:pt idx="174">
                  <c:v>42178</c:v>
                </c:pt>
                <c:pt idx="175">
                  <c:v>42179</c:v>
                </c:pt>
                <c:pt idx="176">
                  <c:v>42180</c:v>
                </c:pt>
                <c:pt idx="177">
                  <c:v>42181</c:v>
                </c:pt>
                <c:pt idx="178">
                  <c:v>42182</c:v>
                </c:pt>
                <c:pt idx="179">
                  <c:v>42183</c:v>
                </c:pt>
                <c:pt idx="180">
                  <c:v>42184</c:v>
                </c:pt>
                <c:pt idx="181">
                  <c:v>42185</c:v>
                </c:pt>
                <c:pt idx="182">
                  <c:v>42186</c:v>
                </c:pt>
                <c:pt idx="183">
                  <c:v>42187</c:v>
                </c:pt>
                <c:pt idx="184">
                  <c:v>42188</c:v>
                </c:pt>
                <c:pt idx="185">
                  <c:v>42189</c:v>
                </c:pt>
                <c:pt idx="186">
                  <c:v>42190</c:v>
                </c:pt>
                <c:pt idx="187">
                  <c:v>42191</c:v>
                </c:pt>
                <c:pt idx="188">
                  <c:v>42192</c:v>
                </c:pt>
                <c:pt idx="189">
                  <c:v>42193</c:v>
                </c:pt>
                <c:pt idx="190">
                  <c:v>42194</c:v>
                </c:pt>
                <c:pt idx="191">
                  <c:v>42195</c:v>
                </c:pt>
                <c:pt idx="192">
                  <c:v>42196</c:v>
                </c:pt>
                <c:pt idx="193">
                  <c:v>42197</c:v>
                </c:pt>
                <c:pt idx="194">
                  <c:v>42198</c:v>
                </c:pt>
                <c:pt idx="195">
                  <c:v>42199</c:v>
                </c:pt>
                <c:pt idx="196">
                  <c:v>42200</c:v>
                </c:pt>
                <c:pt idx="197">
                  <c:v>42201</c:v>
                </c:pt>
                <c:pt idx="198">
                  <c:v>42202</c:v>
                </c:pt>
                <c:pt idx="199">
                  <c:v>42203</c:v>
                </c:pt>
                <c:pt idx="200">
                  <c:v>42204</c:v>
                </c:pt>
                <c:pt idx="201">
                  <c:v>42205</c:v>
                </c:pt>
                <c:pt idx="202">
                  <c:v>42206</c:v>
                </c:pt>
                <c:pt idx="203">
                  <c:v>42207</c:v>
                </c:pt>
                <c:pt idx="204">
                  <c:v>42208</c:v>
                </c:pt>
                <c:pt idx="205">
                  <c:v>42209</c:v>
                </c:pt>
                <c:pt idx="206">
                  <c:v>42210</c:v>
                </c:pt>
                <c:pt idx="207">
                  <c:v>42211</c:v>
                </c:pt>
                <c:pt idx="208">
                  <c:v>42212</c:v>
                </c:pt>
                <c:pt idx="209">
                  <c:v>42213</c:v>
                </c:pt>
                <c:pt idx="210">
                  <c:v>42214</c:v>
                </c:pt>
                <c:pt idx="211">
                  <c:v>42215</c:v>
                </c:pt>
                <c:pt idx="212">
                  <c:v>42216</c:v>
                </c:pt>
                <c:pt idx="213">
                  <c:v>42217</c:v>
                </c:pt>
                <c:pt idx="214">
                  <c:v>42218</c:v>
                </c:pt>
                <c:pt idx="215">
                  <c:v>42219</c:v>
                </c:pt>
                <c:pt idx="216">
                  <c:v>42220</c:v>
                </c:pt>
                <c:pt idx="217">
                  <c:v>42221</c:v>
                </c:pt>
                <c:pt idx="218">
                  <c:v>42222</c:v>
                </c:pt>
                <c:pt idx="219">
                  <c:v>42223</c:v>
                </c:pt>
                <c:pt idx="220">
                  <c:v>42224</c:v>
                </c:pt>
                <c:pt idx="221">
                  <c:v>42225</c:v>
                </c:pt>
                <c:pt idx="222">
                  <c:v>42226</c:v>
                </c:pt>
                <c:pt idx="223">
                  <c:v>42227</c:v>
                </c:pt>
                <c:pt idx="224">
                  <c:v>42228</c:v>
                </c:pt>
                <c:pt idx="225">
                  <c:v>42229</c:v>
                </c:pt>
                <c:pt idx="226">
                  <c:v>42230</c:v>
                </c:pt>
                <c:pt idx="227">
                  <c:v>42231</c:v>
                </c:pt>
                <c:pt idx="228">
                  <c:v>42232</c:v>
                </c:pt>
                <c:pt idx="229">
                  <c:v>42233</c:v>
                </c:pt>
                <c:pt idx="230">
                  <c:v>42234</c:v>
                </c:pt>
                <c:pt idx="231">
                  <c:v>42235</c:v>
                </c:pt>
                <c:pt idx="232">
                  <c:v>42236</c:v>
                </c:pt>
                <c:pt idx="233">
                  <c:v>42237</c:v>
                </c:pt>
                <c:pt idx="234">
                  <c:v>42238</c:v>
                </c:pt>
                <c:pt idx="235">
                  <c:v>42239</c:v>
                </c:pt>
                <c:pt idx="236">
                  <c:v>42240</c:v>
                </c:pt>
                <c:pt idx="237">
                  <c:v>42241</c:v>
                </c:pt>
                <c:pt idx="238">
                  <c:v>42242</c:v>
                </c:pt>
                <c:pt idx="239">
                  <c:v>42243</c:v>
                </c:pt>
                <c:pt idx="240">
                  <c:v>42244</c:v>
                </c:pt>
                <c:pt idx="241">
                  <c:v>42245</c:v>
                </c:pt>
                <c:pt idx="242">
                  <c:v>42246</c:v>
                </c:pt>
                <c:pt idx="243">
                  <c:v>42247</c:v>
                </c:pt>
                <c:pt idx="244">
                  <c:v>42248</c:v>
                </c:pt>
                <c:pt idx="245">
                  <c:v>42249</c:v>
                </c:pt>
                <c:pt idx="246">
                  <c:v>42250</c:v>
                </c:pt>
                <c:pt idx="247">
                  <c:v>42251</c:v>
                </c:pt>
                <c:pt idx="248">
                  <c:v>42252</c:v>
                </c:pt>
                <c:pt idx="249">
                  <c:v>42253</c:v>
                </c:pt>
                <c:pt idx="250">
                  <c:v>42254</c:v>
                </c:pt>
                <c:pt idx="251">
                  <c:v>42255</c:v>
                </c:pt>
                <c:pt idx="252">
                  <c:v>42256</c:v>
                </c:pt>
                <c:pt idx="253">
                  <c:v>42257</c:v>
                </c:pt>
                <c:pt idx="254">
                  <c:v>42258</c:v>
                </c:pt>
                <c:pt idx="255">
                  <c:v>42259</c:v>
                </c:pt>
                <c:pt idx="256">
                  <c:v>42260</c:v>
                </c:pt>
                <c:pt idx="257">
                  <c:v>42261</c:v>
                </c:pt>
                <c:pt idx="258">
                  <c:v>42262</c:v>
                </c:pt>
                <c:pt idx="259">
                  <c:v>42263</c:v>
                </c:pt>
                <c:pt idx="260">
                  <c:v>42264</c:v>
                </c:pt>
                <c:pt idx="261">
                  <c:v>42265</c:v>
                </c:pt>
                <c:pt idx="262">
                  <c:v>42266</c:v>
                </c:pt>
                <c:pt idx="263">
                  <c:v>42267</c:v>
                </c:pt>
                <c:pt idx="264">
                  <c:v>42268</c:v>
                </c:pt>
                <c:pt idx="265">
                  <c:v>42269</c:v>
                </c:pt>
                <c:pt idx="266">
                  <c:v>42270</c:v>
                </c:pt>
                <c:pt idx="267">
                  <c:v>42271</c:v>
                </c:pt>
                <c:pt idx="268">
                  <c:v>42272</c:v>
                </c:pt>
                <c:pt idx="269">
                  <c:v>42273</c:v>
                </c:pt>
                <c:pt idx="270">
                  <c:v>42274</c:v>
                </c:pt>
                <c:pt idx="271">
                  <c:v>42275</c:v>
                </c:pt>
                <c:pt idx="272">
                  <c:v>42276</c:v>
                </c:pt>
                <c:pt idx="273">
                  <c:v>42277</c:v>
                </c:pt>
                <c:pt idx="274">
                  <c:v>42278</c:v>
                </c:pt>
                <c:pt idx="275">
                  <c:v>42279</c:v>
                </c:pt>
                <c:pt idx="276">
                  <c:v>42280</c:v>
                </c:pt>
                <c:pt idx="277">
                  <c:v>42281</c:v>
                </c:pt>
                <c:pt idx="278">
                  <c:v>42282</c:v>
                </c:pt>
                <c:pt idx="279">
                  <c:v>42283</c:v>
                </c:pt>
                <c:pt idx="280">
                  <c:v>42284</c:v>
                </c:pt>
                <c:pt idx="281">
                  <c:v>42285</c:v>
                </c:pt>
                <c:pt idx="282">
                  <c:v>42286</c:v>
                </c:pt>
                <c:pt idx="283">
                  <c:v>42287</c:v>
                </c:pt>
                <c:pt idx="284">
                  <c:v>42288</c:v>
                </c:pt>
                <c:pt idx="285">
                  <c:v>42289</c:v>
                </c:pt>
                <c:pt idx="286">
                  <c:v>42290</c:v>
                </c:pt>
                <c:pt idx="287">
                  <c:v>42291</c:v>
                </c:pt>
                <c:pt idx="288">
                  <c:v>42292</c:v>
                </c:pt>
                <c:pt idx="289">
                  <c:v>42293</c:v>
                </c:pt>
                <c:pt idx="290">
                  <c:v>42294</c:v>
                </c:pt>
                <c:pt idx="291">
                  <c:v>42295</c:v>
                </c:pt>
                <c:pt idx="292">
                  <c:v>42296</c:v>
                </c:pt>
                <c:pt idx="293">
                  <c:v>42297</c:v>
                </c:pt>
                <c:pt idx="294">
                  <c:v>42298</c:v>
                </c:pt>
                <c:pt idx="295">
                  <c:v>42299</c:v>
                </c:pt>
                <c:pt idx="296">
                  <c:v>42300</c:v>
                </c:pt>
                <c:pt idx="297">
                  <c:v>42301</c:v>
                </c:pt>
                <c:pt idx="298">
                  <c:v>42302</c:v>
                </c:pt>
                <c:pt idx="299">
                  <c:v>42303</c:v>
                </c:pt>
                <c:pt idx="300">
                  <c:v>42304</c:v>
                </c:pt>
                <c:pt idx="301">
                  <c:v>42305</c:v>
                </c:pt>
                <c:pt idx="302">
                  <c:v>42306</c:v>
                </c:pt>
                <c:pt idx="303">
                  <c:v>42307</c:v>
                </c:pt>
                <c:pt idx="304">
                  <c:v>42308</c:v>
                </c:pt>
                <c:pt idx="305">
                  <c:v>42309</c:v>
                </c:pt>
                <c:pt idx="306">
                  <c:v>42310</c:v>
                </c:pt>
                <c:pt idx="307">
                  <c:v>42311</c:v>
                </c:pt>
                <c:pt idx="308">
                  <c:v>42312</c:v>
                </c:pt>
                <c:pt idx="309">
                  <c:v>42313</c:v>
                </c:pt>
                <c:pt idx="310">
                  <c:v>42314</c:v>
                </c:pt>
                <c:pt idx="311">
                  <c:v>42315</c:v>
                </c:pt>
                <c:pt idx="312">
                  <c:v>42316</c:v>
                </c:pt>
                <c:pt idx="313">
                  <c:v>42317</c:v>
                </c:pt>
                <c:pt idx="314">
                  <c:v>42318</c:v>
                </c:pt>
                <c:pt idx="315">
                  <c:v>42319</c:v>
                </c:pt>
                <c:pt idx="316">
                  <c:v>42320</c:v>
                </c:pt>
                <c:pt idx="317">
                  <c:v>42321</c:v>
                </c:pt>
                <c:pt idx="318">
                  <c:v>42322</c:v>
                </c:pt>
                <c:pt idx="319">
                  <c:v>42323</c:v>
                </c:pt>
                <c:pt idx="320">
                  <c:v>42324</c:v>
                </c:pt>
                <c:pt idx="321">
                  <c:v>42325</c:v>
                </c:pt>
                <c:pt idx="322">
                  <c:v>42326</c:v>
                </c:pt>
                <c:pt idx="323">
                  <c:v>42327</c:v>
                </c:pt>
                <c:pt idx="324">
                  <c:v>42328</c:v>
                </c:pt>
                <c:pt idx="325">
                  <c:v>42329</c:v>
                </c:pt>
                <c:pt idx="326">
                  <c:v>42330</c:v>
                </c:pt>
                <c:pt idx="327">
                  <c:v>42331</c:v>
                </c:pt>
                <c:pt idx="328">
                  <c:v>42332</c:v>
                </c:pt>
                <c:pt idx="329">
                  <c:v>42333</c:v>
                </c:pt>
                <c:pt idx="330">
                  <c:v>42334</c:v>
                </c:pt>
                <c:pt idx="331">
                  <c:v>42335</c:v>
                </c:pt>
                <c:pt idx="332">
                  <c:v>42336</c:v>
                </c:pt>
                <c:pt idx="333">
                  <c:v>42337</c:v>
                </c:pt>
                <c:pt idx="334">
                  <c:v>42338</c:v>
                </c:pt>
                <c:pt idx="335">
                  <c:v>42339</c:v>
                </c:pt>
                <c:pt idx="336">
                  <c:v>42340</c:v>
                </c:pt>
                <c:pt idx="337">
                  <c:v>42341</c:v>
                </c:pt>
                <c:pt idx="338">
                  <c:v>42342</c:v>
                </c:pt>
                <c:pt idx="339">
                  <c:v>42343</c:v>
                </c:pt>
                <c:pt idx="340">
                  <c:v>42344</c:v>
                </c:pt>
                <c:pt idx="341">
                  <c:v>42345</c:v>
                </c:pt>
                <c:pt idx="342">
                  <c:v>42346</c:v>
                </c:pt>
                <c:pt idx="343">
                  <c:v>42347</c:v>
                </c:pt>
                <c:pt idx="344">
                  <c:v>42348</c:v>
                </c:pt>
                <c:pt idx="345">
                  <c:v>42349</c:v>
                </c:pt>
                <c:pt idx="346">
                  <c:v>42350</c:v>
                </c:pt>
                <c:pt idx="347">
                  <c:v>42351</c:v>
                </c:pt>
                <c:pt idx="348">
                  <c:v>42352</c:v>
                </c:pt>
                <c:pt idx="349">
                  <c:v>42353</c:v>
                </c:pt>
                <c:pt idx="350">
                  <c:v>42354</c:v>
                </c:pt>
                <c:pt idx="351">
                  <c:v>42355</c:v>
                </c:pt>
                <c:pt idx="352">
                  <c:v>42356</c:v>
                </c:pt>
                <c:pt idx="353">
                  <c:v>42357</c:v>
                </c:pt>
                <c:pt idx="354">
                  <c:v>42358</c:v>
                </c:pt>
                <c:pt idx="355">
                  <c:v>42359</c:v>
                </c:pt>
                <c:pt idx="356">
                  <c:v>42360</c:v>
                </c:pt>
                <c:pt idx="357">
                  <c:v>42361</c:v>
                </c:pt>
                <c:pt idx="358">
                  <c:v>42362</c:v>
                </c:pt>
                <c:pt idx="359">
                  <c:v>42363</c:v>
                </c:pt>
                <c:pt idx="360">
                  <c:v>42364</c:v>
                </c:pt>
                <c:pt idx="361">
                  <c:v>42365</c:v>
                </c:pt>
                <c:pt idx="362">
                  <c:v>42366</c:v>
                </c:pt>
                <c:pt idx="363">
                  <c:v>42367</c:v>
                </c:pt>
              </c:numCache>
            </c:numRef>
          </c:cat>
          <c:val>
            <c:numRef>
              <c:f>'All Generation 2015'!$N$4:$N$368</c:f>
              <c:numCache>
                <c:formatCode>_(* #,##0.00_);_(* \(#,##0.00\);_(* "-"??_);_(@_)</c:formatCode>
                <c:ptCount val="365"/>
                <c:pt idx="0">
                  <c:v>122152.03810000001</c:v>
                </c:pt>
                <c:pt idx="1">
                  <c:v>122152.03810000001</c:v>
                </c:pt>
                <c:pt idx="2">
                  <c:v>122152.03810000001</c:v>
                </c:pt>
                <c:pt idx="3">
                  <c:v>122152.03810000001</c:v>
                </c:pt>
                <c:pt idx="4">
                  <c:v>122152.03810000001</c:v>
                </c:pt>
                <c:pt idx="5">
                  <c:v>122152.03810000001</c:v>
                </c:pt>
                <c:pt idx="6">
                  <c:v>122152.03810000001</c:v>
                </c:pt>
                <c:pt idx="7">
                  <c:v>122152.03810000001</c:v>
                </c:pt>
                <c:pt idx="8">
                  <c:v>122152.03810000001</c:v>
                </c:pt>
                <c:pt idx="9">
                  <c:v>122152.03810000001</c:v>
                </c:pt>
                <c:pt idx="10">
                  <c:v>122152.03810000001</c:v>
                </c:pt>
                <c:pt idx="11">
                  <c:v>122152.03810000001</c:v>
                </c:pt>
                <c:pt idx="12">
                  <c:v>122152.03810000001</c:v>
                </c:pt>
                <c:pt idx="13">
                  <c:v>122152.03810000001</c:v>
                </c:pt>
                <c:pt idx="14">
                  <c:v>122152.03810000001</c:v>
                </c:pt>
                <c:pt idx="15">
                  <c:v>122152.03810000001</c:v>
                </c:pt>
                <c:pt idx="16">
                  <c:v>122152.03810000001</c:v>
                </c:pt>
                <c:pt idx="17">
                  <c:v>122152.03810000001</c:v>
                </c:pt>
                <c:pt idx="18">
                  <c:v>122152.03810000001</c:v>
                </c:pt>
                <c:pt idx="19">
                  <c:v>122152.03810000001</c:v>
                </c:pt>
                <c:pt idx="20">
                  <c:v>122152.03810000001</c:v>
                </c:pt>
                <c:pt idx="21">
                  <c:v>122152.03810000001</c:v>
                </c:pt>
                <c:pt idx="22">
                  <c:v>122152.03810000001</c:v>
                </c:pt>
                <c:pt idx="23">
                  <c:v>122152.03810000001</c:v>
                </c:pt>
                <c:pt idx="24">
                  <c:v>122152.03810000001</c:v>
                </c:pt>
                <c:pt idx="25">
                  <c:v>122152.03810000001</c:v>
                </c:pt>
                <c:pt idx="26">
                  <c:v>122152.03810000001</c:v>
                </c:pt>
                <c:pt idx="27">
                  <c:v>122152.03810000001</c:v>
                </c:pt>
                <c:pt idx="28">
                  <c:v>122152.03810000001</c:v>
                </c:pt>
                <c:pt idx="29">
                  <c:v>122152.03810000001</c:v>
                </c:pt>
                <c:pt idx="30">
                  <c:v>122152.03810000001</c:v>
                </c:pt>
                <c:pt idx="31">
                  <c:v>122152.03810000001</c:v>
                </c:pt>
                <c:pt idx="32">
                  <c:v>122152.03810000001</c:v>
                </c:pt>
                <c:pt idx="33">
                  <c:v>122152.03810000001</c:v>
                </c:pt>
                <c:pt idx="34">
                  <c:v>122152.03810000001</c:v>
                </c:pt>
                <c:pt idx="35">
                  <c:v>122152.03810000001</c:v>
                </c:pt>
                <c:pt idx="36">
                  <c:v>122152.03810000001</c:v>
                </c:pt>
                <c:pt idx="37">
                  <c:v>122152.03810000001</c:v>
                </c:pt>
                <c:pt idx="38">
                  <c:v>122152.03810000001</c:v>
                </c:pt>
                <c:pt idx="39">
                  <c:v>122152.03810000001</c:v>
                </c:pt>
                <c:pt idx="40">
                  <c:v>122152.03810000001</c:v>
                </c:pt>
                <c:pt idx="41">
                  <c:v>122152.03810000001</c:v>
                </c:pt>
                <c:pt idx="42">
                  <c:v>122152.03810000001</c:v>
                </c:pt>
                <c:pt idx="43">
                  <c:v>122152.03810000001</c:v>
                </c:pt>
                <c:pt idx="44">
                  <c:v>122152.03810000001</c:v>
                </c:pt>
                <c:pt idx="45">
                  <c:v>122152.03810000001</c:v>
                </c:pt>
                <c:pt idx="46">
                  <c:v>122152.03810000001</c:v>
                </c:pt>
                <c:pt idx="47">
                  <c:v>122152.03810000001</c:v>
                </c:pt>
                <c:pt idx="48">
                  <c:v>122152.03810000001</c:v>
                </c:pt>
                <c:pt idx="49">
                  <c:v>122152.03810000001</c:v>
                </c:pt>
                <c:pt idx="50">
                  <c:v>122152.03810000001</c:v>
                </c:pt>
                <c:pt idx="51">
                  <c:v>122152.03810000001</c:v>
                </c:pt>
                <c:pt idx="52">
                  <c:v>122152.03810000001</c:v>
                </c:pt>
                <c:pt idx="53">
                  <c:v>122152.03810000001</c:v>
                </c:pt>
                <c:pt idx="54">
                  <c:v>122152.03810000001</c:v>
                </c:pt>
                <c:pt idx="55">
                  <c:v>122152.03810000001</c:v>
                </c:pt>
                <c:pt idx="56">
                  <c:v>122152.03810000001</c:v>
                </c:pt>
                <c:pt idx="57">
                  <c:v>122152.03810000001</c:v>
                </c:pt>
                <c:pt idx="58">
                  <c:v>122152.03810000001</c:v>
                </c:pt>
                <c:pt idx="59">
                  <c:v>122152.03810000001</c:v>
                </c:pt>
                <c:pt idx="60">
                  <c:v>122152.03810000001</c:v>
                </c:pt>
                <c:pt idx="61">
                  <c:v>122152.03810000001</c:v>
                </c:pt>
                <c:pt idx="62">
                  <c:v>122152.03810000001</c:v>
                </c:pt>
                <c:pt idx="63">
                  <c:v>122152.03810000001</c:v>
                </c:pt>
                <c:pt idx="64">
                  <c:v>122152.03810000001</c:v>
                </c:pt>
                <c:pt idx="65">
                  <c:v>122152.03810000001</c:v>
                </c:pt>
                <c:pt idx="66">
                  <c:v>122152.03810000001</c:v>
                </c:pt>
                <c:pt idx="67">
                  <c:v>122152.03810000001</c:v>
                </c:pt>
                <c:pt idx="68">
                  <c:v>122152.03810000001</c:v>
                </c:pt>
                <c:pt idx="69">
                  <c:v>122152.03810000001</c:v>
                </c:pt>
                <c:pt idx="70">
                  <c:v>122152.03810000001</c:v>
                </c:pt>
                <c:pt idx="71">
                  <c:v>122152.03810000001</c:v>
                </c:pt>
                <c:pt idx="72">
                  <c:v>122152.03810000001</c:v>
                </c:pt>
                <c:pt idx="73">
                  <c:v>122152.03810000001</c:v>
                </c:pt>
                <c:pt idx="74">
                  <c:v>122152.03810000001</c:v>
                </c:pt>
                <c:pt idx="75">
                  <c:v>122152.03810000001</c:v>
                </c:pt>
                <c:pt idx="76">
                  <c:v>122152.03810000001</c:v>
                </c:pt>
                <c:pt idx="77">
                  <c:v>122152.03810000001</c:v>
                </c:pt>
                <c:pt idx="78">
                  <c:v>122152.03810000001</c:v>
                </c:pt>
                <c:pt idx="79">
                  <c:v>122152.03810000001</c:v>
                </c:pt>
                <c:pt idx="80">
                  <c:v>122152.03810000001</c:v>
                </c:pt>
                <c:pt idx="81">
                  <c:v>122152.03810000001</c:v>
                </c:pt>
                <c:pt idx="82">
                  <c:v>122152.03810000001</c:v>
                </c:pt>
                <c:pt idx="83">
                  <c:v>122152.03810000001</c:v>
                </c:pt>
                <c:pt idx="84">
                  <c:v>122152.03810000001</c:v>
                </c:pt>
                <c:pt idx="85">
                  <c:v>122152.03810000001</c:v>
                </c:pt>
                <c:pt idx="86">
                  <c:v>122152.03810000001</c:v>
                </c:pt>
                <c:pt idx="87">
                  <c:v>122152.03810000001</c:v>
                </c:pt>
                <c:pt idx="88">
                  <c:v>122152.03810000001</c:v>
                </c:pt>
                <c:pt idx="89">
                  <c:v>122152.03810000001</c:v>
                </c:pt>
                <c:pt idx="90">
                  <c:v>122152.03810000001</c:v>
                </c:pt>
                <c:pt idx="91">
                  <c:v>122152.03810000001</c:v>
                </c:pt>
                <c:pt idx="92">
                  <c:v>122152.03810000001</c:v>
                </c:pt>
                <c:pt idx="93">
                  <c:v>122152.03810000001</c:v>
                </c:pt>
                <c:pt idx="94">
                  <c:v>122152.03810000001</c:v>
                </c:pt>
                <c:pt idx="95">
                  <c:v>122152.03810000001</c:v>
                </c:pt>
                <c:pt idx="96">
                  <c:v>122152.03810000001</c:v>
                </c:pt>
                <c:pt idx="97">
                  <c:v>122152.03810000001</c:v>
                </c:pt>
                <c:pt idx="98">
                  <c:v>122152.03810000001</c:v>
                </c:pt>
                <c:pt idx="99">
                  <c:v>122152.03810000001</c:v>
                </c:pt>
                <c:pt idx="100">
                  <c:v>122152.03810000001</c:v>
                </c:pt>
                <c:pt idx="101">
                  <c:v>122152.03810000001</c:v>
                </c:pt>
                <c:pt idx="102">
                  <c:v>122152.03810000001</c:v>
                </c:pt>
                <c:pt idx="103">
                  <c:v>122152.03810000001</c:v>
                </c:pt>
                <c:pt idx="104">
                  <c:v>122152.03810000001</c:v>
                </c:pt>
                <c:pt idx="105">
                  <c:v>122152.03810000001</c:v>
                </c:pt>
                <c:pt idx="106">
                  <c:v>122152.03810000001</c:v>
                </c:pt>
                <c:pt idx="107">
                  <c:v>122152.03810000001</c:v>
                </c:pt>
                <c:pt idx="108">
                  <c:v>122152.03810000001</c:v>
                </c:pt>
                <c:pt idx="109">
                  <c:v>122152.03810000001</c:v>
                </c:pt>
                <c:pt idx="110">
                  <c:v>122152.03810000001</c:v>
                </c:pt>
                <c:pt idx="111">
                  <c:v>122152.03810000001</c:v>
                </c:pt>
                <c:pt idx="112">
                  <c:v>122152.03810000001</c:v>
                </c:pt>
                <c:pt idx="113">
                  <c:v>122152.03810000001</c:v>
                </c:pt>
                <c:pt idx="114">
                  <c:v>122152.03810000001</c:v>
                </c:pt>
                <c:pt idx="115">
                  <c:v>122152.03810000001</c:v>
                </c:pt>
                <c:pt idx="116">
                  <c:v>122152.03810000001</c:v>
                </c:pt>
                <c:pt idx="117">
                  <c:v>122152.03810000001</c:v>
                </c:pt>
                <c:pt idx="118">
                  <c:v>122152.03810000001</c:v>
                </c:pt>
                <c:pt idx="119">
                  <c:v>122152.03810000001</c:v>
                </c:pt>
                <c:pt idx="120">
                  <c:v>122152.03810000001</c:v>
                </c:pt>
                <c:pt idx="121">
                  <c:v>122152.03810000001</c:v>
                </c:pt>
                <c:pt idx="122">
                  <c:v>122152.03810000001</c:v>
                </c:pt>
                <c:pt idx="123">
                  <c:v>122152.03810000001</c:v>
                </c:pt>
                <c:pt idx="124">
                  <c:v>122152.03810000001</c:v>
                </c:pt>
                <c:pt idx="125">
                  <c:v>122152.03810000001</c:v>
                </c:pt>
                <c:pt idx="126">
                  <c:v>122152.03810000001</c:v>
                </c:pt>
                <c:pt idx="127">
                  <c:v>122152.03810000001</c:v>
                </c:pt>
                <c:pt idx="128">
                  <c:v>122152.03810000001</c:v>
                </c:pt>
                <c:pt idx="129">
                  <c:v>122152.03810000001</c:v>
                </c:pt>
                <c:pt idx="130">
                  <c:v>122152.03810000001</c:v>
                </c:pt>
                <c:pt idx="131">
                  <c:v>122152.03810000001</c:v>
                </c:pt>
                <c:pt idx="132">
                  <c:v>122152.03810000001</c:v>
                </c:pt>
                <c:pt idx="133">
                  <c:v>122152.03810000001</c:v>
                </c:pt>
                <c:pt idx="134">
                  <c:v>122152.03810000001</c:v>
                </c:pt>
                <c:pt idx="135">
                  <c:v>122152.03810000001</c:v>
                </c:pt>
                <c:pt idx="136">
                  <c:v>122152.03810000001</c:v>
                </c:pt>
                <c:pt idx="137">
                  <c:v>122152.03810000001</c:v>
                </c:pt>
                <c:pt idx="138">
                  <c:v>122152.03810000001</c:v>
                </c:pt>
                <c:pt idx="139">
                  <c:v>122152.03810000001</c:v>
                </c:pt>
                <c:pt idx="140">
                  <c:v>122152.03810000001</c:v>
                </c:pt>
                <c:pt idx="141">
                  <c:v>122152.03810000001</c:v>
                </c:pt>
                <c:pt idx="142">
                  <c:v>122152.03810000001</c:v>
                </c:pt>
                <c:pt idx="143">
                  <c:v>122152.03810000001</c:v>
                </c:pt>
                <c:pt idx="144">
                  <c:v>122152.03810000001</c:v>
                </c:pt>
                <c:pt idx="145">
                  <c:v>122152.03810000001</c:v>
                </c:pt>
                <c:pt idx="146">
                  <c:v>122152.03810000001</c:v>
                </c:pt>
                <c:pt idx="147">
                  <c:v>122152.03810000001</c:v>
                </c:pt>
                <c:pt idx="148">
                  <c:v>122152.03810000001</c:v>
                </c:pt>
                <c:pt idx="149">
                  <c:v>122152.03810000001</c:v>
                </c:pt>
                <c:pt idx="150">
                  <c:v>122152.03810000001</c:v>
                </c:pt>
                <c:pt idx="151">
                  <c:v>122152.03810000001</c:v>
                </c:pt>
                <c:pt idx="152">
                  <c:v>122152.03810000001</c:v>
                </c:pt>
                <c:pt idx="153">
                  <c:v>122152.03810000001</c:v>
                </c:pt>
                <c:pt idx="154">
                  <c:v>122152.03810000001</c:v>
                </c:pt>
                <c:pt idx="155">
                  <c:v>122152.03810000001</c:v>
                </c:pt>
                <c:pt idx="156">
                  <c:v>122152.03810000001</c:v>
                </c:pt>
                <c:pt idx="157">
                  <c:v>122152.03810000001</c:v>
                </c:pt>
                <c:pt idx="158">
                  <c:v>122152.03810000001</c:v>
                </c:pt>
                <c:pt idx="159">
                  <c:v>122152.03810000001</c:v>
                </c:pt>
                <c:pt idx="160">
                  <c:v>122152.03810000001</c:v>
                </c:pt>
                <c:pt idx="161">
                  <c:v>122152.03810000001</c:v>
                </c:pt>
                <c:pt idx="162">
                  <c:v>122152.03810000001</c:v>
                </c:pt>
                <c:pt idx="163">
                  <c:v>122152.03810000001</c:v>
                </c:pt>
                <c:pt idx="164">
                  <c:v>122152.03810000001</c:v>
                </c:pt>
                <c:pt idx="165">
                  <c:v>122152.03810000001</c:v>
                </c:pt>
                <c:pt idx="166">
                  <c:v>122152.03810000001</c:v>
                </c:pt>
                <c:pt idx="167">
                  <c:v>122152.03810000001</c:v>
                </c:pt>
                <c:pt idx="168">
                  <c:v>122152.03810000001</c:v>
                </c:pt>
                <c:pt idx="169">
                  <c:v>122152.03810000001</c:v>
                </c:pt>
                <c:pt idx="170">
                  <c:v>122152.03810000001</c:v>
                </c:pt>
                <c:pt idx="171">
                  <c:v>122152.03810000001</c:v>
                </c:pt>
                <c:pt idx="172">
                  <c:v>122152.03810000001</c:v>
                </c:pt>
                <c:pt idx="173">
                  <c:v>122152.03810000001</c:v>
                </c:pt>
                <c:pt idx="174">
                  <c:v>122152.03810000001</c:v>
                </c:pt>
                <c:pt idx="175">
                  <c:v>122152.03810000001</c:v>
                </c:pt>
                <c:pt idx="176">
                  <c:v>122152.03810000001</c:v>
                </c:pt>
                <c:pt idx="177">
                  <c:v>122152.03810000001</c:v>
                </c:pt>
                <c:pt idx="178">
                  <c:v>122152.03810000001</c:v>
                </c:pt>
                <c:pt idx="179">
                  <c:v>122152.03810000001</c:v>
                </c:pt>
                <c:pt idx="180">
                  <c:v>122152.03810000001</c:v>
                </c:pt>
                <c:pt idx="181">
                  <c:v>122152.03810000001</c:v>
                </c:pt>
                <c:pt idx="182">
                  <c:v>122152.03810000001</c:v>
                </c:pt>
                <c:pt idx="183">
                  <c:v>122152.03810000001</c:v>
                </c:pt>
                <c:pt idx="184">
                  <c:v>122152.03810000001</c:v>
                </c:pt>
                <c:pt idx="185">
                  <c:v>122152.03810000001</c:v>
                </c:pt>
                <c:pt idx="186">
                  <c:v>122152.03810000001</c:v>
                </c:pt>
                <c:pt idx="187">
                  <c:v>122152.03810000001</c:v>
                </c:pt>
                <c:pt idx="188">
                  <c:v>122152.03810000001</c:v>
                </c:pt>
                <c:pt idx="189">
                  <c:v>122152.03810000001</c:v>
                </c:pt>
                <c:pt idx="190">
                  <c:v>122152.03810000001</c:v>
                </c:pt>
                <c:pt idx="191">
                  <c:v>122152.03810000001</c:v>
                </c:pt>
                <c:pt idx="192">
                  <c:v>122152.03810000001</c:v>
                </c:pt>
                <c:pt idx="193">
                  <c:v>122152.03810000001</c:v>
                </c:pt>
                <c:pt idx="194">
                  <c:v>122152.03810000001</c:v>
                </c:pt>
                <c:pt idx="195">
                  <c:v>122152.03810000001</c:v>
                </c:pt>
                <c:pt idx="196">
                  <c:v>122152.03810000001</c:v>
                </c:pt>
                <c:pt idx="197">
                  <c:v>122152.03810000001</c:v>
                </c:pt>
                <c:pt idx="198">
                  <c:v>122152.03810000001</c:v>
                </c:pt>
                <c:pt idx="199">
                  <c:v>122152.03810000001</c:v>
                </c:pt>
                <c:pt idx="200">
                  <c:v>122152.03810000001</c:v>
                </c:pt>
                <c:pt idx="201">
                  <c:v>122152.03810000001</c:v>
                </c:pt>
                <c:pt idx="202">
                  <c:v>122152.03810000001</c:v>
                </c:pt>
                <c:pt idx="203">
                  <c:v>122152.03810000001</c:v>
                </c:pt>
                <c:pt idx="204">
                  <c:v>122152.03810000001</c:v>
                </c:pt>
                <c:pt idx="205">
                  <c:v>122152.03810000001</c:v>
                </c:pt>
                <c:pt idx="206">
                  <c:v>122152.03810000001</c:v>
                </c:pt>
                <c:pt idx="207">
                  <c:v>122152.03810000001</c:v>
                </c:pt>
                <c:pt idx="208">
                  <c:v>122152.03810000001</c:v>
                </c:pt>
                <c:pt idx="209">
                  <c:v>122152.03810000001</c:v>
                </c:pt>
                <c:pt idx="210">
                  <c:v>122152.03810000001</c:v>
                </c:pt>
                <c:pt idx="211">
                  <c:v>122152.03810000001</c:v>
                </c:pt>
                <c:pt idx="212">
                  <c:v>122152.03810000001</c:v>
                </c:pt>
                <c:pt idx="213">
                  <c:v>122152.03810000001</c:v>
                </c:pt>
                <c:pt idx="214">
                  <c:v>122152.03810000001</c:v>
                </c:pt>
                <c:pt idx="215">
                  <c:v>122152.03810000001</c:v>
                </c:pt>
                <c:pt idx="216">
                  <c:v>122152.03810000001</c:v>
                </c:pt>
                <c:pt idx="217">
                  <c:v>122152.03810000001</c:v>
                </c:pt>
                <c:pt idx="218">
                  <c:v>122152.03810000001</c:v>
                </c:pt>
                <c:pt idx="219">
                  <c:v>122152.03810000001</c:v>
                </c:pt>
                <c:pt idx="220">
                  <c:v>122152.03810000001</c:v>
                </c:pt>
                <c:pt idx="221">
                  <c:v>122152.03810000001</c:v>
                </c:pt>
                <c:pt idx="222">
                  <c:v>122152.03810000001</c:v>
                </c:pt>
                <c:pt idx="223">
                  <c:v>122152.03810000001</c:v>
                </c:pt>
                <c:pt idx="224">
                  <c:v>122152.03810000001</c:v>
                </c:pt>
                <c:pt idx="225">
                  <c:v>122152.03810000001</c:v>
                </c:pt>
                <c:pt idx="226">
                  <c:v>122152.03810000001</c:v>
                </c:pt>
                <c:pt idx="227">
                  <c:v>122152.03810000001</c:v>
                </c:pt>
                <c:pt idx="228">
                  <c:v>122152.03810000001</c:v>
                </c:pt>
                <c:pt idx="229">
                  <c:v>122152.03810000001</c:v>
                </c:pt>
                <c:pt idx="230">
                  <c:v>122152.03810000001</c:v>
                </c:pt>
                <c:pt idx="231">
                  <c:v>122152.03810000001</c:v>
                </c:pt>
                <c:pt idx="232">
                  <c:v>122152.03810000001</c:v>
                </c:pt>
                <c:pt idx="233">
                  <c:v>122152.03810000001</c:v>
                </c:pt>
                <c:pt idx="234">
                  <c:v>122152.03810000001</c:v>
                </c:pt>
                <c:pt idx="235">
                  <c:v>122152.03810000001</c:v>
                </c:pt>
                <c:pt idx="236">
                  <c:v>122152.03810000001</c:v>
                </c:pt>
                <c:pt idx="237">
                  <c:v>122152.03810000001</c:v>
                </c:pt>
                <c:pt idx="238">
                  <c:v>122152.03810000001</c:v>
                </c:pt>
                <c:pt idx="239">
                  <c:v>122152.03810000001</c:v>
                </c:pt>
                <c:pt idx="240">
                  <c:v>122152.03810000001</c:v>
                </c:pt>
                <c:pt idx="241">
                  <c:v>122152.03810000001</c:v>
                </c:pt>
                <c:pt idx="242">
                  <c:v>122152.03810000001</c:v>
                </c:pt>
                <c:pt idx="243">
                  <c:v>122152.03810000001</c:v>
                </c:pt>
                <c:pt idx="244">
                  <c:v>122152.03810000001</c:v>
                </c:pt>
                <c:pt idx="245">
                  <c:v>122152.03810000001</c:v>
                </c:pt>
                <c:pt idx="246">
                  <c:v>122152.03810000001</c:v>
                </c:pt>
                <c:pt idx="247">
                  <c:v>122152.03810000001</c:v>
                </c:pt>
                <c:pt idx="248">
                  <c:v>122152.03810000001</c:v>
                </c:pt>
                <c:pt idx="249">
                  <c:v>122152.03810000001</c:v>
                </c:pt>
                <c:pt idx="250">
                  <c:v>122152.03810000001</c:v>
                </c:pt>
                <c:pt idx="251">
                  <c:v>122152.03810000001</c:v>
                </c:pt>
                <c:pt idx="252">
                  <c:v>122152.03810000001</c:v>
                </c:pt>
                <c:pt idx="253">
                  <c:v>122152.03810000001</c:v>
                </c:pt>
                <c:pt idx="254">
                  <c:v>122152.03810000001</c:v>
                </c:pt>
                <c:pt idx="255">
                  <c:v>122152.03810000001</c:v>
                </c:pt>
                <c:pt idx="256">
                  <c:v>122152.03810000001</c:v>
                </c:pt>
                <c:pt idx="257">
                  <c:v>122152.03810000001</c:v>
                </c:pt>
                <c:pt idx="258">
                  <c:v>122152.03810000001</c:v>
                </c:pt>
                <c:pt idx="259">
                  <c:v>122152.03810000001</c:v>
                </c:pt>
                <c:pt idx="260">
                  <c:v>122152.03810000001</c:v>
                </c:pt>
                <c:pt idx="261">
                  <c:v>122152.03810000001</c:v>
                </c:pt>
                <c:pt idx="262">
                  <c:v>122152.03810000001</c:v>
                </c:pt>
                <c:pt idx="263">
                  <c:v>122152.03810000001</c:v>
                </c:pt>
                <c:pt idx="264">
                  <c:v>122152.03810000001</c:v>
                </c:pt>
                <c:pt idx="265">
                  <c:v>122152.03810000001</c:v>
                </c:pt>
                <c:pt idx="266">
                  <c:v>122152.03810000001</c:v>
                </c:pt>
                <c:pt idx="267">
                  <c:v>122152.03810000001</c:v>
                </c:pt>
                <c:pt idx="268">
                  <c:v>122152.03810000001</c:v>
                </c:pt>
                <c:pt idx="269">
                  <c:v>122152.03810000001</c:v>
                </c:pt>
                <c:pt idx="270">
                  <c:v>122152.03810000001</c:v>
                </c:pt>
                <c:pt idx="271">
                  <c:v>122152.03810000001</c:v>
                </c:pt>
                <c:pt idx="272">
                  <c:v>122152.03810000001</c:v>
                </c:pt>
                <c:pt idx="273">
                  <c:v>122152.03810000001</c:v>
                </c:pt>
                <c:pt idx="274">
                  <c:v>122152.03810000001</c:v>
                </c:pt>
                <c:pt idx="275">
                  <c:v>122152.03810000001</c:v>
                </c:pt>
                <c:pt idx="276">
                  <c:v>122152.03810000001</c:v>
                </c:pt>
                <c:pt idx="277">
                  <c:v>122152.03810000001</c:v>
                </c:pt>
                <c:pt idx="278">
                  <c:v>122152.03810000001</c:v>
                </c:pt>
                <c:pt idx="279">
                  <c:v>122152.03810000001</c:v>
                </c:pt>
                <c:pt idx="280">
                  <c:v>122152.03810000001</c:v>
                </c:pt>
                <c:pt idx="281">
                  <c:v>122152.03810000001</c:v>
                </c:pt>
                <c:pt idx="282">
                  <c:v>122152.03810000001</c:v>
                </c:pt>
                <c:pt idx="283">
                  <c:v>122152.03810000001</c:v>
                </c:pt>
                <c:pt idx="284">
                  <c:v>122152.03810000001</c:v>
                </c:pt>
                <c:pt idx="285">
                  <c:v>122152.03810000001</c:v>
                </c:pt>
                <c:pt idx="286">
                  <c:v>122152.03810000001</c:v>
                </c:pt>
                <c:pt idx="287">
                  <c:v>122152.03810000001</c:v>
                </c:pt>
                <c:pt idx="288">
                  <c:v>122152.03810000001</c:v>
                </c:pt>
                <c:pt idx="289">
                  <c:v>122152.03810000001</c:v>
                </c:pt>
                <c:pt idx="290">
                  <c:v>122152.03810000001</c:v>
                </c:pt>
                <c:pt idx="291">
                  <c:v>122152.03810000001</c:v>
                </c:pt>
                <c:pt idx="292">
                  <c:v>122152.03810000001</c:v>
                </c:pt>
                <c:pt idx="293">
                  <c:v>122152.03810000001</c:v>
                </c:pt>
                <c:pt idx="294">
                  <c:v>122152.03810000001</c:v>
                </c:pt>
                <c:pt idx="295">
                  <c:v>122152.03810000001</c:v>
                </c:pt>
                <c:pt idx="296">
                  <c:v>122152.03810000001</c:v>
                </c:pt>
                <c:pt idx="297">
                  <c:v>122152.03810000001</c:v>
                </c:pt>
                <c:pt idx="298">
                  <c:v>122152.03810000001</c:v>
                </c:pt>
                <c:pt idx="299">
                  <c:v>122152.03810000001</c:v>
                </c:pt>
                <c:pt idx="300">
                  <c:v>122152.03810000001</c:v>
                </c:pt>
                <c:pt idx="301">
                  <c:v>122152.03810000001</c:v>
                </c:pt>
                <c:pt idx="302">
                  <c:v>122152.03810000001</c:v>
                </c:pt>
                <c:pt idx="303">
                  <c:v>122152.03810000001</c:v>
                </c:pt>
                <c:pt idx="304">
                  <c:v>122152.03810000001</c:v>
                </c:pt>
                <c:pt idx="305">
                  <c:v>122152.03810000001</c:v>
                </c:pt>
                <c:pt idx="306">
                  <c:v>122152.03810000001</c:v>
                </c:pt>
                <c:pt idx="307">
                  <c:v>122152.03810000001</c:v>
                </c:pt>
                <c:pt idx="308">
                  <c:v>122152.03810000001</c:v>
                </c:pt>
                <c:pt idx="309">
                  <c:v>122152.03810000001</c:v>
                </c:pt>
                <c:pt idx="310">
                  <c:v>122152.03810000001</c:v>
                </c:pt>
                <c:pt idx="311">
                  <c:v>122152.03810000001</c:v>
                </c:pt>
                <c:pt idx="312">
                  <c:v>122152.03810000001</c:v>
                </c:pt>
                <c:pt idx="313">
                  <c:v>122152.03810000001</c:v>
                </c:pt>
                <c:pt idx="314">
                  <c:v>122152.03810000001</c:v>
                </c:pt>
                <c:pt idx="315">
                  <c:v>122152.03810000001</c:v>
                </c:pt>
                <c:pt idx="316">
                  <c:v>122152.03810000001</c:v>
                </c:pt>
                <c:pt idx="317">
                  <c:v>122152.03810000001</c:v>
                </c:pt>
                <c:pt idx="318">
                  <c:v>122152.03810000001</c:v>
                </c:pt>
                <c:pt idx="319">
                  <c:v>122152.03810000001</c:v>
                </c:pt>
                <c:pt idx="320">
                  <c:v>122152.03810000001</c:v>
                </c:pt>
                <c:pt idx="321">
                  <c:v>122152.03810000001</c:v>
                </c:pt>
                <c:pt idx="322">
                  <c:v>122152.03810000001</c:v>
                </c:pt>
                <c:pt idx="323">
                  <c:v>122152.03810000001</c:v>
                </c:pt>
                <c:pt idx="324">
                  <c:v>122152.03810000001</c:v>
                </c:pt>
                <c:pt idx="325">
                  <c:v>122152.03810000001</c:v>
                </c:pt>
                <c:pt idx="326">
                  <c:v>122152.03810000001</c:v>
                </c:pt>
                <c:pt idx="327">
                  <c:v>122152.03810000001</c:v>
                </c:pt>
                <c:pt idx="328">
                  <c:v>122152.03810000001</c:v>
                </c:pt>
                <c:pt idx="329">
                  <c:v>122152.03810000001</c:v>
                </c:pt>
                <c:pt idx="330">
                  <c:v>122152.03810000001</c:v>
                </c:pt>
                <c:pt idx="331">
                  <c:v>122152.03810000001</c:v>
                </c:pt>
                <c:pt idx="332">
                  <c:v>122152.03810000001</c:v>
                </c:pt>
                <c:pt idx="333">
                  <c:v>122152.03810000001</c:v>
                </c:pt>
                <c:pt idx="334">
                  <c:v>122152.03810000001</c:v>
                </c:pt>
                <c:pt idx="335">
                  <c:v>122152.03810000001</c:v>
                </c:pt>
                <c:pt idx="336">
                  <c:v>122152.03810000001</c:v>
                </c:pt>
                <c:pt idx="337">
                  <c:v>122152.03810000001</c:v>
                </c:pt>
                <c:pt idx="338">
                  <c:v>122152.03810000001</c:v>
                </c:pt>
                <c:pt idx="339">
                  <c:v>122152.03810000001</c:v>
                </c:pt>
                <c:pt idx="340">
                  <c:v>122152.03810000001</c:v>
                </c:pt>
                <c:pt idx="341">
                  <c:v>122152.03810000001</c:v>
                </c:pt>
                <c:pt idx="342">
                  <c:v>122152.03810000001</c:v>
                </c:pt>
                <c:pt idx="343">
                  <c:v>122152.03810000001</c:v>
                </c:pt>
                <c:pt idx="344">
                  <c:v>122152.03810000001</c:v>
                </c:pt>
                <c:pt idx="345">
                  <c:v>122152.03810000001</c:v>
                </c:pt>
                <c:pt idx="346">
                  <c:v>122152.03810000001</c:v>
                </c:pt>
                <c:pt idx="347">
                  <c:v>122152.03810000001</c:v>
                </c:pt>
                <c:pt idx="348">
                  <c:v>122152.03810000001</c:v>
                </c:pt>
                <c:pt idx="349">
                  <c:v>122152.03810000001</c:v>
                </c:pt>
                <c:pt idx="350">
                  <c:v>122152.03810000001</c:v>
                </c:pt>
                <c:pt idx="351">
                  <c:v>122152.03810000001</c:v>
                </c:pt>
                <c:pt idx="352">
                  <c:v>122152.03810000001</c:v>
                </c:pt>
                <c:pt idx="353">
                  <c:v>122152.03810000001</c:v>
                </c:pt>
                <c:pt idx="354">
                  <c:v>122152.03810000001</c:v>
                </c:pt>
                <c:pt idx="355">
                  <c:v>122152.03810000001</c:v>
                </c:pt>
                <c:pt idx="356">
                  <c:v>122152.03810000001</c:v>
                </c:pt>
                <c:pt idx="357">
                  <c:v>122152.03810000001</c:v>
                </c:pt>
                <c:pt idx="358">
                  <c:v>122152.03810000001</c:v>
                </c:pt>
                <c:pt idx="359">
                  <c:v>122152.03810000001</c:v>
                </c:pt>
                <c:pt idx="360">
                  <c:v>122152.03810000001</c:v>
                </c:pt>
                <c:pt idx="361">
                  <c:v>122152.03810000001</c:v>
                </c:pt>
                <c:pt idx="362">
                  <c:v>122152.03810000001</c:v>
                </c:pt>
                <c:pt idx="363">
                  <c:v>122152.03810000001</c:v>
                </c:pt>
                <c:pt idx="364">
                  <c:v>122152.03810000001</c:v>
                </c:pt>
              </c:numCache>
            </c:numRef>
          </c:val>
          <c:smooth val="0"/>
        </c:ser>
        <c:ser>
          <c:idx val="5"/>
          <c:order val="8"/>
          <c:tx>
            <c:strRef>
              <c:f>'All Generation 2015'!$M$2:$M$3</c:f>
              <c:strCache>
                <c:ptCount val="2"/>
                <c:pt idx="0">
                  <c:v>85th %tile</c:v>
                </c:pt>
                <c:pt idx="1">
                  <c:v> PJM </c:v>
                </c:pt>
              </c:strCache>
            </c:strRef>
          </c:tx>
          <c:spPr>
            <a:ln w="12700" cap="rnd">
              <a:solidFill>
                <a:schemeClr val="accent6">
                  <a:lumMod val="20000"/>
                  <a:lumOff val="80000"/>
                </a:schemeClr>
              </a:solidFill>
              <a:round/>
            </a:ln>
            <a:effectLst/>
          </c:spPr>
          <c:marker>
            <c:symbol val="none"/>
          </c:marker>
          <c:cat>
            <c:numRef>
              <c:f>'All Generation 2015'!$E$3:$E$366</c:f>
              <c:numCache>
                <c:formatCode>m/d/yyyy</c:formatCode>
                <c:ptCount val="364"/>
                <c:pt idx="1">
                  <c:v>42005</c:v>
                </c:pt>
                <c:pt idx="2">
                  <c:v>42006</c:v>
                </c:pt>
                <c:pt idx="3">
                  <c:v>42007</c:v>
                </c:pt>
                <c:pt idx="4">
                  <c:v>42008</c:v>
                </c:pt>
                <c:pt idx="5">
                  <c:v>42009</c:v>
                </c:pt>
                <c:pt idx="6">
                  <c:v>42010</c:v>
                </c:pt>
                <c:pt idx="7">
                  <c:v>42011</c:v>
                </c:pt>
                <c:pt idx="8">
                  <c:v>42012</c:v>
                </c:pt>
                <c:pt idx="9">
                  <c:v>42013</c:v>
                </c:pt>
                <c:pt idx="10">
                  <c:v>42014</c:v>
                </c:pt>
                <c:pt idx="11">
                  <c:v>42015</c:v>
                </c:pt>
                <c:pt idx="12">
                  <c:v>42016</c:v>
                </c:pt>
                <c:pt idx="13">
                  <c:v>42017</c:v>
                </c:pt>
                <c:pt idx="14">
                  <c:v>42018</c:v>
                </c:pt>
                <c:pt idx="15">
                  <c:v>42019</c:v>
                </c:pt>
                <c:pt idx="16">
                  <c:v>42020</c:v>
                </c:pt>
                <c:pt idx="17">
                  <c:v>42021</c:v>
                </c:pt>
                <c:pt idx="18">
                  <c:v>42022</c:v>
                </c:pt>
                <c:pt idx="19">
                  <c:v>42023</c:v>
                </c:pt>
                <c:pt idx="20">
                  <c:v>42024</c:v>
                </c:pt>
                <c:pt idx="21">
                  <c:v>42025</c:v>
                </c:pt>
                <c:pt idx="22">
                  <c:v>42026</c:v>
                </c:pt>
                <c:pt idx="23">
                  <c:v>42027</c:v>
                </c:pt>
                <c:pt idx="24">
                  <c:v>42028</c:v>
                </c:pt>
                <c:pt idx="25">
                  <c:v>42029</c:v>
                </c:pt>
                <c:pt idx="26">
                  <c:v>42030</c:v>
                </c:pt>
                <c:pt idx="27">
                  <c:v>42031</c:v>
                </c:pt>
                <c:pt idx="28">
                  <c:v>42032</c:v>
                </c:pt>
                <c:pt idx="29">
                  <c:v>42033</c:v>
                </c:pt>
                <c:pt idx="30">
                  <c:v>42034</c:v>
                </c:pt>
                <c:pt idx="31">
                  <c:v>42035</c:v>
                </c:pt>
                <c:pt idx="32">
                  <c:v>42036</c:v>
                </c:pt>
                <c:pt idx="33">
                  <c:v>42037</c:v>
                </c:pt>
                <c:pt idx="34">
                  <c:v>42038</c:v>
                </c:pt>
                <c:pt idx="35">
                  <c:v>42039</c:v>
                </c:pt>
                <c:pt idx="36">
                  <c:v>42040</c:v>
                </c:pt>
                <c:pt idx="37">
                  <c:v>42041</c:v>
                </c:pt>
                <c:pt idx="38">
                  <c:v>42042</c:v>
                </c:pt>
                <c:pt idx="39">
                  <c:v>42043</c:v>
                </c:pt>
                <c:pt idx="40">
                  <c:v>42044</c:v>
                </c:pt>
                <c:pt idx="41">
                  <c:v>42045</c:v>
                </c:pt>
                <c:pt idx="42">
                  <c:v>42046</c:v>
                </c:pt>
                <c:pt idx="43">
                  <c:v>42047</c:v>
                </c:pt>
                <c:pt idx="44">
                  <c:v>42048</c:v>
                </c:pt>
                <c:pt idx="45">
                  <c:v>42049</c:v>
                </c:pt>
                <c:pt idx="46">
                  <c:v>42050</c:v>
                </c:pt>
                <c:pt idx="47">
                  <c:v>42051</c:v>
                </c:pt>
                <c:pt idx="48">
                  <c:v>42052</c:v>
                </c:pt>
                <c:pt idx="49">
                  <c:v>42053</c:v>
                </c:pt>
                <c:pt idx="50">
                  <c:v>42054</c:v>
                </c:pt>
                <c:pt idx="51">
                  <c:v>42055</c:v>
                </c:pt>
                <c:pt idx="52">
                  <c:v>42056</c:v>
                </c:pt>
                <c:pt idx="53">
                  <c:v>42057</c:v>
                </c:pt>
                <c:pt idx="54">
                  <c:v>42058</c:v>
                </c:pt>
                <c:pt idx="55">
                  <c:v>42059</c:v>
                </c:pt>
                <c:pt idx="56">
                  <c:v>42060</c:v>
                </c:pt>
                <c:pt idx="57">
                  <c:v>42061</c:v>
                </c:pt>
                <c:pt idx="58">
                  <c:v>42062</c:v>
                </c:pt>
                <c:pt idx="59">
                  <c:v>42063</c:v>
                </c:pt>
                <c:pt idx="60">
                  <c:v>42064</c:v>
                </c:pt>
                <c:pt idx="61">
                  <c:v>42065</c:v>
                </c:pt>
                <c:pt idx="62">
                  <c:v>42066</c:v>
                </c:pt>
                <c:pt idx="63">
                  <c:v>42067</c:v>
                </c:pt>
                <c:pt idx="64">
                  <c:v>42068</c:v>
                </c:pt>
                <c:pt idx="65">
                  <c:v>42069</c:v>
                </c:pt>
                <c:pt idx="66">
                  <c:v>42070</c:v>
                </c:pt>
                <c:pt idx="67">
                  <c:v>42071</c:v>
                </c:pt>
                <c:pt idx="68">
                  <c:v>42072</c:v>
                </c:pt>
                <c:pt idx="69">
                  <c:v>42073</c:v>
                </c:pt>
                <c:pt idx="70">
                  <c:v>42074</c:v>
                </c:pt>
                <c:pt idx="71">
                  <c:v>42075</c:v>
                </c:pt>
                <c:pt idx="72">
                  <c:v>42076</c:v>
                </c:pt>
                <c:pt idx="73">
                  <c:v>42077</c:v>
                </c:pt>
                <c:pt idx="74">
                  <c:v>42078</c:v>
                </c:pt>
                <c:pt idx="75">
                  <c:v>42079</c:v>
                </c:pt>
                <c:pt idx="76">
                  <c:v>42080</c:v>
                </c:pt>
                <c:pt idx="77">
                  <c:v>42081</c:v>
                </c:pt>
                <c:pt idx="78">
                  <c:v>42082</c:v>
                </c:pt>
                <c:pt idx="79">
                  <c:v>42083</c:v>
                </c:pt>
                <c:pt idx="80">
                  <c:v>42084</c:v>
                </c:pt>
                <c:pt idx="81">
                  <c:v>42085</c:v>
                </c:pt>
                <c:pt idx="82">
                  <c:v>42086</c:v>
                </c:pt>
                <c:pt idx="83">
                  <c:v>42087</c:v>
                </c:pt>
                <c:pt idx="84">
                  <c:v>42088</c:v>
                </c:pt>
                <c:pt idx="85">
                  <c:v>42089</c:v>
                </c:pt>
                <c:pt idx="86">
                  <c:v>42090</c:v>
                </c:pt>
                <c:pt idx="87">
                  <c:v>42091</c:v>
                </c:pt>
                <c:pt idx="88">
                  <c:v>42092</c:v>
                </c:pt>
                <c:pt idx="89">
                  <c:v>42093</c:v>
                </c:pt>
                <c:pt idx="90">
                  <c:v>42094</c:v>
                </c:pt>
                <c:pt idx="91">
                  <c:v>42095</c:v>
                </c:pt>
                <c:pt idx="92">
                  <c:v>42096</c:v>
                </c:pt>
                <c:pt idx="93">
                  <c:v>42097</c:v>
                </c:pt>
                <c:pt idx="94">
                  <c:v>42098</c:v>
                </c:pt>
                <c:pt idx="95">
                  <c:v>42099</c:v>
                </c:pt>
                <c:pt idx="96">
                  <c:v>42100</c:v>
                </c:pt>
                <c:pt idx="97">
                  <c:v>42101</c:v>
                </c:pt>
                <c:pt idx="98">
                  <c:v>42102</c:v>
                </c:pt>
                <c:pt idx="99">
                  <c:v>42103</c:v>
                </c:pt>
                <c:pt idx="100">
                  <c:v>42104</c:v>
                </c:pt>
                <c:pt idx="101">
                  <c:v>42105</c:v>
                </c:pt>
                <c:pt idx="102">
                  <c:v>42106</c:v>
                </c:pt>
                <c:pt idx="103">
                  <c:v>42107</c:v>
                </c:pt>
                <c:pt idx="104">
                  <c:v>42108</c:v>
                </c:pt>
                <c:pt idx="105">
                  <c:v>42109</c:v>
                </c:pt>
                <c:pt idx="106">
                  <c:v>42110</c:v>
                </c:pt>
                <c:pt idx="107">
                  <c:v>42111</c:v>
                </c:pt>
                <c:pt idx="108">
                  <c:v>42112</c:v>
                </c:pt>
                <c:pt idx="109">
                  <c:v>42113</c:v>
                </c:pt>
                <c:pt idx="110">
                  <c:v>42114</c:v>
                </c:pt>
                <c:pt idx="111">
                  <c:v>42115</c:v>
                </c:pt>
                <c:pt idx="112">
                  <c:v>42116</c:v>
                </c:pt>
                <c:pt idx="113">
                  <c:v>42117</c:v>
                </c:pt>
                <c:pt idx="114">
                  <c:v>42118</c:v>
                </c:pt>
                <c:pt idx="115">
                  <c:v>42119</c:v>
                </c:pt>
                <c:pt idx="116">
                  <c:v>42120</c:v>
                </c:pt>
                <c:pt idx="117">
                  <c:v>42121</c:v>
                </c:pt>
                <c:pt idx="118">
                  <c:v>42122</c:v>
                </c:pt>
                <c:pt idx="119">
                  <c:v>42123</c:v>
                </c:pt>
                <c:pt idx="120">
                  <c:v>42124</c:v>
                </c:pt>
                <c:pt idx="121">
                  <c:v>42125</c:v>
                </c:pt>
                <c:pt idx="122">
                  <c:v>42126</c:v>
                </c:pt>
                <c:pt idx="123">
                  <c:v>42127</c:v>
                </c:pt>
                <c:pt idx="124">
                  <c:v>42128</c:v>
                </c:pt>
                <c:pt idx="125">
                  <c:v>42129</c:v>
                </c:pt>
                <c:pt idx="126">
                  <c:v>42130</c:v>
                </c:pt>
                <c:pt idx="127">
                  <c:v>42131</c:v>
                </c:pt>
                <c:pt idx="128">
                  <c:v>42132</c:v>
                </c:pt>
                <c:pt idx="129">
                  <c:v>42133</c:v>
                </c:pt>
                <c:pt idx="130">
                  <c:v>42134</c:v>
                </c:pt>
                <c:pt idx="131">
                  <c:v>42135</c:v>
                </c:pt>
                <c:pt idx="132">
                  <c:v>42136</c:v>
                </c:pt>
                <c:pt idx="133">
                  <c:v>42137</c:v>
                </c:pt>
                <c:pt idx="134">
                  <c:v>42138</c:v>
                </c:pt>
                <c:pt idx="135">
                  <c:v>42139</c:v>
                </c:pt>
                <c:pt idx="136">
                  <c:v>42140</c:v>
                </c:pt>
                <c:pt idx="137">
                  <c:v>42141</c:v>
                </c:pt>
                <c:pt idx="138">
                  <c:v>42142</c:v>
                </c:pt>
                <c:pt idx="139">
                  <c:v>42143</c:v>
                </c:pt>
                <c:pt idx="140">
                  <c:v>42144</c:v>
                </c:pt>
                <c:pt idx="141">
                  <c:v>42145</c:v>
                </c:pt>
                <c:pt idx="142">
                  <c:v>42146</c:v>
                </c:pt>
                <c:pt idx="143">
                  <c:v>42147</c:v>
                </c:pt>
                <c:pt idx="144">
                  <c:v>42148</c:v>
                </c:pt>
                <c:pt idx="145">
                  <c:v>42149</c:v>
                </c:pt>
                <c:pt idx="146">
                  <c:v>42150</c:v>
                </c:pt>
                <c:pt idx="147">
                  <c:v>42151</c:v>
                </c:pt>
                <c:pt idx="148">
                  <c:v>42152</c:v>
                </c:pt>
                <c:pt idx="149">
                  <c:v>42153</c:v>
                </c:pt>
                <c:pt idx="150">
                  <c:v>42154</c:v>
                </c:pt>
                <c:pt idx="151">
                  <c:v>42155</c:v>
                </c:pt>
                <c:pt idx="152">
                  <c:v>42156</c:v>
                </c:pt>
                <c:pt idx="153">
                  <c:v>42157</c:v>
                </c:pt>
                <c:pt idx="154">
                  <c:v>42158</c:v>
                </c:pt>
                <c:pt idx="155">
                  <c:v>42159</c:v>
                </c:pt>
                <c:pt idx="156">
                  <c:v>42160</c:v>
                </c:pt>
                <c:pt idx="157">
                  <c:v>42161</c:v>
                </c:pt>
                <c:pt idx="158">
                  <c:v>42162</c:v>
                </c:pt>
                <c:pt idx="159">
                  <c:v>42163</c:v>
                </c:pt>
                <c:pt idx="160">
                  <c:v>42164</c:v>
                </c:pt>
                <c:pt idx="161">
                  <c:v>42165</c:v>
                </c:pt>
                <c:pt idx="162">
                  <c:v>42166</c:v>
                </c:pt>
                <c:pt idx="163">
                  <c:v>42167</c:v>
                </c:pt>
                <c:pt idx="164">
                  <c:v>42168</c:v>
                </c:pt>
                <c:pt idx="165">
                  <c:v>42169</c:v>
                </c:pt>
                <c:pt idx="166">
                  <c:v>42170</c:v>
                </c:pt>
                <c:pt idx="167">
                  <c:v>42171</c:v>
                </c:pt>
                <c:pt idx="168">
                  <c:v>42172</c:v>
                </c:pt>
                <c:pt idx="169">
                  <c:v>42173</c:v>
                </c:pt>
                <c:pt idx="170">
                  <c:v>42174</c:v>
                </c:pt>
                <c:pt idx="171">
                  <c:v>42175</c:v>
                </c:pt>
                <c:pt idx="172">
                  <c:v>42176</c:v>
                </c:pt>
                <c:pt idx="173">
                  <c:v>42177</c:v>
                </c:pt>
                <c:pt idx="174">
                  <c:v>42178</c:v>
                </c:pt>
                <c:pt idx="175">
                  <c:v>42179</c:v>
                </c:pt>
                <c:pt idx="176">
                  <c:v>42180</c:v>
                </c:pt>
                <c:pt idx="177">
                  <c:v>42181</c:v>
                </c:pt>
                <c:pt idx="178">
                  <c:v>42182</c:v>
                </c:pt>
                <c:pt idx="179">
                  <c:v>42183</c:v>
                </c:pt>
                <c:pt idx="180">
                  <c:v>42184</c:v>
                </c:pt>
                <c:pt idx="181">
                  <c:v>42185</c:v>
                </c:pt>
                <c:pt idx="182">
                  <c:v>42186</c:v>
                </c:pt>
                <c:pt idx="183">
                  <c:v>42187</c:v>
                </c:pt>
                <c:pt idx="184">
                  <c:v>42188</c:v>
                </c:pt>
                <c:pt idx="185">
                  <c:v>42189</c:v>
                </c:pt>
                <c:pt idx="186">
                  <c:v>42190</c:v>
                </c:pt>
                <c:pt idx="187">
                  <c:v>42191</c:v>
                </c:pt>
                <c:pt idx="188">
                  <c:v>42192</c:v>
                </c:pt>
                <c:pt idx="189">
                  <c:v>42193</c:v>
                </c:pt>
                <c:pt idx="190">
                  <c:v>42194</c:v>
                </c:pt>
                <c:pt idx="191">
                  <c:v>42195</c:v>
                </c:pt>
                <c:pt idx="192">
                  <c:v>42196</c:v>
                </c:pt>
                <c:pt idx="193">
                  <c:v>42197</c:v>
                </c:pt>
                <c:pt idx="194">
                  <c:v>42198</c:v>
                </c:pt>
                <c:pt idx="195">
                  <c:v>42199</c:v>
                </c:pt>
                <c:pt idx="196">
                  <c:v>42200</c:v>
                </c:pt>
                <c:pt idx="197">
                  <c:v>42201</c:v>
                </c:pt>
                <c:pt idx="198">
                  <c:v>42202</c:v>
                </c:pt>
                <c:pt idx="199">
                  <c:v>42203</c:v>
                </c:pt>
                <c:pt idx="200">
                  <c:v>42204</c:v>
                </c:pt>
                <c:pt idx="201">
                  <c:v>42205</c:v>
                </c:pt>
                <c:pt idx="202">
                  <c:v>42206</c:v>
                </c:pt>
                <c:pt idx="203">
                  <c:v>42207</c:v>
                </c:pt>
                <c:pt idx="204">
                  <c:v>42208</c:v>
                </c:pt>
                <c:pt idx="205">
                  <c:v>42209</c:v>
                </c:pt>
                <c:pt idx="206">
                  <c:v>42210</c:v>
                </c:pt>
                <c:pt idx="207">
                  <c:v>42211</c:v>
                </c:pt>
                <c:pt idx="208">
                  <c:v>42212</c:v>
                </c:pt>
                <c:pt idx="209">
                  <c:v>42213</c:v>
                </c:pt>
                <c:pt idx="210">
                  <c:v>42214</c:v>
                </c:pt>
                <c:pt idx="211">
                  <c:v>42215</c:v>
                </c:pt>
                <c:pt idx="212">
                  <c:v>42216</c:v>
                </c:pt>
                <c:pt idx="213">
                  <c:v>42217</c:v>
                </c:pt>
                <c:pt idx="214">
                  <c:v>42218</c:v>
                </c:pt>
                <c:pt idx="215">
                  <c:v>42219</c:v>
                </c:pt>
                <c:pt idx="216">
                  <c:v>42220</c:v>
                </c:pt>
                <c:pt idx="217">
                  <c:v>42221</c:v>
                </c:pt>
                <c:pt idx="218">
                  <c:v>42222</c:v>
                </c:pt>
                <c:pt idx="219">
                  <c:v>42223</c:v>
                </c:pt>
                <c:pt idx="220">
                  <c:v>42224</c:v>
                </c:pt>
                <c:pt idx="221">
                  <c:v>42225</c:v>
                </c:pt>
                <c:pt idx="222">
                  <c:v>42226</c:v>
                </c:pt>
                <c:pt idx="223">
                  <c:v>42227</c:v>
                </c:pt>
                <c:pt idx="224">
                  <c:v>42228</c:v>
                </c:pt>
                <c:pt idx="225">
                  <c:v>42229</c:v>
                </c:pt>
                <c:pt idx="226">
                  <c:v>42230</c:v>
                </c:pt>
                <c:pt idx="227">
                  <c:v>42231</c:v>
                </c:pt>
                <c:pt idx="228">
                  <c:v>42232</c:v>
                </c:pt>
                <c:pt idx="229">
                  <c:v>42233</c:v>
                </c:pt>
                <c:pt idx="230">
                  <c:v>42234</c:v>
                </c:pt>
                <c:pt idx="231">
                  <c:v>42235</c:v>
                </c:pt>
                <c:pt idx="232">
                  <c:v>42236</c:v>
                </c:pt>
                <c:pt idx="233">
                  <c:v>42237</c:v>
                </c:pt>
                <c:pt idx="234">
                  <c:v>42238</c:v>
                </c:pt>
                <c:pt idx="235">
                  <c:v>42239</c:v>
                </c:pt>
                <c:pt idx="236">
                  <c:v>42240</c:v>
                </c:pt>
                <c:pt idx="237">
                  <c:v>42241</c:v>
                </c:pt>
                <c:pt idx="238">
                  <c:v>42242</c:v>
                </c:pt>
                <c:pt idx="239">
                  <c:v>42243</c:v>
                </c:pt>
                <c:pt idx="240">
                  <c:v>42244</c:v>
                </c:pt>
                <c:pt idx="241">
                  <c:v>42245</c:v>
                </c:pt>
                <c:pt idx="242">
                  <c:v>42246</c:v>
                </c:pt>
                <c:pt idx="243">
                  <c:v>42247</c:v>
                </c:pt>
                <c:pt idx="244">
                  <c:v>42248</c:v>
                </c:pt>
                <c:pt idx="245">
                  <c:v>42249</c:v>
                </c:pt>
                <c:pt idx="246">
                  <c:v>42250</c:v>
                </c:pt>
                <c:pt idx="247">
                  <c:v>42251</c:v>
                </c:pt>
                <c:pt idx="248">
                  <c:v>42252</c:v>
                </c:pt>
                <c:pt idx="249">
                  <c:v>42253</c:v>
                </c:pt>
                <c:pt idx="250">
                  <c:v>42254</c:v>
                </c:pt>
                <c:pt idx="251">
                  <c:v>42255</c:v>
                </c:pt>
                <c:pt idx="252">
                  <c:v>42256</c:v>
                </c:pt>
                <c:pt idx="253">
                  <c:v>42257</c:v>
                </c:pt>
                <c:pt idx="254">
                  <c:v>42258</c:v>
                </c:pt>
                <c:pt idx="255">
                  <c:v>42259</c:v>
                </c:pt>
                <c:pt idx="256">
                  <c:v>42260</c:v>
                </c:pt>
                <c:pt idx="257">
                  <c:v>42261</c:v>
                </c:pt>
                <c:pt idx="258">
                  <c:v>42262</c:v>
                </c:pt>
                <c:pt idx="259">
                  <c:v>42263</c:v>
                </c:pt>
                <c:pt idx="260">
                  <c:v>42264</c:v>
                </c:pt>
                <c:pt idx="261">
                  <c:v>42265</c:v>
                </c:pt>
                <c:pt idx="262">
                  <c:v>42266</c:v>
                </c:pt>
                <c:pt idx="263">
                  <c:v>42267</c:v>
                </c:pt>
                <c:pt idx="264">
                  <c:v>42268</c:v>
                </c:pt>
                <c:pt idx="265">
                  <c:v>42269</c:v>
                </c:pt>
                <c:pt idx="266">
                  <c:v>42270</c:v>
                </c:pt>
                <c:pt idx="267">
                  <c:v>42271</c:v>
                </c:pt>
                <c:pt idx="268">
                  <c:v>42272</c:v>
                </c:pt>
                <c:pt idx="269">
                  <c:v>42273</c:v>
                </c:pt>
                <c:pt idx="270">
                  <c:v>42274</c:v>
                </c:pt>
                <c:pt idx="271">
                  <c:v>42275</c:v>
                </c:pt>
                <c:pt idx="272">
                  <c:v>42276</c:v>
                </c:pt>
                <c:pt idx="273">
                  <c:v>42277</c:v>
                </c:pt>
                <c:pt idx="274">
                  <c:v>42278</c:v>
                </c:pt>
                <c:pt idx="275">
                  <c:v>42279</c:v>
                </c:pt>
                <c:pt idx="276">
                  <c:v>42280</c:v>
                </c:pt>
                <c:pt idx="277">
                  <c:v>42281</c:v>
                </c:pt>
                <c:pt idx="278">
                  <c:v>42282</c:v>
                </c:pt>
                <c:pt idx="279">
                  <c:v>42283</c:v>
                </c:pt>
                <c:pt idx="280">
                  <c:v>42284</c:v>
                </c:pt>
                <c:pt idx="281">
                  <c:v>42285</c:v>
                </c:pt>
                <c:pt idx="282">
                  <c:v>42286</c:v>
                </c:pt>
                <c:pt idx="283">
                  <c:v>42287</c:v>
                </c:pt>
                <c:pt idx="284">
                  <c:v>42288</c:v>
                </c:pt>
                <c:pt idx="285">
                  <c:v>42289</c:v>
                </c:pt>
                <c:pt idx="286">
                  <c:v>42290</c:v>
                </c:pt>
                <c:pt idx="287">
                  <c:v>42291</c:v>
                </c:pt>
                <c:pt idx="288">
                  <c:v>42292</c:v>
                </c:pt>
                <c:pt idx="289">
                  <c:v>42293</c:v>
                </c:pt>
                <c:pt idx="290">
                  <c:v>42294</c:v>
                </c:pt>
                <c:pt idx="291">
                  <c:v>42295</c:v>
                </c:pt>
                <c:pt idx="292">
                  <c:v>42296</c:v>
                </c:pt>
                <c:pt idx="293">
                  <c:v>42297</c:v>
                </c:pt>
                <c:pt idx="294">
                  <c:v>42298</c:v>
                </c:pt>
                <c:pt idx="295">
                  <c:v>42299</c:v>
                </c:pt>
                <c:pt idx="296">
                  <c:v>42300</c:v>
                </c:pt>
                <c:pt idx="297">
                  <c:v>42301</c:v>
                </c:pt>
                <c:pt idx="298">
                  <c:v>42302</c:v>
                </c:pt>
                <c:pt idx="299">
                  <c:v>42303</c:v>
                </c:pt>
                <c:pt idx="300">
                  <c:v>42304</c:v>
                </c:pt>
                <c:pt idx="301">
                  <c:v>42305</c:v>
                </c:pt>
                <c:pt idx="302">
                  <c:v>42306</c:v>
                </c:pt>
                <c:pt idx="303">
                  <c:v>42307</c:v>
                </c:pt>
                <c:pt idx="304">
                  <c:v>42308</c:v>
                </c:pt>
                <c:pt idx="305">
                  <c:v>42309</c:v>
                </c:pt>
                <c:pt idx="306">
                  <c:v>42310</c:v>
                </c:pt>
                <c:pt idx="307">
                  <c:v>42311</c:v>
                </c:pt>
                <c:pt idx="308">
                  <c:v>42312</c:v>
                </c:pt>
                <c:pt idx="309">
                  <c:v>42313</c:v>
                </c:pt>
                <c:pt idx="310">
                  <c:v>42314</c:v>
                </c:pt>
                <c:pt idx="311">
                  <c:v>42315</c:v>
                </c:pt>
                <c:pt idx="312">
                  <c:v>42316</c:v>
                </c:pt>
                <c:pt idx="313">
                  <c:v>42317</c:v>
                </c:pt>
                <c:pt idx="314">
                  <c:v>42318</c:v>
                </c:pt>
                <c:pt idx="315">
                  <c:v>42319</c:v>
                </c:pt>
                <c:pt idx="316">
                  <c:v>42320</c:v>
                </c:pt>
                <c:pt idx="317">
                  <c:v>42321</c:v>
                </c:pt>
                <c:pt idx="318">
                  <c:v>42322</c:v>
                </c:pt>
                <c:pt idx="319">
                  <c:v>42323</c:v>
                </c:pt>
                <c:pt idx="320">
                  <c:v>42324</c:v>
                </c:pt>
                <c:pt idx="321">
                  <c:v>42325</c:v>
                </c:pt>
                <c:pt idx="322">
                  <c:v>42326</c:v>
                </c:pt>
                <c:pt idx="323">
                  <c:v>42327</c:v>
                </c:pt>
                <c:pt idx="324">
                  <c:v>42328</c:v>
                </c:pt>
                <c:pt idx="325">
                  <c:v>42329</c:v>
                </c:pt>
                <c:pt idx="326">
                  <c:v>42330</c:v>
                </c:pt>
                <c:pt idx="327">
                  <c:v>42331</c:v>
                </c:pt>
                <c:pt idx="328">
                  <c:v>42332</c:v>
                </c:pt>
                <c:pt idx="329">
                  <c:v>42333</c:v>
                </c:pt>
                <c:pt idx="330">
                  <c:v>42334</c:v>
                </c:pt>
                <c:pt idx="331">
                  <c:v>42335</c:v>
                </c:pt>
                <c:pt idx="332">
                  <c:v>42336</c:v>
                </c:pt>
                <c:pt idx="333">
                  <c:v>42337</c:v>
                </c:pt>
                <c:pt idx="334">
                  <c:v>42338</c:v>
                </c:pt>
                <c:pt idx="335">
                  <c:v>42339</c:v>
                </c:pt>
                <c:pt idx="336">
                  <c:v>42340</c:v>
                </c:pt>
                <c:pt idx="337">
                  <c:v>42341</c:v>
                </c:pt>
                <c:pt idx="338">
                  <c:v>42342</c:v>
                </c:pt>
                <c:pt idx="339">
                  <c:v>42343</c:v>
                </c:pt>
                <c:pt idx="340">
                  <c:v>42344</c:v>
                </c:pt>
                <c:pt idx="341">
                  <c:v>42345</c:v>
                </c:pt>
                <c:pt idx="342">
                  <c:v>42346</c:v>
                </c:pt>
                <c:pt idx="343">
                  <c:v>42347</c:v>
                </c:pt>
                <c:pt idx="344">
                  <c:v>42348</c:v>
                </c:pt>
                <c:pt idx="345">
                  <c:v>42349</c:v>
                </c:pt>
                <c:pt idx="346">
                  <c:v>42350</c:v>
                </c:pt>
                <c:pt idx="347">
                  <c:v>42351</c:v>
                </c:pt>
                <c:pt idx="348">
                  <c:v>42352</c:v>
                </c:pt>
                <c:pt idx="349">
                  <c:v>42353</c:v>
                </c:pt>
                <c:pt idx="350">
                  <c:v>42354</c:v>
                </c:pt>
                <c:pt idx="351">
                  <c:v>42355</c:v>
                </c:pt>
                <c:pt idx="352">
                  <c:v>42356</c:v>
                </c:pt>
                <c:pt idx="353">
                  <c:v>42357</c:v>
                </c:pt>
                <c:pt idx="354">
                  <c:v>42358</c:v>
                </c:pt>
                <c:pt idx="355">
                  <c:v>42359</c:v>
                </c:pt>
                <c:pt idx="356">
                  <c:v>42360</c:v>
                </c:pt>
                <c:pt idx="357">
                  <c:v>42361</c:v>
                </c:pt>
                <c:pt idx="358">
                  <c:v>42362</c:v>
                </c:pt>
                <c:pt idx="359">
                  <c:v>42363</c:v>
                </c:pt>
                <c:pt idx="360">
                  <c:v>42364</c:v>
                </c:pt>
                <c:pt idx="361">
                  <c:v>42365</c:v>
                </c:pt>
                <c:pt idx="362">
                  <c:v>42366</c:v>
                </c:pt>
                <c:pt idx="363">
                  <c:v>42367</c:v>
                </c:pt>
              </c:numCache>
            </c:numRef>
          </c:cat>
          <c:val>
            <c:numRef>
              <c:f>'All Generation 2015'!$M$4:$M$368</c:f>
              <c:numCache>
                <c:formatCode>_(* #,##0.00_);_(* \(#,##0.00\);_(* "-"??_);_(@_)</c:formatCode>
                <c:ptCount val="365"/>
                <c:pt idx="0">
                  <c:v>122756.0004</c:v>
                </c:pt>
                <c:pt idx="1">
                  <c:v>122756.0004</c:v>
                </c:pt>
                <c:pt idx="2">
                  <c:v>122756.0004</c:v>
                </c:pt>
                <c:pt idx="3">
                  <c:v>122756.0004</c:v>
                </c:pt>
                <c:pt idx="4">
                  <c:v>122756.0004</c:v>
                </c:pt>
                <c:pt idx="5">
                  <c:v>122756.0004</c:v>
                </c:pt>
                <c:pt idx="6">
                  <c:v>122756.0004</c:v>
                </c:pt>
                <c:pt idx="7">
                  <c:v>122756.0004</c:v>
                </c:pt>
                <c:pt idx="8">
                  <c:v>122756.0004</c:v>
                </c:pt>
                <c:pt idx="9">
                  <c:v>122756.0004</c:v>
                </c:pt>
                <c:pt idx="10">
                  <c:v>122756.0004</c:v>
                </c:pt>
                <c:pt idx="11">
                  <c:v>122756.0004</c:v>
                </c:pt>
                <c:pt idx="12">
                  <c:v>122756.0004</c:v>
                </c:pt>
                <c:pt idx="13">
                  <c:v>122756.0004</c:v>
                </c:pt>
                <c:pt idx="14">
                  <c:v>122756.0004</c:v>
                </c:pt>
                <c:pt idx="15">
                  <c:v>122756.0004</c:v>
                </c:pt>
                <c:pt idx="16">
                  <c:v>122756.0004</c:v>
                </c:pt>
                <c:pt idx="17">
                  <c:v>122756.0004</c:v>
                </c:pt>
                <c:pt idx="18">
                  <c:v>122756.0004</c:v>
                </c:pt>
                <c:pt idx="19">
                  <c:v>122756.0004</c:v>
                </c:pt>
                <c:pt idx="20">
                  <c:v>122756.0004</c:v>
                </c:pt>
                <c:pt idx="21">
                  <c:v>122756.0004</c:v>
                </c:pt>
                <c:pt idx="22">
                  <c:v>122756.0004</c:v>
                </c:pt>
                <c:pt idx="23">
                  <c:v>122756.0004</c:v>
                </c:pt>
                <c:pt idx="24">
                  <c:v>122756.0004</c:v>
                </c:pt>
                <c:pt idx="25">
                  <c:v>122756.0004</c:v>
                </c:pt>
                <c:pt idx="26">
                  <c:v>122756.0004</c:v>
                </c:pt>
                <c:pt idx="27">
                  <c:v>122756.0004</c:v>
                </c:pt>
                <c:pt idx="28">
                  <c:v>122756.0004</c:v>
                </c:pt>
                <c:pt idx="29">
                  <c:v>122756.0004</c:v>
                </c:pt>
                <c:pt idx="30">
                  <c:v>122756.0004</c:v>
                </c:pt>
                <c:pt idx="31">
                  <c:v>122756.0004</c:v>
                </c:pt>
                <c:pt idx="32">
                  <c:v>122756.0004</c:v>
                </c:pt>
                <c:pt idx="33">
                  <c:v>122756.0004</c:v>
                </c:pt>
                <c:pt idx="34">
                  <c:v>122756.0004</c:v>
                </c:pt>
                <c:pt idx="35">
                  <c:v>122756.0004</c:v>
                </c:pt>
                <c:pt idx="36">
                  <c:v>122756.0004</c:v>
                </c:pt>
                <c:pt idx="37">
                  <c:v>122756.0004</c:v>
                </c:pt>
                <c:pt idx="38">
                  <c:v>122756.0004</c:v>
                </c:pt>
                <c:pt idx="39">
                  <c:v>122756.0004</c:v>
                </c:pt>
                <c:pt idx="40">
                  <c:v>122756.0004</c:v>
                </c:pt>
                <c:pt idx="41">
                  <c:v>122756.0004</c:v>
                </c:pt>
                <c:pt idx="42">
                  <c:v>122756.0004</c:v>
                </c:pt>
                <c:pt idx="43">
                  <c:v>122756.0004</c:v>
                </c:pt>
                <c:pt idx="44">
                  <c:v>122756.0004</c:v>
                </c:pt>
                <c:pt idx="45">
                  <c:v>122756.0004</c:v>
                </c:pt>
                <c:pt idx="46">
                  <c:v>122756.0004</c:v>
                </c:pt>
                <c:pt idx="47">
                  <c:v>122756.0004</c:v>
                </c:pt>
                <c:pt idx="48">
                  <c:v>122756.0004</c:v>
                </c:pt>
                <c:pt idx="49">
                  <c:v>122756.0004</c:v>
                </c:pt>
                <c:pt idx="50">
                  <c:v>122756.0004</c:v>
                </c:pt>
                <c:pt idx="51">
                  <c:v>122756.0004</c:v>
                </c:pt>
                <c:pt idx="52">
                  <c:v>122756.0004</c:v>
                </c:pt>
                <c:pt idx="53">
                  <c:v>122756.0004</c:v>
                </c:pt>
                <c:pt idx="54">
                  <c:v>122756.0004</c:v>
                </c:pt>
                <c:pt idx="55">
                  <c:v>122756.0004</c:v>
                </c:pt>
                <c:pt idx="56">
                  <c:v>122756.0004</c:v>
                </c:pt>
                <c:pt idx="57">
                  <c:v>122756.0004</c:v>
                </c:pt>
                <c:pt idx="58">
                  <c:v>122756.0004</c:v>
                </c:pt>
                <c:pt idx="59">
                  <c:v>122756.0004</c:v>
                </c:pt>
                <c:pt idx="60">
                  <c:v>122756.0004</c:v>
                </c:pt>
                <c:pt idx="61">
                  <c:v>122756.0004</c:v>
                </c:pt>
                <c:pt idx="62">
                  <c:v>122756.0004</c:v>
                </c:pt>
                <c:pt idx="63">
                  <c:v>122756.0004</c:v>
                </c:pt>
                <c:pt idx="64">
                  <c:v>122756.0004</c:v>
                </c:pt>
                <c:pt idx="65">
                  <c:v>122756.0004</c:v>
                </c:pt>
                <c:pt idx="66">
                  <c:v>122756.0004</c:v>
                </c:pt>
                <c:pt idx="67">
                  <c:v>122756.0004</c:v>
                </c:pt>
                <c:pt idx="68">
                  <c:v>122756.0004</c:v>
                </c:pt>
                <c:pt idx="69">
                  <c:v>122756.0004</c:v>
                </c:pt>
                <c:pt idx="70">
                  <c:v>122756.0004</c:v>
                </c:pt>
                <c:pt idx="71">
                  <c:v>122756.0004</c:v>
                </c:pt>
                <c:pt idx="72">
                  <c:v>122756.0004</c:v>
                </c:pt>
                <c:pt idx="73">
                  <c:v>122756.0004</c:v>
                </c:pt>
                <c:pt idx="74">
                  <c:v>122756.0004</c:v>
                </c:pt>
                <c:pt idx="75">
                  <c:v>122756.0004</c:v>
                </c:pt>
                <c:pt idx="76">
                  <c:v>122756.0004</c:v>
                </c:pt>
                <c:pt idx="77">
                  <c:v>122756.0004</c:v>
                </c:pt>
                <c:pt idx="78">
                  <c:v>122756.0004</c:v>
                </c:pt>
                <c:pt idx="79">
                  <c:v>122756.0004</c:v>
                </c:pt>
                <c:pt idx="80">
                  <c:v>122756.0004</c:v>
                </c:pt>
                <c:pt idx="81">
                  <c:v>122756.0004</c:v>
                </c:pt>
                <c:pt idx="82">
                  <c:v>122756.0004</c:v>
                </c:pt>
                <c:pt idx="83">
                  <c:v>122756.0004</c:v>
                </c:pt>
                <c:pt idx="84">
                  <c:v>122756.0004</c:v>
                </c:pt>
                <c:pt idx="85">
                  <c:v>122756.0004</c:v>
                </c:pt>
                <c:pt idx="86">
                  <c:v>122756.0004</c:v>
                </c:pt>
                <c:pt idx="87">
                  <c:v>122756.0004</c:v>
                </c:pt>
                <c:pt idx="88">
                  <c:v>122756.0004</c:v>
                </c:pt>
                <c:pt idx="89">
                  <c:v>122756.0004</c:v>
                </c:pt>
                <c:pt idx="90">
                  <c:v>122756.0004</c:v>
                </c:pt>
                <c:pt idx="91">
                  <c:v>122756.0004</c:v>
                </c:pt>
                <c:pt idx="92">
                  <c:v>122756.0004</c:v>
                </c:pt>
                <c:pt idx="93">
                  <c:v>122756.0004</c:v>
                </c:pt>
                <c:pt idx="94">
                  <c:v>122756.0004</c:v>
                </c:pt>
                <c:pt idx="95">
                  <c:v>122756.0004</c:v>
                </c:pt>
                <c:pt idx="96">
                  <c:v>122756.0004</c:v>
                </c:pt>
                <c:pt idx="97">
                  <c:v>122756.0004</c:v>
                </c:pt>
                <c:pt idx="98">
                  <c:v>122756.0004</c:v>
                </c:pt>
                <c:pt idx="99">
                  <c:v>122756.0004</c:v>
                </c:pt>
                <c:pt idx="100">
                  <c:v>122756.0004</c:v>
                </c:pt>
                <c:pt idx="101">
                  <c:v>122756.0004</c:v>
                </c:pt>
                <c:pt idx="102">
                  <c:v>122756.0004</c:v>
                </c:pt>
                <c:pt idx="103">
                  <c:v>122756.0004</c:v>
                </c:pt>
                <c:pt idx="104">
                  <c:v>122756.0004</c:v>
                </c:pt>
                <c:pt idx="105">
                  <c:v>122756.0004</c:v>
                </c:pt>
                <c:pt idx="106">
                  <c:v>122756.0004</c:v>
                </c:pt>
                <c:pt idx="107">
                  <c:v>122756.0004</c:v>
                </c:pt>
                <c:pt idx="108">
                  <c:v>122756.0004</c:v>
                </c:pt>
                <c:pt idx="109">
                  <c:v>122756.0004</c:v>
                </c:pt>
                <c:pt idx="110">
                  <c:v>122756.0004</c:v>
                </c:pt>
                <c:pt idx="111">
                  <c:v>122756.0004</c:v>
                </c:pt>
                <c:pt idx="112">
                  <c:v>122756.0004</c:v>
                </c:pt>
                <c:pt idx="113">
                  <c:v>122756.0004</c:v>
                </c:pt>
                <c:pt idx="114">
                  <c:v>122756.0004</c:v>
                </c:pt>
                <c:pt idx="115">
                  <c:v>122756.0004</c:v>
                </c:pt>
                <c:pt idx="116">
                  <c:v>122756.0004</c:v>
                </c:pt>
                <c:pt idx="117">
                  <c:v>122756.0004</c:v>
                </c:pt>
                <c:pt idx="118">
                  <c:v>122756.0004</c:v>
                </c:pt>
                <c:pt idx="119">
                  <c:v>122756.0004</c:v>
                </c:pt>
                <c:pt idx="120">
                  <c:v>122756.0004</c:v>
                </c:pt>
                <c:pt idx="121">
                  <c:v>122756.0004</c:v>
                </c:pt>
                <c:pt idx="122">
                  <c:v>122756.0004</c:v>
                </c:pt>
                <c:pt idx="123">
                  <c:v>122756.0004</c:v>
                </c:pt>
                <c:pt idx="124">
                  <c:v>122756.0004</c:v>
                </c:pt>
                <c:pt idx="125">
                  <c:v>122756.0004</c:v>
                </c:pt>
                <c:pt idx="126">
                  <c:v>122756.0004</c:v>
                </c:pt>
                <c:pt idx="127">
                  <c:v>122756.0004</c:v>
                </c:pt>
                <c:pt idx="128">
                  <c:v>122756.0004</c:v>
                </c:pt>
                <c:pt idx="129">
                  <c:v>122756.0004</c:v>
                </c:pt>
                <c:pt idx="130">
                  <c:v>122756.0004</c:v>
                </c:pt>
                <c:pt idx="131">
                  <c:v>122756.0004</c:v>
                </c:pt>
                <c:pt idx="132">
                  <c:v>122756.0004</c:v>
                </c:pt>
                <c:pt idx="133">
                  <c:v>122756.0004</c:v>
                </c:pt>
                <c:pt idx="134">
                  <c:v>122756.0004</c:v>
                </c:pt>
                <c:pt idx="135">
                  <c:v>122756.0004</c:v>
                </c:pt>
                <c:pt idx="136">
                  <c:v>122756.0004</c:v>
                </c:pt>
                <c:pt idx="137">
                  <c:v>122756.0004</c:v>
                </c:pt>
                <c:pt idx="138">
                  <c:v>122756.0004</c:v>
                </c:pt>
                <c:pt idx="139">
                  <c:v>122756.0004</c:v>
                </c:pt>
                <c:pt idx="140">
                  <c:v>122756.0004</c:v>
                </c:pt>
                <c:pt idx="141">
                  <c:v>122756.0004</c:v>
                </c:pt>
                <c:pt idx="142">
                  <c:v>122756.0004</c:v>
                </c:pt>
                <c:pt idx="143">
                  <c:v>122756.0004</c:v>
                </c:pt>
                <c:pt idx="144">
                  <c:v>122756.0004</c:v>
                </c:pt>
                <c:pt idx="145">
                  <c:v>122756.0004</c:v>
                </c:pt>
                <c:pt idx="146">
                  <c:v>122756.0004</c:v>
                </c:pt>
                <c:pt idx="147">
                  <c:v>122756.0004</c:v>
                </c:pt>
                <c:pt idx="148">
                  <c:v>122756.0004</c:v>
                </c:pt>
                <c:pt idx="149">
                  <c:v>122756.0004</c:v>
                </c:pt>
                <c:pt idx="150">
                  <c:v>122756.0004</c:v>
                </c:pt>
                <c:pt idx="151">
                  <c:v>122756.0004</c:v>
                </c:pt>
                <c:pt idx="152">
                  <c:v>122756.0004</c:v>
                </c:pt>
                <c:pt idx="153">
                  <c:v>122756.0004</c:v>
                </c:pt>
                <c:pt idx="154">
                  <c:v>122756.0004</c:v>
                </c:pt>
                <c:pt idx="155">
                  <c:v>122756.0004</c:v>
                </c:pt>
                <c:pt idx="156">
                  <c:v>122756.0004</c:v>
                </c:pt>
                <c:pt idx="157">
                  <c:v>122756.0004</c:v>
                </c:pt>
                <c:pt idx="158">
                  <c:v>122756.0004</c:v>
                </c:pt>
                <c:pt idx="159">
                  <c:v>122756.0004</c:v>
                </c:pt>
                <c:pt idx="160">
                  <c:v>122756.0004</c:v>
                </c:pt>
                <c:pt idx="161">
                  <c:v>122756.0004</c:v>
                </c:pt>
                <c:pt idx="162">
                  <c:v>122756.0004</c:v>
                </c:pt>
                <c:pt idx="163">
                  <c:v>122756.0004</c:v>
                </c:pt>
                <c:pt idx="164">
                  <c:v>122756.0004</c:v>
                </c:pt>
                <c:pt idx="165">
                  <c:v>122756.0004</c:v>
                </c:pt>
                <c:pt idx="166">
                  <c:v>122756.0004</c:v>
                </c:pt>
                <c:pt idx="167">
                  <c:v>122756.0004</c:v>
                </c:pt>
                <c:pt idx="168">
                  <c:v>122756.0004</c:v>
                </c:pt>
                <c:pt idx="169">
                  <c:v>122756.0004</c:v>
                </c:pt>
                <c:pt idx="170">
                  <c:v>122756.0004</c:v>
                </c:pt>
                <c:pt idx="171">
                  <c:v>122756.0004</c:v>
                </c:pt>
                <c:pt idx="172">
                  <c:v>122756.0004</c:v>
                </c:pt>
                <c:pt idx="173">
                  <c:v>122756.0004</c:v>
                </c:pt>
                <c:pt idx="174">
                  <c:v>122756.0004</c:v>
                </c:pt>
                <c:pt idx="175">
                  <c:v>122756.0004</c:v>
                </c:pt>
                <c:pt idx="176">
                  <c:v>122756.0004</c:v>
                </c:pt>
                <c:pt idx="177">
                  <c:v>122756.0004</c:v>
                </c:pt>
                <c:pt idx="178">
                  <c:v>122756.0004</c:v>
                </c:pt>
                <c:pt idx="179">
                  <c:v>122756.0004</c:v>
                </c:pt>
                <c:pt idx="180">
                  <c:v>122756.0004</c:v>
                </c:pt>
                <c:pt idx="181">
                  <c:v>122756.0004</c:v>
                </c:pt>
                <c:pt idx="182">
                  <c:v>122756.0004</c:v>
                </c:pt>
                <c:pt idx="183">
                  <c:v>122756.0004</c:v>
                </c:pt>
                <c:pt idx="184">
                  <c:v>122756.0004</c:v>
                </c:pt>
                <c:pt idx="185">
                  <c:v>122756.0004</c:v>
                </c:pt>
                <c:pt idx="186">
                  <c:v>122756.0004</c:v>
                </c:pt>
                <c:pt idx="187">
                  <c:v>122756.0004</c:v>
                </c:pt>
                <c:pt idx="188">
                  <c:v>122756.0004</c:v>
                </c:pt>
                <c:pt idx="189">
                  <c:v>122756.0004</c:v>
                </c:pt>
                <c:pt idx="190">
                  <c:v>122756.0004</c:v>
                </c:pt>
                <c:pt idx="191">
                  <c:v>122756.0004</c:v>
                </c:pt>
                <c:pt idx="192">
                  <c:v>122756.0004</c:v>
                </c:pt>
                <c:pt idx="193">
                  <c:v>122756.0004</c:v>
                </c:pt>
                <c:pt idx="194">
                  <c:v>122756.0004</c:v>
                </c:pt>
                <c:pt idx="195">
                  <c:v>122756.0004</c:v>
                </c:pt>
                <c:pt idx="196">
                  <c:v>122756.0004</c:v>
                </c:pt>
                <c:pt idx="197">
                  <c:v>122756.0004</c:v>
                </c:pt>
                <c:pt idx="198">
                  <c:v>122756.0004</c:v>
                </c:pt>
                <c:pt idx="199">
                  <c:v>122756.0004</c:v>
                </c:pt>
                <c:pt idx="200">
                  <c:v>122756.0004</c:v>
                </c:pt>
                <c:pt idx="201">
                  <c:v>122756.0004</c:v>
                </c:pt>
                <c:pt idx="202">
                  <c:v>122756.0004</c:v>
                </c:pt>
                <c:pt idx="203">
                  <c:v>122756.0004</c:v>
                </c:pt>
                <c:pt idx="204">
                  <c:v>122756.0004</c:v>
                </c:pt>
                <c:pt idx="205">
                  <c:v>122756.0004</c:v>
                </c:pt>
                <c:pt idx="206">
                  <c:v>122756.0004</c:v>
                </c:pt>
                <c:pt idx="207">
                  <c:v>122756.0004</c:v>
                </c:pt>
                <c:pt idx="208">
                  <c:v>122756.0004</c:v>
                </c:pt>
                <c:pt idx="209">
                  <c:v>122756.0004</c:v>
                </c:pt>
                <c:pt idx="210">
                  <c:v>122756.0004</c:v>
                </c:pt>
                <c:pt idx="211">
                  <c:v>122756.0004</c:v>
                </c:pt>
                <c:pt idx="212">
                  <c:v>122756.0004</c:v>
                </c:pt>
                <c:pt idx="213">
                  <c:v>122756.0004</c:v>
                </c:pt>
                <c:pt idx="214">
                  <c:v>122756.0004</c:v>
                </c:pt>
                <c:pt idx="215">
                  <c:v>122756.0004</c:v>
                </c:pt>
                <c:pt idx="216">
                  <c:v>122756.0004</c:v>
                </c:pt>
                <c:pt idx="217">
                  <c:v>122756.0004</c:v>
                </c:pt>
                <c:pt idx="218">
                  <c:v>122756.0004</c:v>
                </c:pt>
                <c:pt idx="219">
                  <c:v>122756.0004</c:v>
                </c:pt>
                <c:pt idx="220">
                  <c:v>122756.0004</c:v>
                </c:pt>
                <c:pt idx="221">
                  <c:v>122756.0004</c:v>
                </c:pt>
                <c:pt idx="222">
                  <c:v>122756.0004</c:v>
                </c:pt>
                <c:pt idx="223">
                  <c:v>122756.0004</c:v>
                </c:pt>
                <c:pt idx="224">
                  <c:v>122756.0004</c:v>
                </c:pt>
                <c:pt idx="225">
                  <c:v>122756.0004</c:v>
                </c:pt>
                <c:pt idx="226">
                  <c:v>122756.0004</c:v>
                </c:pt>
                <c:pt idx="227">
                  <c:v>122756.0004</c:v>
                </c:pt>
                <c:pt idx="228">
                  <c:v>122756.0004</c:v>
                </c:pt>
                <c:pt idx="229">
                  <c:v>122756.0004</c:v>
                </c:pt>
                <c:pt idx="230">
                  <c:v>122756.0004</c:v>
                </c:pt>
                <c:pt idx="231">
                  <c:v>122756.0004</c:v>
                </c:pt>
                <c:pt idx="232">
                  <c:v>122756.0004</c:v>
                </c:pt>
                <c:pt idx="233">
                  <c:v>122756.0004</c:v>
                </c:pt>
                <c:pt idx="234">
                  <c:v>122756.0004</c:v>
                </c:pt>
                <c:pt idx="235">
                  <c:v>122756.0004</c:v>
                </c:pt>
                <c:pt idx="236">
                  <c:v>122756.0004</c:v>
                </c:pt>
                <c:pt idx="237">
                  <c:v>122756.0004</c:v>
                </c:pt>
                <c:pt idx="238">
                  <c:v>122756.0004</c:v>
                </c:pt>
                <c:pt idx="239">
                  <c:v>122756.0004</c:v>
                </c:pt>
                <c:pt idx="240">
                  <c:v>122756.0004</c:v>
                </c:pt>
                <c:pt idx="241">
                  <c:v>122756.0004</c:v>
                </c:pt>
                <c:pt idx="242">
                  <c:v>122756.0004</c:v>
                </c:pt>
                <c:pt idx="243">
                  <c:v>122756.0004</c:v>
                </c:pt>
                <c:pt idx="244">
                  <c:v>122756.0004</c:v>
                </c:pt>
                <c:pt idx="245">
                  <c:v>122756.0004</c:v>
                </c:pt>
                <c:pt idx="246">
                  <c:v>122756.0004</c:v>
                </c:pt>
                <c:pt idx="247">
                  <c:v>122756.0004</c:v>
                </c:pt>
                <c:pt idx="248">
                  <c:v>122756.0004</c:v>
                </c:pt>
                <c:pt idx="249">
                  <c:v>122756.0004</c:v>
                </c:pt>
                <c:pt idx="250">
                  <c:v>122756.0004</c:v>
                </c:pt>
                <c:pt idx="251">
                  <c:v>122756.0004</c:v>
                </c:pt>
                <c:pt idx="252">
                  <c:v>122756.0004</c:v>
                </c:pt>
                <c:pt idx="253">
                  <c:v>122756.0004</c:v>
                </c:pt>
                <c:pt idx="254">
                  <c:v>122756.0004</c:v>
                </c:pt>
                <c:pt idx="255">
                  <c:v>122756.0004</c:v>
                </c:pt>
                <c:pt idx="256">
                  <c:v>122756.0004</c:v>
                </c:pt>
                <c:pt idx="257">
                  <c:v>122756.0004</c:v>
                </c:pt>
                <c:pt idx="258">
                  <c:v>122756.0004</c:v>
                </c:pt>
                <c:pt idx="259">
                  <c:v>122756.0004</c:v>
                </c:pt>
                <c:pt idx="260">
                  <c:v>122756.0004</c:v>
                </c:pt>
                <c:pt idx="261">
                  <c:v>122756.0004</c:v>
                </c:pt>
                <c:pt idx="262">
                  <c:v>122756.0004</c:v>
                </c:pt>
                <c:pt idx="263">
                  <c:v>122756.0004</c:v>
                </c:pt>
                <c:pt idx="264">
                  <c:v>122756.0004</c:v>
                </c:pt>
                <c:pt idx="265">
                  <c:v>122756.0004</c:v>
                </c:pt>
                <c:pt idx="266">
                  <c:v>122756.0004</c:v>
                </c:pt>
                <c:pt idx="267">
                  <c:v>122756.0004</c:v>
                </c:pt>
                <c:pt idx="268">
                  <c:v>122756.0004</c:v>
                </c:pt>
                <c:pt idx="269">
                  <c:v>122756.0004</c:v>
                </c:pt>
                <c:pt idx="270">
                  <c:v>122756.0004</c:v>
                </c:pt>
                <c:pt idx="271">
                  <c:v>122756.0004</c:v>
                </c:pt>
                <c:pt idx="272">
                  <c:v>122756.0004</c:v>
                </c:pt>
                <c:pt idx="273">
                  <c:v>122756.0004</c:v>
                </c:pt>
                <c:pt idx="274">
                  <c:v>122756.0004</c:v>
                </c:pt>
                <c:pt idx="275">
                  <c:v>122756.0004</c:v>
                </c:pt>
                <c:pt idx="276">
                  <c:v>122756.0004</c:v>
                </c:pt>
                <c:pt idx="277">
                  <c:v>122756.0004</c:v>
                </c:pt>
                <c:pt idx="278">
                  <c:v>122756.0004</c:v>
                </c:pt>
                <c:pt idx="279">
                  <c:v>122756.0004</c:v>
                </c:pt>
                <c:pt idx="280">
                  <c:v>122756.0004</c:v>
                </c:pt>
                <c:pt idx="281">
                  <c:v>122756.0004</c:v>
                </c:pt>
                <c:pt idx="282">
                  <c:v>122756.0004</c:v>
                </c:pt>
                <c:pt idx="283">
                  <c:v>122756.0004</c:v>
                </c:pt>
                <c:pt idx="284">
                  <c:v>122756.0004</c:v>
                </c:pt>
                <c:pt idx="285">
                  <c:v>122756.0004</c:v>
                </c:pt>
                <c:pt idx="286">
                  <c:v>122756.0004</c:v>
                </c:pt>
                <c:pt idx="287">
                  <c:v>122756.0004</c:v>
                </c:pt>
                <c:pt idx="288">
                  <c:v>122756.0004</c:v>
                </c:pt>
                <c:pt idx="289">
                  <c:v>122756.0004</c:v>
                </c:pt>
                <c:pt idx="290">
                  <c:v>122756.0004</c:v>
                </c:pt>
                <c:pt idx="291">
                  <c:v>122756.0004</c:v>
                </c:pt>
                <c:pt idx="292">
                  <c:v>122756.0004</c:v>
                </c:pt>
                <c:pt idx="293">
                  <c:v>122756.0004</c:v>
                </c:pt>
                <c:pt idx="294">
                  <c:v>122756.0004</c:v>
                </c:pt>
                <c:pt idx="295">
                  <c:v>122756.0004</c:v>
                </c:pt>
                <c:pt idx="296">
                  <c:v>122756.0004</c:v>
                </c:pt>
                <c:pt idx="297">
                  <c:v>122756.0004</c:v>
                </c:pt>
                <c:pt idx="298">
                  <c:v>122756.0004</c:v>
                </c:pt>
                <c:pt idx="299">
                  <c:v>122756.0004</c:v>
                </c:pt>
                <c:pt idx="300">
                  <c:v>122756.0004</c:v>
                </c:pt>
                <c:pt idx="301">
                  <c:v>122756.0004</c:v>
                </c:pt>
                <c:pt idx="302">
                  <c:v>122756.0004</c:v>
                </c:pt>
                <c:pt idx="303">
                  <c:v>122756.0004</c:v>
                </c:pt>
                <c:pt idx="304">
                  <c:v>122756.0004</c:v>
                </c:pt>
                <c:pt idx="305">
                  <c:v>122756.0004</c:v>
                </c:pt>
                <c:pt idx="306">
                  <c:v>122756.0004</c:v>
                </c:pt>
                <c:pt idx="307">
                  <c:v>122756.0004</c:v>
                </c:pt>
                <c:pt idx="308">
                  <c:v>122756.0004</c:v>
                </c:pt>
                <c:pt idx="309">
                  <c:v>122756.0004</c:v>
                </c:pt>
                <c:pt idx="310">
                  <c:v>122756.0004</c:v>
                </c:pt>
                <c:pt idx="311">
                  <c:v>122756.0004</c:v>
                </c:pt>
                <c:pt idx="312">
                  <c:v>122756.0004</c:v>
                </c:pt>
                <c:pt idx="313">
                  <c:v>122756.0004</c:v>
                </c:pt>
                <c:pt idx="314">
                  <c:v>122756.0004</c:v>
                </c:pt>
                <c:pt idx="315">
                  <c:v>122756.0004</c:v>
                </c:pt>
                <c:pt idx="316">
                  <c:v>122756.0004</c:v>
                </c:pt>
                <c:pt idx="317">
                  <c:v>122756.0004</c:v>
                </c:pt>
                <c:pt idx="318">
                  <c:v>122756.0004</c:v>
                </c:pt>
                <c:pt idx="319">
                  <c:v>122756.0004</c:v>
                </c:pt>
                <c:pt idx="320">
                  <c:v>122756.0004</c:v>
                </c:pt>
                <c:pt idx="321">
                  <c:v>122756.0004</c:v>
                </c:pt>
                <c:pt idx="322">
                  <c:v>122756.0004</c:v>
                </c:pt>
                <c:pt idx="323">
                  <c:v>122756.0004</c:v>
                </c:pt>
                <c:pt idx="324">
                  <c:v>122756.0004</c:v>
                </c:pt>
                <c:pt idx="325">
                  <c:v>122756.0004</c:v>
                </c:pt>
                <c:pt idx="326">
                  <c:v>122756.0004</c:v>
                </c:pt>
                <c:pt idx="327">
                  <c:v>122756.0004</c:v>
                </c:pt>
                <c:pt idx="328">
                  <c:v>122756.0004</c:v>
                </c:pt>
                <c:pt idx="329">
                  <c:v>122756.0004</c:v>
                </c:pt>
                <c:pt idx="330">
                  <c:v>122756.0004</c:v>
                </c:pt>
                <c:pt idx="331">
                  <c:v>122756.0004</c:v>
                </c:pt>
                <c:pt idx="332">
                  <c:v>122756.0004</c:v>
                </c:pt>
                <c:pt idx="333">
                  <c:v>122756.0004</c:v>
                </c:pt>
                <c:pt idx="334">
                  <c:v>122756.0004</c:v>
                </c:pt>
                <c:pt idx="335">
                  <c:v>122756.0004</c:v>
                </c:pt>
                <c:pt idx="336">
                  <c:v>122756.0004</c:v>
                </c:pt>
                <c:pt idx="337">
                  <c:v>122756.0004</c:v>
                </c:pt>
                <c:pt idx="338">
                  <c:v>122756.0004</c:v>
                </c:pt>
                <c:pt idx="339">
                  <c:v>122756.0004</c:v>
                </c:pt>
                <c:pt idx="340">
                  <c:v>122756.0004</c:v>
                </c:pt>
                <c:pt idx="341">
                  <c:v>122756.0004</c:v>
                </c:pt>
                <c:pt idx="342">
                  <c:v>122756.0004</c:v>
                </c:pt>
                <c:pt idx="343">
                  <c:v>122756.0004</c:v>
                </c:pt>
                <c:pt idx="344">
                  <c:v>122756.0004</c:v>
                </c:pt>
                <c:pt idx="345">
                  <c:v>122756.0004</c:v>
                </c:pt>
                <c:pt idx="346">
                  <c:v>122756.0004</c:v>
                </c:pt>
                <c:pt idx="347">
                  <c:v>122756.0004</c:v>
                </c:pt>
                <c:pt idx="348">
                  <c:v>122756.0004</c:v>
                </c:pt>
                <c:pt idx="349">
                  <c:v>122756.0004</c:v>
                </c:pt>
                <c:pt idx="350">
                  <c:v>122756.0004</c:v>
                </c:pt>
                <c:pt idx="351">
                  <c:v>122756.0004</c:v>
                </c:pt>
                <c:pt idx="352">
                  <c:v>122756.0004</c:v>
                </c:pt>
                <c:pt idx="353">
                  <c:v>122756.0004</c:v>
                </c:pt>
                <c:pt idx="354">
                  <c:v>122756.0004</c:v>
                </c:pt>
                <c:pt idx="355">
                  <c:v>122756.0004</c:v>
                </c:pt>
                <c:pt idx="356">
                  <c:v>122756.0004</c:v>
                </c:pt>
                <c:pt idx="357">
                  <c:v>122756.0004</c:v>
                </c:pt>
                <c:pt idx="358">
                  <c:v>122756.0004</c:v>
                </c:pt>
                <c:pt idx="359">
                  <c:v>122756.0004</c:v>
                </c:pt>
                <c:pt idx="360">
                  <c:v>122756.0004</c:v>
                </c:pt>
                <c:pt idx="361">
                  <c:v>122756.0004</c:v>
                </c:pt>
                <c:pt idx="362">
                  <c:v>122756.0004</c:v>
                </c:pt>
                <c:pt idx="363">
                  <c:v>122756.0004</c:v>
                </c:pt>
                <c:pt idx="364">
                  <c:v>122756.0004</c:v>
                </c:pt>
              </c:numCache>
            </c:numRef>
          </c:val>
          <c:smooth val="0"/>
        </c:ser>
        <c:dLbls>
          <c:showLegendKey val="0"/>
          <c:showVal val="0"/>
          <c:showCatName val="0"/>
          <c:showSerName val="0"/>
          <c:showPercent val="0"/>
          <c:showBubbleSize val="0"/>
        </c:dLbls>
        <c:marker val="1"/>
        <c:smooth val="0"/>
        <c:axId val="330895384"/>
        <c:axId val="330903960"/>
      </c:lineChart>
      <c:lineChart>
        <c:grouping val="standard"/>
        <c:varyColors val="0"/>
        <c:ser>
          <c:idx val="6"/>
          <c:order val="1"/>
          <c:tx>
            <c:strRef>
              <c:f>'All Generation 2015'!$K$2:$K$3</c:f>
              <c:strCache>
                <c:ptCount val="2"/>
                <c:pt idx="0">
                  <c:v>85th %tile IMPROVE</c:v>
                </c:pt>
                <c:pt idx="1">
                  <c:v> ISO-NE </c:v>
                </c:pt>
              </c:strCache>
            </c:strRef>
          </c:tx>
          <c:spPr>
            <a:ln w="12700" cap="rnd">
              <a:solidFill>
                <a:schemeClr val="accent1">
                  <a:lumMod val="60000"/>
                </a:schemeClr>
              </a:solidFill>
              <a:round/>
            </a:ln>
            <a:effectLst/>
          </c:spPr>
          <c:marker>
            <c:symbol val="none"/>
          </c:marker>
          <c:cat>
            <c:numRef>
              <c:f>'All Generation 2015'!$E$3:$E$366</c:f>
              <c:numCache>
                <c:formatCode>m/d/yyyy</c:formatCode>
                <c:ptCount val="364"/>
                <c:pt idx="1">
                  <c:v>42005</c:v>
                </c:pt>
                <c:pt idx="2">
                  <c:v>42006</c:v>
                </c:pt>
                <c:pt idx="3">
                  <c:v>42007</c:v>
                </c:pt>
                <c:pt idx="4">
                  <c:v>42008</c:v>
                </c:pt>
                <c:pt idx="5">
                  <c:v>42009</c:v>
                </c:pt>
                <c:pt idx="6">
                  <c:v>42010</c:v>
                </c:pt>
                <c:pt idx="7">
                  <c:v>42011</c:v>
                </c:pt>
                <c:pt idx="8">
                  <c:v>42012</c:v>
                </c:pt>
                <c:pt idx="9">
                  <c:v>42013</c:v>
                </c:pt>
                <c:pt idx="10">
                  <c:v>42014</c:v>
                </c:pt>
                <c:pt idx="11">
                  <c:v>42015</c:v>
                </c:pt>
                <c:pt idx="12">
                  <c:v>42016</c:v>
                </c:pt>
                <c:pt idx="13">
                  <c:v>42017</c:v>
                </c:pt>
                <c:pt idx="14">
                  <c:v>42018</c:v>
                </c:pt>
                <c:pt idx="15">
                  <c:v>42019</c:v>
                </c:pt>
                <c:pt idx="16">
                  <c:v>42020</c:v>
                </c:pt>
                <c:pt idx="17">
                  <c:v>42021</c:v>
                </c:pt>
                <c:pt idx="18">
                  <c:v>42022</c:v>
                </c:pt>
                <c:pt idx="19">
                  <c:v>42023</c:v>
                </c:pt>
                <c:pt idx="20">
                  <c:v>42024</c:v>
                </c:pt>
                <c:pt idx="21">
                  <c:v>42025</c:v>
                </c:pt>
                <c:pt idx="22">
                  <c:v>42026</c:v>
                </c:pt>
                <c:pt idx="23">
                  <c:v>42027</c:v>
                </c:pt>
                <c:pt idx="24">
                  <c:v>42028</c:v>
                </c:pt>
                <c:pt idx="25">
                  <c:v>42029</c:v>
                </c:pt>
                <c:pt idx="26">
                  <c:v>42030</c:v>
                </c:pt>
                <c:pt idx="27">
                  <c:v>42031</c:v>
                </c:pt>
                <c:pt idx="28">
                  <c:v>42032</c:v>
                </c:pt>
                <c:pt idx="29">
                  <c:v>42033</c:v>
                </c:pt>
                <c:pt idx="30">
                  <c:v>42034</c:v>
                </c:pt>
                <c:pt idx="31">
                  <c:v>42035</c:v>
                </c:pt>
                <c:pt idx="32">
                  <c:v>42036</c:v>
                </c:pt>
                <c:pt idx="33">
                  <c:v>42037</c:v>
                </c:pt>
                <c:pt idx="34">
                  <c:v>42038</c:v>
                </c:pt>
                <c:pt idx="35">
                  <c:v>42039</c:v>
                </c:pt>
                <c:pt idx="36">
                  <c:v>42040</c:v>
                </c:pt>
                <c:pt idx="37">
                  <c:v>42041</c:v>
                </c:pt>
                <c:pt idx="38">
                  <c:v>42042</c:v>
                </c:pt>
                <c:pt idx="39">
                  <c:v>42043</c:v>
                </c:pt>
                <c:pt idx="40">
                  <c:v>42044</c:v>
                </c:pt>
                <c:pt idx="41">
                  <c:v>42045</c:v>
                </c:pt>
                <c:pt idx="42">
                  <c:v>42046</c:v>
                </c:pt>
                <c:pt idx="43">
                  <c:v>42047</c:v>
                </c:pt>
                <c:pt idx="44">
                  <c:v>42048</c:v>
                </c:pt>
                <c:pt idx="45">
                  <c:v>42049</c:v>
                </c:pt>
                <c:pt idx="46">
                  <c:v>42050</c:v>
                </c:pt>
                <c:pt idx="47">
                  <c:v>42051</c:v>
                </c:pt>
                <c:pt idx="48">
                  <c:v>42052</c:v>
                </c:pt>
                <c:pt idx="49">
                  <c:v>42053</c:v>
                </c:pt>
                <c:pt idx="50">
                  <c:v>42054</c:v>
                </c:pt>
                <c:pt idx="51">
                  <c:v>42055</c:v>
                </c:pt>
                <c:pt idx="52">
                  <c:v>42056</c:v>
                </c:pt>
                <c:pt idx="53">
                  <c:v>42057</c:v>
                </c:pt>
                <c:pt idx="54">
                  <c:v>42058</c:v>
                </c:pt>
                <c:pt idx="55">
                  <c:v>42059</c:v>
                </c:pt>
                <c:pt idx="56">
                  <c:v>42060</c:v>
                </c:pt>
                <c:pt idx="57">
                  <c:v>42061</c:v>
                </c:pt>
                <c:pt idx="58">
                  <c:v>42062</c:v>
                </c:pt>
                <c:pt idx="59">
                  <c:v>42063</c:v>
                </c:pt>
                <c:pt idx="60">
                  <c:v>42064</c:v>
                </c:pt>
                <c:pt idx="61">
                  <c:v>42065</c:v>
                </c:pt>
                <c:pt idx="62">
                  <c:v>42066</c:v>
                </c:pt>
                <c:pt idx="63">
                  <c:v>42067</c:v>
                </c:pt>
                <c:pt idx="64">
                  <c:v>42068</c:v>
                </c:pt>
                <c:pt idx="65">
                  <c:v>42069</c:v>
                </c:pt>
                <c:pt idx="66">
                  <c:v>42070</c:v>
                </c:pt>
                <c:pt idx="67">
                  <c:v>42071</c:v>
                </c:pt>
                <c:pt idx="68">
                  <c:v>42072</c:v>
                </c:pt>
                <c:pt idx="69">
                  <c:v>42073</c:v>
                </c:pt>
                <c:pt idx="70">
                  <c:v>42074</c:v>
                </c:pt>
                <c:pt idx="71">
                  <c:v>42075</c:v>
                </c:pt>
                <c:pt idx="72">
                  <c:v>42076</c:v>
                </c:pt>
                <c:pt idx="73">
                  <c:v>42077</c:v>
                </c:pt>
                <c:pt idx="74">
                  <c:v>42078</c:v>
                </c:pt>
                <c:pt idx="75">
                  <c:v>42079</c:v>
                </c:pt>
                <c:pt idx="76">
                  <c:v>42080</c:v>
                </c:pt>
                <c:pt idx="77">
                  <c:v>42081</c:v>
                </c:pt>
                <c:pt idx="78">
                  <c:v>42082</c:v>
                </c:pt>
                <c:pt idx="79">
                  <c:v>42083</c:v>
                </c:pt>
                <c:pt idx="80">
                  <c:v>42084</c:v>
                </c:pt>
                <c:pt idx="81">
                  <c:v>42085</c:v>
                </c:pt>
                <c:pt idx="82">
                  <c:v>42086</c:v>
                </c:pt>
                <c:pt idx="83">
                  <c:v>42087</c:v>
                </c:pt>
                <c:pt idx="84">
                  <c:v>42088</c:v>
                </c:pt>
                <c:pt idx="85">
                  <c:v>42089</c:v>
                </c:pt>
                <c:pt idx="86">
                  <c:v>42090</c:v>
                </c:pt>
                <c:pt idx="87">
                  <c:v>42091</c:v>
                </c:pt>
                <c:pt idx="88">
                  <c:v>42092</c:v>
                </c:pt>
                <c:pt idx="89">
                  <c:v>42093</c:v>
                </c:pt>
                <c:pt idx="90">
                  <c:v>42094</c:v>
                </c:pt>
                <c:pt idx="91">
                  <c:v>42095</c:v>
                </c:pt>
                <c:pt idx="92">
                  <c:v>42096</c:v>
                </c:pt>
                <c:pt idx="93">
                  <c:v>42097</c:v>
                </c:pt>
                <c:pt idx="94">
                  <c:v>42098</c:v>
                </c:pt>
                <c:pt idx="95">
                  <c:v>42099</c:v>
                </c:pt>
                <c:pt idx="96">
                  <c:v>42100</c:v>
                </c:pt>
                <c:pt idx="97">
                  <c:v>42101</c:v>
                </c:pt>
                <c:pt idx="98">
                  <c:v>42102</c:v>
                </c:pt>
                <c:pt idx="99">
                  <c:v>42103</c:v>
                </c:pt>
                <c:pt idx="100">
                  <c:v>42104</c:v>
                </c:pt>
                <c:pt idx="101">
                  <c:v>42105</c:v>
                </c:pt>
                <c:pt idx="102">
                  <c:v>42106</c:v>
                </c:pt>
                <c:pt idx="103">
                  <c:v>42107</c:v>
                </c:pt>
                <c:pt idx="104">
                  <c:v>42108</c:v>
                </c:pt>
                <c:pt idx="105">
                  <c:v>42109</c:v>
                </c:pt>
                <c:pt idx="106">
                  <c:v>42110</c:v>
                </c:pt>
                <c:pt idx="107">
                  <c:v>42111</c:v>
                </c:pt>
                <c:pt idx="108">
                  <c:v>42112</c:v>
                </c:pt>
                <c:pt idx="109">
                  <c:v>42113</c:v>
                </c:pt>
                <c:pt idx="110">
                  <c:v>42114</c:v>
                </c:pt>
                <c:pt idx="111">
                  <c:v>42115</c:v>
                </c:pt>
                <c:pt idx="112">
                  <c:v>42116</c:v>
                </c:pt>
                <c:pt idx="113">
                  <c:v>42117</c:v>
                </c:pt>
                <c:pt idx="114">
                  <c:v>42118</c:v>
                </c:pt>
                <c:pt idx="115">
                  <c:v>42119</c:v>
                </c:pt>
                <c:pt idx="116">
                  <c:v>42120</c:v>
                </c:pt>
                <c:pt idx="117">
                  <c:v>42121</c:v>
                </c:pt>
                <c:pt idx="118">
                  <c:v>42122</c:v>
                </c:pt>
                <c:pt idx="119">
                  <c:v>42123</c:v>
                </c:pt>
                <c:pt idx="120">
                  <c:v>42124</c:v>
                </c:pt>
                <c:pt idx="121">
                  <c:v>42125</c:v>
                </c:pt>
                <c:pt idx="122">
                  <c:v>42126</c:v>
                </c:pt>
                <c:pt idx="123">
                  <c:v>42127</c:v>
                </c:pt>
                <c:pt idx="124">
                  <c:v>42128</c:v>
                </c:pt>
                <c:pt idx="125">
                  <c:v>42129</c:v>
                </c:pt>
                <c:pt idx="126">
                  <c:v>42130</c:v>
                </c:pt>
                <c:pt idx="127">
                  <c:v>42131</c:v>
                </c:pt>
                <c:pt idx="128">
                  <c:v>42132</c:v>
                </c:pt>
                <c:pt idx="129">
                  <c:v>42133</c:v>
                </c:pt>
                <c:pt idx="130">
                  <c:v>42134</c:v>
                </c:pt>
                <c:pt idx="131">
                  <c:v>42135</c:v>
                </c:pt>
                <c:pt idx="132">
                  <c:v>42136</c:v>
                </c:pt>
                <c:pt idx="133">
                  <c:v>42137</c:v>
                </c:pt>
                <c:pt idx="134">
                  <c:v>42138</c:v>
                </c:pt>
                <c:pt idx="135">
                  <c:v>42139</c:v>
                </c:pt>
                <c:pt idx="136">
                  <c:v>42140</c:v>
                </c:pt>
                <c:pt idx="137">
                  <c:v>42141</c:v>
                </c:pt>
                <c:pt idx="138">
                  <c:v>42142</c:v>
                </c:pt>
                <c:pt idx="139">
                  <c:v>42143</c:v>
                </c:pt>
                <c:pt idx="140">
                  <c:v>42144</c:v>
                </c:pt>
                <c:pt idx="141">
                  <c:v>42145</c:v>
                </c:pt>
                <c:pt idx="142">
                  <c:v>42146</c:v>
                </c:pt>
                <c:pt idx="143">
                  <c:v>42147</c:v>
                </c:pt>
                <c:pt idx="144">
                  <c:v>42148</c:v>
                </c:pt>
                <c:pt idx="145">
                  <c:v>42149</c:v>
                </c:pt>
                <c:pt idx="146">
                  <c:v>42150</c:v>
                </c:pt>
                <c:pt idx="147">
                  <c:v>42151</c:v>
                </c:pt>
                <c:pt idx="148">
                  <c:v>42152</c:v>
                </c:pt>
                <c:pt idx="149">
                  <c:v>42153</c:v>
                </c:pt>
                <c:pt idx="150">
                  <c:v>42154</c:v>
                </c:pt>
                <c:pt idx="151">
                  <c:v>42155</c:v>
                </c:pt>
                <c:pt idx="152">
                  <c:v>42156</c:v>
                </c:pt>
                <c:pt idx="153">
                  <c:v>42157</c:v>
                </c:pt>
                <c:pt idx="154">
                  <c:v>42158</c:v>
                </c:pt>
                <c:pt idx="155">
                  <c:v>42159</c:v>
                </c:pt>
                <c:pt idx="156">
                  <c:v>42160</c:v>
                </c:pt>
                <c:pt idx="157">
                  <c:v>42161</c:v>
                </c:pt>
                <c:pt idx="158">
                  <c:v>42162</c:v>
                </c:pt>
                <c:pt idx="159">
                  <c:v>42163</c:v>
                </c:pt>
                <c:pt idx="160">
                  <c:v>42164</c:v>
                </c:pt>
                <c:pt idx="161">
                  <c:v>42165</c:v>
                </c:pt>
                <c:pt idx="162">
                  <c:v>42166</c:v>
                </c:pt>
                <c:pt idx="163">
                  <c:v>42167</c:v>
                </c:pt>
                <c:pt idx="164">
                  <c:v>42168</c:v>
                </c:pt>
                <c:pt idx="165">
                  <c:v>42169</c:v>
                </c:pt>
                <c:pt idx="166">
                  <c:v>42170</c:v>
                </c:pt>
                <c:pt idx="167">
                  <c:v>42171</c:v>
                </c:pt>
                <c:pt idx="168">
                  <c:v>42172</c:v>
                </c:pt>
                <c:pt idx="169">
                  <c:v>42173</c:v>
                </c:pt>
                <c:pt idx="170">
                  <c:v>42174</c:v>
                </c:pt>
                <c:pt idx="171">
                  <c:v>42175</c:v>
                </c:pt>
                <c:pt idx="172">
                  <c:v>42176</c:v>
                </c:pt>
                <c:pt idx="173">
                  <c:v>42177</c:v>
                </c:pt>
                <c:pt idx="174">
                  <c:v>42178</c:v>
                </c:pt>
                <c:pt idx="175">
                  <c:v>42179</c:v>
                </c:pt>
                <c:pt idx="176">
                  <c:v>42180</c:v>
                </c:pt>
                <c:pt idx="177">
                  <c:v>42181</c:v>
                </c:pt>
                <c:pt idx="178">
                  <c:v>42182</c:v>
                </c:pt>
                <c:pt idx="179">
                  <c:v>42183</c:v>
                </c:pt>
                <c:pt idx="180">
                  <c:v>42184</c:v>
                </c:pt>
                <c:pt idx="181">
                  <c:v>42185</c:v>
                </c:pt>
                <c:pt idx="182">
                  <c:v>42186</c:v>
                </c:pt>
                <c:pt idx="183">
                  <c:v>42187</c:v>
                </c:pt>
                <c:pt idx="184">
                  <c:v>42188</c:v>
                </c:pt>
                <c:pt idx="185">
                  <c:v>42189</c:v>
                </c:pt>
                <c:pt idx="186">
                  <c:v>42190</c:v>
                </c:pt>
                <c:pt idx="187">
                  <c:v>42191</c:v>
                </c:pt>
                <c:pt idx="188">
                  <c:v>42192</c:v>
                </c:pt>
                <c:pt idx="189">
                  <c:v>42193</c:v>
                </c:pt>
                <c:pt idx="190">
                  <c:v>42194</c:v>
                </c:pt>
                <c:pt idx="191">
                  <c:v>42195</c:v>
                </c:pt>
                <c:pt idx="192">
                  <c:v>42196</c:v>
                </c:pt>
                <c:pt idx="193">
                  <c:v>42197</c:v>
                </c:pt>
                <c:pt idx="194">
                  <c:v>42198</c:v>
                </c:pt>
                <c:pt idx="195">
                  <c:v>42199</c:v>
                </c:pt>
                <c:pt idx="196">
                  <c:v>42200</c:v>
                </c:pt>
                <c:pt idx="197">
                  <c:v>42201</c:v>
                </c:pt>
                <c:pt idx="198">
                  <c:v>42202</c:v>
                </c:pt>
                <c:pt idx="199">
                  <c:v>42203</c:v>
                </c:pt>
                <c:pt idx="200">
                  <c:v>42204</c:v>
                </c:pt>
                <c:pt idx="201">
                  <c:v>42205</c:v>
                </c:pt>
                <c:pt idx="202">
                  <c:v>42206</c:v>
                </c:pt>
                <c:pt idx="203">
                  <c:v>42207</c:v>
                </c:pt>
                <c:pt idx="204">
                  <c:v>42208</c:v>
                </c:pt>
                <c:pt idx="205">
                  <c:v>42209</c:v>
                </c:pt>
                <c:pt idx="206">
                  <c:v>42210</c:v>
                </c:pt>
                <c:pt idx="207">
                  <c:v>42211</c:v>
                </c:pt>
                <c:pt idx="208">
                  <c:v>42212</c:v>
                </c:pt>
                <c:pt idx="209">
                  <c:v>42213</c:v>
                </c:pt>
                <c:pt idx="210">
                  <c:v>42214</c:v>
                </c:pt>
                <c:pt idx="211">
                  <c:v>42215</c:v>
                </c:pt>
                <c:pt idx="212">
                  <c:v>42216</c:v>
                </c:pt>
                <c:pt idx="213">
                  <c:v>42217</c:v>
                </c:pt>
                <c:pt idx="214">
                  <c:v>42218</c:v>
                </c:pt>
                <c:pt idx="215">
                  <c:v>42219</c:v>
                </c:pt>
                <c:pt idx="216">
                  <c:v>42220</c:v>
                </c:pt>
                <c:pt idx="217">
                  <c:v>42221</c:v>
                </c:pt>
                <c:pt idx="218">
                  <c:v>42222</c:v>
                </c:pt>
                <c:pt idx="219">
                  <c:v>42223</c:v>
                </c:pt>
                <c:pt idx="220">
                  <c:v>42224</c:v>
                </c:pt>
                <c:pt idx="221">
                  <c:v>42225</c:v>
                </c:pt>
                <c:pt idx="222">
                  <c:v>42226</c:v>
                </c:pt>
                <c:pt idx="223">
                  <c:v>42227</c:v>
                </c:pt>
                <c:pt idx="224">
                  <c:v>42228</c:v>
                </c:pt>
                <c:pt idx="225">
                  <c:v>42229</c:v>
                </c:pt>
                <c:pt idx="226">
                  <c:v>42230</c:v>
                </c:pt>
                <c:pt idx="227">
                  <c:v>42231</c:v>
                </c:pt>
                <c:pt idx="228">
                  <c:v>42232</c:v>
                </c:pt>
                <c:pt idx="229">
                  <c:v>42233</c:v>
                </c:pt>
                <c:pt idx="230">
                  <c:v>42234</c:v>
                </c:pt>
                <c:pt idx="231">
                  <c:v>42235</c:v>
                </c:pt>
                <c:pt idx="232">
                  <c:v>42236</c:v>
                </c:pt>
                <c:pt idx="233">
                  <c:v>42237</c:v>
                </c:pt>
                <c:pt idx="234">
                  <c:v>42238</c:v>
                </c:pt>
                <c:pt idx="235">
                  <c:v>42239</c:v>
                </c:pt>
                <c:pt idx="236">
                  <c:v>42240</c:v>
                </c:pt>
                <c:pt idx="237">
                  <c:v>42241</c:v>
                </c:pt>
                <c:pt idx="238">
                  <c:v>42242</c:v>
                </c:pt>
                <c:pt idx="239">
                  <c:v>42243</c:v>
                </c:pt>
                <c:pt idx="240">
                  <c:v>42244</c:v>
                </c:pt>
                <c:pt idx="241">
                  <c:v>42245</c:v>
                </c:pt>
                <c:pt idx="242">
                  <c:v>42246</c:v>
                </c:pt>
                <c:pt idx="243">
                  <c:v>42247</c:v>
                </c:pt>
                <c:pt idx="244">
                  <c:v>42248</c:v>
                </c:pt>
                <c:pt idx="245">
                  <c:v>42249</c:v>
                </c:pt>
                <c:pt idx="246">
                  <c:v>42250</c:v>
                </c:pt>
                <c:pt idx="247">
                  <c:v>42251</c:v>
                </c:pt>
                <c:pt idx="248">
                  <c:v>42252</c:v>
                </c:pt>
                <c:pt idx="249">
                  <c:v>42253</c:v>
                </c:pt>
                <c:pt idx="250">
                  <c:v>42254</c:v>
                </c:pt>
                <c:pt idx="251">
                  <c:v>42255</c:v>
                </c:pt>
                <c:pt idx="252">
                  <c:v>42256</c:v>
                </c:pt>
                <c:pt idx="253">
                  <c:v>42257</c:v>
                </c:pt>
                <c:pt idx="254">
                  <c:v>42258</c:v>
                </c:pt>
                <c:pt idx="255">
                  <c:v>42259</c:v>
                </c:pt>
                <c:pt idx="256">
                  <c:v>42260</c:v>
                </c:pt>
                <c:pt idx="257">
                  <c:v>42261</c:v>
                </c:pt>
                <c:pt idx="258">
                  <c:v>42262</c:v>
                </c:pt>
                <c:pt idx="259">
                  <c:v>42263</c:v>
                </c:pt>
                <c:pt idx="260">
                  <c:v>42264</c:v>
                </c:pt>
                <c:pt idx="261">
                  <c:v>42265</c:v>
                </c:pt>
                <c:pt idx="262">
                  <c:v>42266</c:v>
                </c:pt>
                <c:pt idx="263">
                  <c:v>42267</c:v>
                </c:pt>
                <c:pt idx="264">
                  <c:v>42268</c:v>
                </c:pt>
                <c:pt idx="265">
                  <c:v>42269</c:v>
                </c:pt>
                <c:pt idx="266">
                  <c:v>42270</c:v>
                </c:pt>
                <c:pt idx="267">
                  <c:v>42271</c:v>
                </c:pt>
                <c:pt idx="268">
                  <c:v>42272</c:v>
                </c:pt>
                <c:pt idx="269">
                  <c:v>42273</c:v>
                </c:pt>
                <c:pt idx="270">
                  <c:v>42274</c:v>
                </c:pt>
                <c:pt idx="271">
                  <c:v>42275</c:v>
                </c:pt>
                <c:pt idx="272">
                  <c:v>42276</c:v>
                </c:pt>
                <c:pt idx="273">
                  <c:v>42277</c:v>
                </c:pt>
                <c:pt idx="274">
                  <c:v>42278</c:v>
                </c:pt>
                <c:pt idx="275">
                  <c:v>42279</c:v>
                </c:pt>
                <c:pt idx="276">
                  <c:v>42280</c:v>
                </c:pt>
                <c:pt idx="277">
                  <c:v>42281</c:v>
                </c:pt>
                <c:pt idx="278">
                  <c:v>42282</c:v>
                </c:pt>
                <c:pt idx="279">
                  <c:v>42283</c:v>
                </c:pt>
                <c:pt idx="280">
                  <c:v>42284</c:v>
                </c:pt>
                <c:pt idx="281">
                  <c:v>42285</c:v>
                </c:pt>
                <c:pt idx="282">
                  <c:v>42286</c:v>
                </c:pt>
                <c:pt idx="283">
                  <c:v>42287</c:v>
                </c:pt>
                <c:pt idx="284">
                  <c:v>42288</c:v>
                </c:pt>
                <c:pt idx="285">
                  <c:v>42289</c:v>
                </c:pt>
                <c:pt idx="286">
                  <c:v>42290</c:v>
                </c:pt>
                <c:pt idx="287">
                  <c:v>42291</c:v>
                </c:pt>
                <c:pt idx="288">
                  <c:v>42292</c:v>
                </c:pt>
                <c:pt idx="289">
                  <c:v>42293</c:v>
                </c:pt>
                <c:pt idx="290">
                  <c:v>42294</c:v>
                </c:pt>
                <c:pt idx="291">
                  <c:v>42295</c:v>
                </c:pt>
                <c:pt idx="292">
                  <c:v>42296</c:v>
                </c:pt>
                <c:pt idx="293">
                  <c:v>42297</c:v>
                </c:pt>
                <c:pt idx="294">
                  <c:v>42298</c:v>
                </c:pt>
                <c:pt idx="295">
                  <c:v>42299</c:v>
                </c:pt>
                <c:pt idx="296">
                  <c:v>42300</c:v>
                </c:pt>
                <c:pt idx="297">
                  <c:v>42301</c:v>
                </c:pt>
                <c:pt idx="298">
                  <c:v>42302</c:v>
                </c:pt>
                <c:pt idx="299">
                  <c:v>42303</c:v>
                </c:pt>
                <c:pt idx="300">
                  <c:v>42304</c:v>
                </c:pt>
                <c:pt idx="301">
                  <c:v>42305</c:v>
                </c:pt>
                <c:pt idx="302">
                  <c:v>42306</c:v>
                </c:pt>
                <c:pt idx="303">
                  <c:v>42307</c:v>
                </c:pt>
                <c:pt idx="304">
                  <c:v>42308</c:v>
                </c:pt>
                <c:pt idx="305">
                  <c:v>42309</c:v>
                </c:pt>
                <c:pt idx="306">
                  <c:v>42310</c:v>
                </c:pt>
                <c:pt idx="307">
                  <c:v>42311</c:v>
                </c:pt>
                <c:pt idx="308">
                  <c:v>42312</c:v>
                </c:pt>
                <c:pt idx="309">
                  <c:v>42313</c:v>
                </c:pt>
                <c:pt idx="310">
                  <c:v>42314</c:v>
                </c:pt>
                <c:pt idx="311">
                  <c:v>42315</c:v>
                </c:pt>
                <c:pt idx="312">
                  <c:v>42316</c:v>
                </c:pt>
                <c:pt idx="313">
                  <c:v>42317</c:v>
                </c:pt>
                <c:pt idx="314">
                  <c:v>42318</c:v>
                </c:pt>
                <c:pt idx="315">
                  <c:v>42319</c:v>
                </c:pt>
                <c:pt idx="316">
                  <c:v>42320</c:v>
                </c:pt>
                <c:pt idx="317">
                  <c:v>42321</c:v>
                </c:pt>
                <c:pt idx="318">
                  <c:v>42322</c:v>
                </c:pt>
                <c:pt idx="319">
                  <c:v>42323</c:v>
                </c:pt>
                <c:pt idx="320">
                  <c:v>42324</c:v>
                </c:pt>
                <c:pt idx="321">
                  <c:v>42325</c:v>
                </c:pt>
                <c:pt idx="322">
                  <c:v>42326</c:v>
                </c:pt>
                <c:pt idx="323">
                  <c:v>42327</c:v>
                </c:pt>
                <c:pt idx="324">
                  <c:v>42328</c:v>
                </c:pt>
                <c:pt idx="325">
                  <c:v>42329</c:v>
                </c:pt>
                <c:pt idx="326">
                  <c:v>42330</c:v>
                </c:pt>
                <c:pt idx="327">
                  <c:v>42331</c:v>
                </c:pt>
                <c:pt idx="328">
                  <c:v>42332</c:v>
                </c:pt>
                <c:pt idx="329">
                  <c:v>42333</c:v>
                </c:pt>
                <c:pt idx="330">
                  <c:v>42334</c:v>
                </c:pt>
                <c:pt idx="331">
                  <c:v>42335</c:v>
                </c:pt>
                <c:pt idx="332">
                  <c:v>42336</c:v>
                </c:pt>
                <c:pt idx="333">
                  <c:v>42337</c:v>
                </c:pt>
                <c:pt idx="334">
                  <c:v>42338</c:v>
                </c:pt>
                <c:pt idx="335">
                  <c:v>42339</c:v>
                </c:pt>
                <c:pt idx="336">
                  <c:v>42340</c:v>
                </c:pt>
                <c:pt idx="337">
                  <c:v>42341</c:v>
                </c:pt>
                <c:pt idx="338">
                  <c:v>42342</c:v>
                </c:pt>
                <c:pt idx="339">
                  <c:v>42343</c:v>
                </c:pt>
                <c:pt idx="340">
                  <c:v>42344</c:v>
                </c:pt>
                <c:pt idx="341">
                  <c:v>42345</c:v>
                </c:pt>
                <c:pt idx="342">
                  <c:v>42346</c:v>
                </c:pt>
                <c:pt idx="343">
                  <c:v>42347</c:v>
                </c:pt>
                <c:pt idx="344">
                  <c:v>42348</c:v>
                </c:pt>
                <c:pt idx="345">
                  <c:v>42349</c:v>
                </c:pt>
                <c:pt idx="346">
                  <c:v>42350</c:v>
                </c:pt>
                <c:pt idx="347">
                  <c:v>42351</c:v>
                </c:pt>
                <c:pt idx="348">
                  <c:v>42352</c:v>
                </c:pt>
                <c:pt idx="349">
                  <c:v>42353</c:v>
                </c:pt>
                <c:pt idx="350">
                  <c:v>42354</c:v>
                </c:pt>
                <c:pt idx="351">
                  <c:v>42355</c:v>
                </c:pt>
                <c:pt idx="352">
                  <c:v>42356</c:v>
                </c:pt>
                <c:pt idx="353">
                  <c:v>42357</c:v>
                </c:pt>
                <c:pt idx="354">
                  <c:v>42358</c:v>
                </c:pt>
                <c:pt idx="355">
                  <c:v>42359</c:v>
                </c:pt>
                <c:pt idx="356">
                  <c:v>42360</c:v>
                </c:pt>
                <c:pt idx="357">
                  <c:v>42361</c:v>
                </c:pt>
                <c:pt idx="358">
                  <c:v>42362</c:v>
                </c:pt>
                <c:pt idx="359">
                  <c:v>42363</c:v>
                </c:pt>
                <c:pt idx="360">
                  <c:v>42364</c:v>
                </c:pt>
                <c:pt idx="361">
                  <c:v>42365</c:v>
                </c:pt>
                <c:pt idx="362">
                  <c:v>42366</c:v>
                </c:pt>
                <c:pt idx="363">
                  <c:v>42367</c:v>
                </c:pt>
              </c:numCache>
            </c:numRef>
          </c:cat>
          <c:val>
            <c:numRef>
              <c:f>'All Generation 2015'!$K$4:$K$368</c:f>
              <c:numCache>
                <c:formatCode>_(* #,##0.00_);_(* \(#,##0.00\);_(* "-"??_);_(@_)</c:formatCode>
                <c:ptCount val="365"/>
                <c:pt idx="0">
                  <c:v>19261.099999999999</c:v>
                </c:pt>
                <c:pt idx="1">
                  <c:v>19261.099999999999</c:v>
                </c:pt>
                <c:pt idx="2">
                  <c:v>19261.099999999999</c:v>
                </c:pt>
                <c:pt idx="3">
                  <c:v>19261.099999999999</c:v>
                </c:pt>
                <c:pt idx="4">
                  <c:v>19261.099999999999</c:v>
                </c:pt>
                <c:pt idx="5">
                  <c:v>19261.099999999999</c:v>
                </c:pt>
                <c:pt idx="6">
                  <c:v>19261.099999999999</c:v>
                </c:pt>
                <c:pt idx="7">
                  <c:v>19261.099999999999</c:v>
                </c:pt>
                <c:pt idx="8">
                  <c:v>19261.099999999999</c:v>
                </c:pt>
                <c:pt idx="9">
                  <c:v>19261.099999999999</c:v>
                </c:pt>
                <c:pt idx="10">
                  <c:v>19261.099999999999</c:v>
                </c:pt>
                <c:pt idx="11">
                  <c:v>19261.099999999999</c:v>
                </c:pt>
                <c:pt idx="12">
                  <c:v>19261.099999999999</c:v>
                </c:pt>
                <c:pt idx="13">
                  <c:v>19261.099999999999</c:v>
                </c:pt>
                <c:pt idx="14">
                  <c:v>19261.099999999999</c:v>
                </c:pt>
                <c:pt idx="15">
                  <c:v>19261.099999999999</c:v>
                </c:pt>
                <c:pt idx="16">
                  <c:v>19261.099999999999</c:v>
                </c:pt>
                <c:pt idx="17">
                  <c:v>19261.099999999999</c:v>
                </c:pt>
                <c:pt idx="18">
                  <c:v>19261.099999999999</c:v>
                </c:pt>
                <c:pt idx="19">
                  <c:v>19261.099999999999</c:v>
                </c:pt>
                <c:pt idx="20">
                  <c:v>19261.099999999999</c:v>
                </c:pt>
                <c:pt idx="21">
                  <c:v>19261.099999999999</c:v>
                </c:pt>
                <c:pt idx="22">
                  <c:v>19261.099999999999</c:v>
                </c:pt>
                <c:pt idx="23">
                  <c:v>19261.099999999999</c:v>
                </c:pt>
                <c:pt idx="24">
                  <c:v>19261.099999999999</c:v>
                </c:pt>
                <c:pt idx="25">
                  <c:v>19261.099999999999</c:v>
                </c:pt>
                <c:pt idx="26">
                  <c:v>19261.099999999999</c:v>
                </c:pt>
                <c:pt idx="27">
                  <c:v>19261.099999999999</c:v>
                </c:pt>
                <c:pt idx="28">
                  <c:v>19261.099999999999</c:v>
                </c:pt>
                <c:pt idx="29">
                  <c:v>19261.099999999999</c:v>
                </c:pt>
                <c:pt idx="30">
                  <c:v>19261.099999999999</c:v>
                </c:pt>
                <c:pt idx="31">
                  <c:v>19261.099999999999</c:v>
                </c:pt>
                <c:pt idx="32">
                  <c:v>19261.099999999999</c:v>
                </c:pt>
                <c:pt idx="33">
                  <c:v>19261.099999999999</c:v>
                </c:pt>
                <c:pt idx="34">
                  <c:v>19261.099999999999</c:v>
                </c:pt>
                <c:pt idx="35">
                  <c:v>19261.099999999999</c:v>
                </c:pt>
                <c:pt idx="36">
                  <c:v>19261.099999999999</c:v>
                </c:pt>
                <c:pt idx="37">
                  <c:v>19261.099999999999</c:v>
                </c:pt>
                <c:pt idx="38">
                  <c:v>19261.099999999999</c:v>
                </c:pt>
                <c:pt idx="39">
                  <c:v>19261.099999999999</c:v>
                </c:pt>
                <c:pt idx="40">
                  <c:v>19261.099999999999</c:v>
                </c:pt>
                <c:pt idx="41">
                  <c:v>19261.099999999999</c:v>
                </c:pt>
                <c:pt idx="42">
                  <c:v>19261.099999999999</c:v>
                </c:pt>
                <c:pt idx="43">
                  <c:v>19261.099999999999</c:v>
                </c:pt>
                <c:pt idx="44">
                  <c:v>19261.099999999999</c:v>
                </c:pt>
                <c:pt idx="45">
                  <c:v>19261.099999999999</c:v>
                </c:pt>
                <c:pt idx="46">
                  <c:v>19261.099999999999</c:v>
                </c:pt>
                <c:pt idx="47">
                  <c:v>19261.099999999999</c:v>
                </c:pt>
                <c:pt idx="48">
                  <c:v>19261.099999999999</c:v>
                </c:pt>
                <c:pt idx="49">
                  <c:v>19261.099999999999</c:v>
                </c:pt>
                <c:pt idx="50">
                  <c:v>19261.099999999999</c:v>
                </c:pt>
                <c:pt idx="51">
                  <c:v>19261.099999999999</c:v>
                </c:pt>
                <c:pt idx="52">
                  <c:v>19261.099999999999</c:v>
                </c:pt>
                <c:pt idx="53">
                  <c:v>19261.099999999999</c:v>
                </c:pt>
                <c:pt idx="54">
                  <c:v>19261.099999999999</c:v>
                </c:pt>
                <c:pt idx="55">
                  <c:v>19261.099999999999</c:v>
                </c:pt>
                <c:pt idx="56">
                  <c:v>19261.099999999999</c:v>
                </c:pt>
                <c:pt idx="57">
                  <c:v>19261.099999999999</c:v>
                </c:pt>
                <c:pt idx="58">
                  <c:v>19261.099999999999</c:v>
                </c:pt>
                <c:pt idx="59">
                  <c:v>19261.099999999999</c:v>
                </c:pt>
                <c:pt idx="60">
                  <c:v>19261.099999999999</c:v>
                </c:pt>
                <c:pt idx="61">
                  <c:v>19261.099999999999</c:v>
                </c:pt>
                <c:pt idx="62">
                  <c:v>19261.099999999999</c:v>
                </c:pt>
                <c:pt idx="63">
                  <c:v>19261.099999999999</c:v>
                </c:pt>
                <c:pt idx="64">
                  <c:v>19261.099999999999</c:v>
                </c:pt>
                <c:pt idx="65">
                  <c:v>19261.099999999999</c:v>
                </c:pt>
                <c:pt idx="66">
                  <c:v>19261.099999999999</c:v>
                </c:pt>
                <c:pt idx="67">
                  <c:v>19261.099999999999</c:v>
                </c:pt>
                <c:pt idx="68">
                  <c:v>19261.099999999999</c:v>
                </c:pt>
                <c:pt idx="69">
                  <c:v>19261.099999999999</c:v>
                </c:pt>
                <c:pt idx="70">
                  <c:v>19261.099999999999</c:v>
                </c:pt>
                <c:pt idx="71">
                  <c:v>19261.099999999999</c:v>
                </c:pt>
                <c:pt idx="72">
                  <c:v>19261.099999999999</c:v>
                </c:pt>
                <c:pt idx="73">
                  <c:v>19261.099999999999</c:v>
                </c:pt>
                <c:pt idx="74">
                  <c:v>19261.099999999999</c:v>
                </c:pt>
                <c:pt idx="75">
                  <c:v>19261.099999999999</c:v>
                </c:pt>
                <c:pt idx="76">
                  <c:v>19261.099999999999</c:v>
                </c:pt>
                <c:pt idx="77">
                  <c:v>19261.099999999999</c:v>
                </c:pt>
                <c:pt idx="78">
                  <c:v>19261.099999999999</c:v>
                </c:pt>
                <c:pt idx="79">
                  <c:v>19261.099999999999</c:v>
                </c:pt>
                <c:pt idx="80">
                  <c:v>19261.099999999999</c:v>
                </c:pt>
                <c:pt idx="81">
                  <c:v>19261.099999999999</c:v>
                </c:pt>
                <c:pt idx="82">
                  <c:v>19261.099999999999</c:v>
                </c:pt>
                <c:pt idx="83">
                  <c:v>19261.099999999999</c:v>
                </c:pt>
                <c:pt idx="84">
                  <c:v>19261.099999999999</c:v>
                </c:pt>
                <c:pt idx="85">
                  <c:v>19261.099999999999</c:v>
                </c:pt>
                <c:pt idx="86">
                  <c:v>19261.099999999999</c:v>
                </c:pt>
                <c:pt idx="87">
                  <c:v>19261.099999999999</c:v>
                </c:pt>
                <c:pt idx="88">
                  <c:v>19261.099999999999</c:v>
                </c:pt>
                <c:pt idx="89">
                  <c:v>19261.099999999999</c:v>
                </c:pt>
                <c:pt idx="90">
                  <c:v>19261.099999999999</c:v>
                </c:pt>
                <c:pt idx="91">
                  <c:v>19261.099999999999</c:v>
                </c:pt>
                <c:pt idx="92">
                  <c:v>19261.099999999999</c:v>
                </c:pt>
                <c:pt idx="93">
                  <c:v>19261.099999999999</c:v>
                </c:pt>
                <c:pt idx="94">
                  <c:v>19261.099999999999</c:v>
                </c:pt>
                <c:pt idx="95">
                  <c:v>19261.099999999999</c:v>
                </c:pt>
                <c:pt idx="96">
                  <c:v>19261.099999999999</c:v>
                </c:pt>
                <c:pt idx="97">
                  <c:v>19261.099999999999</c:v>
                </c:pt>
                <c:pt idx="98">
                  <c:v>19261.099999999999</c:v>
                </c:pt>
                <c:pt idx="99">
                  <c:v>19261.099999999999</c:v>
                </c:pt>
                <c:pt idx="100">
                  <c:v>19261.099999999999</c:v>
                </c:pt>
                <c:pt idx="101">
                  <c:v>19261.099999999999</c:v>
                </c:pt>
                <c:pt idx="102">
                  <c:v>19261.099999999999</c:v>
                </c:pt>
                <c:pt idx="103">
                  <c:v>19261.099999999999</c:v>
                </c:pt>
                <c:pt idx="104">
                  <c:v>19261.099999999999</c:v>
                </c:pt>
                <c:pt idx="105">
                  <c:v>19261.099999999999</c:v>
                </c:pt>
                <c:pt idx="106">
                  <c:v>19261.099999999999</c:v>
                </c:pt>
                <c:pt idx="107">
                  <c:v>19261.099999999999</c:v>
                </c:pt>
                <c:pt idx="108">
                  <c:v>19261.099999999999</c:v>
                </c:pt>
                <c:pt idx="109">
                  <c:v>19261.099999999999</c:v>
                </c:pt>
                <c:pt idx="110">
                  <c:v>19261.099999999999</c:v>
                </c:pt>
                <c:pt idx="111">
                  <c:v>19261.099999999999</c:v>
                </c:pt>
                <c:pt idx="112">
                  <c:v>19261.099999999999</c:v>
                </c:pt>
                <c:pt idx="113">
                  <c:v>19261.099999999999</c:v>
                </c:pt>
                <c:pt idx="114">
                  <c:v>19261.099999999999</c:v>
                </c:pt>
                <c:pt idx="115">
                  <c:v>19261.099999999999</c:v>
                </c:pt>
                <c:pt idx="116">
                  <c:v>19261.099999999999</c:v>
                </c:pt>
                <c:pt idx="117">
                  <c:v>19261.099999999999</c:v>
                </c:pt>
                <c:pt idx="118">
                  <c:v>19261.099999999999</c:v>
                </c:pt>
                <c:pt idx="119">
                  <c:v>19261.099999999999</c:v>
                </c:pt>
                <c:pt idx="120">
                  <c:v>19261.099999999999</c:v>
                </c:pt>
                <c:pt idx="121">
                  <c:v>19261.099999999999</c:v>
                </c:pt>
                <c:pt idx="122">
                  <c:v>19261.099999999999</c:v>
                </c:pt>
                <c:pt idx="123">
                  <c:v>19261.099999999999</c:v>
                </c:pt>
                <c:pt idx="124">
                  <c:v>19261.099999999999</c:v>
                </c:pt>
                <c:pt idx="125">
                  <c:v>19261.099999999999</c:v>
                </c:pt>
                <c:pt idx="126">
                  <c:v>19261.099999999999</c:v>
                </c:pt>
                <c:pt idx="127">
                  <c:v>19261.099999999999</c:v>
                </c:pt>
                <c:pt idx="128">
                  <c:v>19261.099999999999</c:v>
                </c:pt>
                <c:pt idx="129">
                  <c:v>19261.099999999999</c:v>
                </c:pt>
                <c:pt idx="130">
                  <c:v>19261.099999999999</c:v>
                </c:pt>
                <c:pt idx="131">
                  <c:v>19261.099999999999</c:v>
                </c:pt>
                <c:pt idx="132">
                  <c:v>19261.099999999999</c:v>
                </c:pt>
                <c:pt idx="133">
                  <c:v>19261.099999999999</c:v>
                </c:pt>
                <c:pt idx="134">
                  <c:v>19261.099999999999</c:v>
                </c:pt>
                <c:pt idx="135">
                  <c:v>19261.099999999999</c:v>
                </c:pt>
                <c:pt idx="136">
                  <c:v>19261.099999999999</c:v>
                </c:pt>
                <c:pt idx="137">
                  <c:v>19261.099999999999</c:v>
                </c:pt>
                <c:pt idx="138">
                  <c:v>19261.099999999999</c:v>
                </c:pt>
                <c:pt idx="139">
                  <c:v>19261.099999999999</c:v>
                </c:pt>
                <c:pt idx="140">
                  <c:v>19261.099999999999</c:v>
                </c:pt>
                <c:pt idx="141">
                  <c:v>19261.099999999999</c:v>
                </c:pt>
                <c:pt idx="142">
                  <c:v>19261.099999999999</c:v>
                </c:pt>
                <c:pt idx="143">
                  <c:v>19261.099999999999</c:v>
                </c:pt>
                <c:pt idx="144">
                  <c:v>19261.099999999999</c:v>
                </c:pt>
                <c:pt idx="145">
                  <c:v>19261.099999999999</c:v>
                </c:pt>
                <c:pt idx="146">
                  <c:v>19261.099999999999</c:v>
                </c:pt>
                <c:pt idx="147">
                  <c:v>19261.099999999999</c:v>
                </c:pt>
                <c:pt idx="148">
                  <c:v>19261.099999999999</c:v>
                </c:pt>
                <c:pt idx="149">
                  <c:v>19261.099999999999</c:v>
                </c:pt>
                <c:pt idx="150">
                  <c:v>19261.099999999999</c:v>
                </c:pt>
                <c:pt idx="151">
                  <c:v>19261.099999999999</c:v>
                </c:pt>
                <c:pt idx="152">
                  <c:v>19261.099999999999</c:v>
                </c:pt>
                <c:pt idx="153">
                  <c:v>19261.099999999999</c:v>
                </c:pt>
                <c:pt idx="154">
                  <c:v>19261.099999999999</c:v>
                </c:pt>
                <c:pt idx="155">
                  <c:v>19261.099999999999</c:v>
                </c:pt>
                <c:pt idx="156">
                  <c:v>19261.099999999999</c:v>
                </c:pt>
                <c:pt idx="157">
                  <c:v>19261.099999999999</c:v>
                </c:pt>
                <c:pt idx="158">
                  <c:v>19261.099999999999</c:v>
                </c:pt>
                <c:pt idx="159">
                  <c:v>19261.099999999999</c:v>
                </c:pt>
                <c:pt idx="160">
                  <c:v>19261.099999999999</c:v>
                </c:pt>
                <c:pt idx="161">
                  <c:v>19261.099999999999</c:v>
                </c:pt>
                <c:pt idx="162">
                  <c:v>19261.099999999999</c:v>
                </c:pt>
                <c:pt idx="163">
                  <c:v>19261.099999999999</c:v>
                </c:pt>
                <c:pt idx="164">
                  <c:v>19261.099999999999</c:v>
                </c:pt>
                <c:pt idx="165">
                  <c:v>19261.099999999999</c:v>
                </c:pt>
                <c:pt idx="166">
                  <c:v>19261.099999999999</c:v>
                </c:pt>
                <c:pt idx="167">
                  <c:v>19261.099999999999</c:v>
                </c:pt>
                <c:pt idx="168">
                  <c:v>19261.099999999999</c:v>
                </c:pt>
                <c:pt idx="169">
                  <c:v>19261.099999999999</c:v>
                </c:pt>
                <c:pt idx="170">
                  <c:v>19261.099999999999</c:v>
                </c:pt>
                <c:pt idx="171">
                  <c:v>19261.099999999999</c:v>
                </c:pt>
                <c:pt idx="172">
                  <c:v>19261.099999999999</c:v>
                </c:pt>
                <c:pt idx="173">
                  <c:v>19261.099999999999</c:v>
                </c:pt>
                <c:pt idx="174">
                  <c:v>19261.099999999999</c:v>
                </c:pt>
                <c:pt idx="175">
                  <c:v>19261.099999999999</c:v>
                </c:pt>
                <c:pt idx="176">
                  <c:v>19261.099999999999</c:v>
                </c:pt>
                <c:pt idx="177">
                  <c:v>19261.099999999999</c:v>
                </c:pt>
                <c:pt idx="178">
                  <c:v>19261.099999999999</c:v>
                </c:pt>
                <c:pt idx="179">
                  <c:v>19261.099999999999</c:v>
                </c:pt>
                <c:pt idx="180">
                  <c:v>19261.099999999999</c:v>
                </c:pt>
                <c:pt idx="181">
                  <c:v>19261.099999999999</c:v>
                </c:pt>
                <c:pt idx="182">
                  <c:v>19261.099999999999</c:v>
                </c:pt>
                <c:pt idx="183">
                  <c:v>19261.099999999999</c:v>
                </c:pt>
                <c:pt idx="184">
                  <c:v>19261.099999999999</c:v>
                </c:pt>
                <c:pt idx="185">
                  <c:v>19261.099999999999</c:v>
                </c:pt>
                <c:pt idx="186">
                  <c:v>19261.099999999999</c:v>
                </c:pt>
                <c:pt idx="187">
                  <c:v>19261.099999999999</c:v>
                </c:pt>
                <c:pt idx="188">
                  <c:v>19261.099999999999</c:v>
                </c:pt>
                <c:pt idx="189">
                  <c:v>19261.099999999999</c:v>
                </c:pt>
                <c:pt idx="190">
                  <c:v>19261.099999999999</c:v>
                </c:pt>
                <c:pt idx="191">
                  <c:v>19261.099999999999</c:v>
                </c:pt>
                <c:pt idx="192">
                  <c:v>19261.099999999999</c:v>
                </c:pt>
                <c:pt idx="193">
                  <c:v>19261.099999999999</c:v>
                </c:pt>
                <c:pt idx="194">
                  <c:v>19261.099999999999</c:v>
                </c:pt>
                <c:pt idx="195">
                  <c:v>19261.099999999999</c:v>
                </c:pt>
                <c:pt idx="196">
                  <c:v>19261.099999999999</c:v>
                </c:pt>
                <c:pt idx="197">
                  <c:v>19261.099999999999</c:v>
                </c:pt>
                <c:pt idx="198">
                  <c:v>19261.099999999999</c:v>
                </c:pt>
                <c:pt idx="199">
                  <c:v>19261.099999999999</c:v>
                </c:pt>
                <c:pt idx="200">
                  <c:v>19261.099999999999</c:v>
                </c:pt>
                <c:pt idx="201">
                  <c:v>19261.099999999999</c:v>
                </c:pt>
                <c:pt idx="202">
                  <c:v>19261.099999999999</c:v>
                </c:pt>
                <c:pt idx="203">
                  <c:v>19261.099999999999</c:v>
                </c:pt>
                <c:pt idx="204">
                  <c:v>19261.099999999999</c:v>
                </c:pt>
                <c:pt idx="205">
                  <c:v>19261.099999999999</c:v>
                </c:pt>
                <c:pt idx="206">
                  <c:v>19261.099999999999</c:v>
                </c:pt>
                <c:pt idx="207">
                  <c:v>19261.099999999999</c:v>
                </c:pt>
                <c:pt idx="208">
                  <c:v>19261.099999999999</c:v>
                </c:pt>
                <c:pt idx="209">
                  <c:v>19261.099999999999</c:v>
                </c:pt>
                <c:pt idx="210">
                  <c:v>19261.099999999999</c:v>
                </c:pt>
                <c:pt idx="211">
                  <c:v>19261.099999999999</c:v>
                </c:pt>
                <c:pt idx="212">
                  <c:v>19261.099999999999</c:v>
                </c:pt>
                <c:pt idx="213">
                  <c:v>19261.099999999999</c:v>
                </c:pt>
                <c:pt idx="214">
                  <c:v>19261.099999999999</c:v>
                </c:pt>
                <c:pt idx="215">
                  <c:v>19261.099999999999</c:v>
                </c:pt>
                <c:pt idx="216">
                  <c:v>19261.099999999999</c:v>
                </c:pt>
                <c:pt idx="217">
                  <c:v>19261.099999999999</c:v>
                </c:pt>
                <c:pt idx="218">
                  <c:v>19261.099999999999</c:v>
                </c:pt>
                <c:pt idx="219">
                  <c:v>19261.099999999999</c:v>
                </c:pt>
                <c:pt idx="220">
                  <c:v>19261.099999999999</c:v>
                </c:pt>
                <c:pt idx="221">
                  <c:v>19261.099999999999</c:v>
                </c:pt>
                <c:pt idx="222">
                  <c:v>19261.099999999999</c:v>
                </c:pt>
                <c:pt idx="223">
                  <c:v>19261.099999999999</c:v>
                </c:pt>
                <c:pt idx="224">
                  <c:v>19261.099999999999</c:v>
                </c:pt>
                <c:pt idx="225">
                  <c:v>19261.099999999999</c:v>
                </c:pt>
                <c:pt idx="226">
                  <c:v>19261.099999999999</c:v>
                </c:pt>
                <c:pt idx="227">
                  <c:v>19261.099999999999</c:v>
                </c:pt>
                <c:pt idx="228">
                  <c:v>19261.099999999999</c:v>
                </c:pt>
                <c:pt idx="229">
                  <c:v>19261.099999999999</c:v>
                </c:pt>
                <c:pt idx="230">
                  <c:v>19261.099999999999</c:v>
                </c:pt>
                <c:pt idx="231">
                  <c:v>19261.099999999999</c:v>
                </c:pt>
                <c:pt idx="232">
                  <c:v>19261.099999999999</c:v>
                </c:pt>
                <c:pt idx="233">
                  <c:v>19261.099999999999</c:v>
                </c:pt>
                <c:pt idx="234">
                  <c:v>19261.099999999999</c:v>
                </c:pt>
                <c:pt idx="235">
                  <c:v>19261.099999999999</c:v>
                </c:pt>
                <c:pt idx="236">
                  <c:v>19261.099999999999</c:v>
                </c:pt>
                <c:pt idx="237">
                  <c:v>19261.099999999999</c:v>
                </c:pt>
                <c:pt idx="238">
                  <c:v>19261.099999999999</c:v>
                </c:pt>
                <c:pt idx="239">
                  <c:v>19261.099999999999</c:v>
                </c:pt>
                <c:pt idx="240">
                  <c:v>19261.099999999999</c:v>
                </c:pt>
                <c:pt idx="241">
                  <c:v>19261.099999999999</c:v>
                </c:pt>
                <c:pt idx="242">
                  <c:v>19261.099999999999</c:v>
                </c:pt>
                <c:pt idx="243">
                  <c:v>19261.099999999999</c:v>
                </c:pt>
                <c:pt idx="244">
                  <c:v>19261.099999999999</c:v>
                </c:pt>
                <c:pt idx="245">
                  <c:v>19261.099999999999</c:v>
                </c:pt>
                <c:pt idx="246">
                  <c:v>19261.099999999999</c:v>
                </c:pt>
                <c:pt idx="247">
                  <c:v>19261.099999999999</c:v>
                </c:pt>
                <c:pt idx="248">
                  <c:v>19261.099999999999</c:v>
                </c:pt>
                <c:pt idx="249">
                  <c:v>19261.099999999999</c:v>
                </c:pt>
                <c:pt idx="250">
                  <c:v>19261.099999999999</c:v>
                </c:pt>
                <c:pt idx="251">
                  <c:v>19261.099999999999</c:v>
                </c:pt>
                <c:pt idx="252">
                  <c:v>19261.099999999999</c:v>
                </c:pt>
                <c:pt idx="253">
                  <c:v>19261.099999999999</c:v>
                </c:pt>
                <c:pt idx="254">
                  <c:v>19261.099999999999</c:v>
                </c:pt>
                <c:pt idx="255">
                  <c:v>19261.099999999999</c:v>
                </c:pt>
                <c:pt idx="256">
                  <c:v>19261.099999999999</c:v>
                </c:pt>
                <c:pt idx="257">
                  <c:v>19261.099999999999</c:v>
                </c:pt>
                <c:pt idx="258">
                  <c:v>19261.099999999999</c:v>
                </c:pt>
                <c:pt idx="259">
                  <c:v>19261.099999999999</c:v>
                </c:pt>
                <c:pt idx="260">
                  <c:v>19261.099999999999</c:v>
                </c:pt>
                <c:pt idx="261">
                  <c:v>19261.099999999999</c:v>
                </c:pt>
                <c:pt idx="262">
                  <c:v>19261.099999999999</c:v>
                </c:pt>
                <c:pt idx="263">
                  <c:v>19261.099999999999</c:v>
                </c:pt>
                <c:pt idx="264">
                  <c:v>19261.099999999999</c:v>
                </c:pt>
                <c:pt idx="265">
                  <c:v>19261.099999999999</c:v>
                </c:pt>
                <c:pt idx="266">
                  <c:v>19261.099999999999</c:v>
                </c:pt>
                <c:pt idx="267">
                  <c:v>19261.099999999999</c:v>
                </c:pt>
                <c:pt idx="268">
                  <c:v>19261.099999999999</c:v>
                </c:pt>
                <c:pt idx="269">
                  <c:v>19261.099999999999</c:v>
                </c:pt>
                <c:pt idx="270">
                  <c:v>19261.099999999999</c:v>
                </c:pt>
                <c:pt idx="271">
                  <c:v>19261.099999999999</c:v>
                </c:pt>
                <c:pt idx="272">
                  <c:v>19261.099999999999</c:v>
                </c:pt>
                <c:pt idx="273">
                  <c:v>19261.099999999999</c:v>
                </c:pt>
                <c:pt idx="274">
                  <c:v>19261.099999999999</c:v>
                </c:pt>
                <c:pt idx="275">
                  <c:v>19261.099999999999</c:v>
                </c:pt>
                <c:pt idx="276">
                  <c:v>19261.099999999999</c:v>
                </c:pt>
                <c:pt idx="277">
                  <c:v>19261.099999999999</c:v>
                </c:pt>
                <c:pt idx="278">
                  <c:v>19261.099999999999</c:v>
                </c:pt>
                <c:pt idx="279">
                  <c:v>19261.099999999999</c:v>
                </c:pt>
                <c:pt idx="280">
                  <c:v>19261.099999999999</c:v>
                </c:pt>
                <c:pt idx="281">
                  <c:v>19261.099999999999</c:v>
                </c:pt>
                <c:pt idx="282">
                  <c:v>19261.099999999999</c:v>
                </c:pt>
                <c:pt idx="283">
                  <c:v>19261.099999999999</c:v>
                </c:pt>
                <c:pt idx="284">
                  <c:v>19261.099999999999</c:v>
                </c:pt>
                <c:pt idx="285">
                  <c:v>19261.099999999999</c:v>
                </c:pt>
                <c:pt idx="286">
                  <c:v>19261.099999999999</c:v>
                </c:pt>
                <c:pt idx="287">
                  <c:v>19261.099999999999</c:v>
                </c:pt>
                <c:pt idx="288">
                  <c:v>19261.099999999999</c:v>
                </c:pt>
                <c:pt idx="289">
                  <c:v>19261.099999999999</c:v>
                </c:pt>
                <c:pt idx="290">
                  <c:v>19261.099999999999</c:v>
                </c:pt>
                <c:pt idx="291">
                  <c:v>19261.099999999999</c:v>
                </c:pt>
                <c:pt idx="292">
                  <c:v>19261.099999999999</c:v>
                </c:pt>
                <c:pt idx="293">
                  <c:v>19261.099999999999</c:v>
                </c:pt>
                <c:pt idx="294">
                  <c:v>19261.099999999999</c:v>
                </c:pt>
                <c:pt idx="295">
                  <c:v>19261.099999999999</c:v>
                </c:pt>
                <c:pt idx="296">
                  <c:v>19261.099999999999</c:v>
                </c:pt>
                <c:pt idx="297">
                  <c:v>19261.099999999999</c:v>
                </c:pt>
                <c:pt idx="298">
                  <c:v>19261.099999999999</c:v>
                </c:pt>
                <c:pt idx="299">
                  <c:v>19261.099999999999</c:v>
                </c:pt>
                <c:pt idx="300">
                  <c:v>19261.099999999999</c:v>
                </c:pt>
                <c:pt idx="301">
                  <c:v>19261.099999999999</c:v>
                </c:pt>
                <c:pt idx="302">
                  <c:v>19261.099999999999</c:v>
                </c:pt>
                <c:pt idx="303">
                  <c:v>19261.099999999999</c:v>
                </c:pt>
                <c:pt idx="304">
                  <c:v>19261.099999999999</c:v>
                </c:pt>
                <c:pt idx="305">
                  <c:v>19261.099999999999</c:v>
                </c:pt>
                <c:pt idx="306">
                  <c:v>19261.099999999999</c:v>
                </c:pt>
                <c:pt idx="307">
                  <c:v>19261.099999999999</c:v>
                </c:pt>
                <c:pt idx="308">
                  <c:v>19261.099999999999</c:v>
                </c:pt>
                <c:pt idx="309">
                  <c:v>19261.099999999999</c:v>
                </c:pt>
                <c:pt idx="310">
                  <c:v>19261.099999999999</c:v>
                </c:pt>
                <c:pt idx="311">
                  <c:v>19261.099999999999</c:v>
                </c:pt>
                <c:pt idx="312">
                  <c:v>19261.099999999999</c:v>
                </c:pt>
                <c:pt idx="313">
                  <c:v>19261.099999999999</c:v>
                </c:pt>
                <c:pt idx="314">
                  <c:v>19261.099999999999</c:v>
                </c:pt>
                <c:pt idx="315">
                  <c:v>19261.099999999999</c:v>
                </c:pt>
                <c:pt idx="316">
                  <c:v>19261.099999999999</c:v>
                </c:pt>
                <c:pt idx="317">
                  <c:v>19261.099999999999</c:v>
                </c:pt>
                <c:pt idx="318">
                  <c:v>19261.099999999999</c:v>
                </c:pt>
                <c:pt idx="319">
                  <c:v>19261.099999999999</c:v>
                </c:pt>
                <c:pt idx="320">
                  <c:v>19261.099999999999</c:v>
                </c:pt>
                <c:pt idx="321">
                  <c:v>19261.099999999999</c:v>
                </c:pt>
                <c:pt idx="322">
                  <c:v>19261.099999999999</c:v>
                </c:pt>
                <c:pt idx="323">
                  <c:v>19261.099999999999</c:v>
                </c:pt>
                <c:pt idx="324">
                  <c:v>19261.099999999999</c:v>
                </c:pt>
                <c:pt idx="325">
                  <c:v>19261.099999999999</c:v>
                </c:pt>
                <c:pt idx="326">
                  <c:v>19261.099999999999</c:v>
                </c:pt>
                <c:pt idx="327">
                  <c:v>19261.099999999999</c:v>
                </c:pt>
                <c:pt idx="328">
                  <c:v>19261.099999999999</c:v>
                </c:pt>
                <c:pt idx="329">
                  <c:v>19261.099999999999</c:v>
                </c:pt>
                <c:pt idx="330">
                  <c:v>19261.099999999999</c:v>
                </c:pt>
                <c:pt idx="331">
                  <c:v>19261.099999999999</c:v>
                </c:pt>
                <c:pt idx="332">
                  <c:v>19261.099999999999</c:v>
                </c:pt>
                <c:pt idx="333">
                  <c:v>19261.099999999999</c:v>
                </c:pt>
                <c:pt idx="334">
                  <c:v>19261.099999999999</c:v>
                </c:pt>
                <c:pt idx="335">
                  <c:v>19261.099999999999</c:v>
                </c:pt>
                <c:pt idx="336">
                  <c:v>19261.099999999999</c:v>
                </c:pt>
                <c:pt idx="337">
                  <c:v>19261.099999999999</c:v>
                </c:pt>
                <c:pt idx="338">
                  <c:v>19261.099999999999</c:v>
                </c:pt>
                <c:pt idx="339">
                  <c:v>19261.099999999999</c:v>
                </c:pt>
                <c:pt idx="340">
                  <c:v>19261.099999999999</c:v>
                </c:pt>
                <c:pt idx="341">
                  <c:v>19261.099999999999</c:v>
                </c:pt>
                <c:pt idx="342">
                  <c:v>19261.099999999999</c:v>
                </c:pt>
                <c:pt idx="343">
                  <c:v>19261.099999999999</c:v>
                </c:pt>
                <c:pt idx="344">
                  <c:v>19261.099999999999</c:v>
                </c:pt>
                <c:pt idx="345">
                  <c:v>19261.099999999999</c:v>
                </c:pt>
                <c:pt idx="346">
                  <c:v>19261.099999999999</c:v>
                </c:pt>
                <c:pt idx="347">
                  <c:v>19261.099999999999</c:v>
                </c:pt>
                <c:pt idx="348">
                  <c:v>19261.099999999999</c:v>
                </c:pt>
                <c:pt idx="349">
                  <c:v>19261.099999999999</c:v>
                </c:pt>
                <c:pt idx="350">
                  <c:v>19261.099999999999</c:v>
                </c:pt>
                <c:pt idx="351">
                  <c:v>19261.099999999999</c:v>
                </c:pt>
                <c:pt idx="352">
                  <c:v>19261.099999999999</c:v>
                </c:pt>
                <c:pt idx="353">
                  <c:v>19261.099999999999</c:v>
                </c:pt>
                <c:pt idx="354">
                  <c:v>19261.099999999999</c:v>
                </c:pt>
                <c:pt idx="355">
                  <c:v>19261.099999999999</c:v>
                </c:pt>
                <c:pt idx="356">
                  <c:v>19261.099999999999</c:v>
                </c:pt>
                <c:pt idx="357">
                  <c:v>19261.099999999999</c:v>
                </c:pt>
                <c:pt idx="358">
                  <c:v>19261.099999999999</c:v>
                </c:pt>
                <c:pt idx="359">
                  <c:v>19261.099999999999</c:v>
                </c:pt>
                <c:pt idx="360">
                  <c:v>19261.099999999999</c:v>
                </c:pt>
                <c:pt idx="361">
                  <c:v>19261.099999999999</c:v>
                </c:pt>
                <c:pt idx="362">
                  <c:v>19261.099999999999</c:v>
                </c:pt>
                <c:pt idx="363">
                  <c:v>19261.099999999999</c:v>
                </c:pt>
                <c:pt idx="364">
                  <c:v>19261.099999999999</c:v>
                </c:pt>
              </c:numCache>
            </c:numRef>
          </c:val>
          <c:smooth val="0"/>
        </c:ser>
        <c:ser>
          <c:idx val="3"/>
          <c:order val="2"/>
          <c:tx>
            <c:strRef>
              <c:f>'All Generation 2015'!$J$2:$J$3</c:f>
              <c:strCache>
                <c:ptCount val="2"/>
                <c:pt idx="0">
                  <c:v>85th %tile</c:v>
                </c:pt>
                <c:pt idx="1">
                  <c:v> ISO-NE </c:v>
                </c:pt>
              </c:strCache>
            </c:strRef>
          </c:tx>
          <c:spPr>
            <a:ln w="12700" cap="rnd">
              <a:solidFill>
                <a:schemeClr val="tx2">
                  <a:lumMod val="20000"/>
                  <a:lumOff val="80000"/>
                </a:schemeClr>
              </a:solidFill>
              <a:round/>
            </a:ln>
            <a:effectLst/>
          </c:spPr>
          <c:marker>
            <c:symbol val="none"/>
          </c:marker>
          <c:cat>
            <c:numRef>
              <c:f>'All Generation 2015'!$E$3:$E$366</c:f>
              <c:numCache>
                <c:formatCode>m/d/yyyy</c:formatCode>
                <c:ptCount val="364"/>
                <c:pt idx="1">
                  <c:v>42005</c:v>
                </c:pt>
                <c:pt idx="2">
                  <c:v>42006</c:v>
                </c:pt>
                <c:pt idx="3">
                  <c:v>42007</c:v>
                </c:pt>
                <c:pt idx="4">
                  <c:v>42008</c:v>
                </c:pt>
                <c:pt idx="5">
                  <c:v>42009</c:v>
                </c:pt>
                <c:pt idx="6">
                  <c:v>42010</c:v>
                </c:pt>
                <c:pt idx="7">
                  <c:v>42011</c:v>
                </c:pt>
                <c:pt idx="8">
                  <c:v>42012</c:v>
                </c:pt>
                <c:pt idx="9">
                  <c:v>42013</c:v>
                </c:pt>
                <c:pt idx="10">
                  <c:v>42014</c:v>
                </c:pt>
                <c:pt idx="11">
                  <c:v>42015</c:v>
                </c:pt>
                <c:pt idx="12">
                  <c:v>42016</c:v>
                </c:pt>
                <c:pt idx="13">
                  <c:v>42017</c:v>
                </c:pt>
                <c:pt idx="14">
                  <c:v>42018</c:v>
                </c:pt>
                <c:pt idx="15">
                  <c:v>42019</c:v>
                </c:pt>
                <c:pt idx="16">
                  <c:v>42020</c:v>
                </c:pt>
                <c:pt idx="17">
                  <c:v>42021</c:v>
                </c:pt>
                <c:pt idx="18">
                  <c:v>42022</c:v>
                </c:pt>
                <c:pt idx="19">
                  <c:v>42023</c:v>
                </c:pt>
                <c:pt idx="20">
                  <c:v>42024</c:v>
                </c:pt>
                <c:pt idx="21">
                  <c:v>42025</c:v>
                </c:pt>
                <c:pt idx="22">
                  <c:v>42026</c:v>
                </c:pt>
                <c:pt idx="23">
                  <c:v>42027</c:v>
                </c:pt>
                <c:pt idx="24">
                  <c:v>42028</c:v>
                </c:pt>
                <c:pt idx="25">
                  <c:v>42029</c:v>
                </c:pt>
                <c:pt idx="26">
                  <c:v>42030</c:v>
                </c:pt>
                <c:pt idx="27">
                  <c:v>42031</c:v>
                </c:pt>
                <c:pt idx="28">
                  <c:v>42032</c:v>
                </c:pt>
                <c:pt idx="29">
                  <c:v>42033</c:v>
                </c:pt>
                <c:pt idx="30">
                  <c:v>42034</c:v>
                </c:pt>
                <c:pt idx="31">
                  <c:v>42035</c:v>
                </c:pt>
                <c:pt idx="32">
                  <c:v>42036</c:v>
                </c:pt>
                <c:pt idx="33">
                  <c:v>42037</c:v>
                </c:pt>
                <c:pt idx="34">
                  <c:v>42038</c:v>
                </c:pt>
                <c:pt idx="35">
                  <c:v>42039</c:v>
                </c:pt>
                <c:pt idx="36">
                  <c:v>42040</c:v>
                </c:pt>
                <c:pt idx="37">
                  <c:v>42041</c:v>
                </c:pt>
                <c:pt idx="38">
                  <c:v>42042</c:v>
                </c:pt>
                <c:pt idx="39">
                  <c:v>42043</c:v>
                </c:pt>
                <c:pt idx="40">
                  <c:v>42044</c:v>
                </c:pt>
                <c:pt idx="41">
                  <c:v>42045</c:v>
                </c:pt>
                <c:pt idx="42">
                  <c:v>42046</c:v>
                </c:pt>
                <c:pt idx="43">
                  <c:v>42047</c:v>
                </c:pt>
                <c:pt idx="44">
                  <c:v>42048</c:v>
                </c:pt>
                <c:pt idx="45">
                  <c:v>42049</c:v>
                </c:pt>
                <c:pt idx="46">
                  <c:v>42050</c:v>
                </c:pt>
                <c:pt idx="47">
                  <c:v>42051</c:v>
                </c:pt>
                <c:pt idx="48">
                  <c:v>42052</c:v>
                </c:pt>
                <c:pt idx="49">
                  <c:v>42053</c:v>
                </c:pt>
                <c:pt idx="50">
                  <c:v>42054</c:v>
                </c:pt>
                <c:pt idx="51">
                  <c:v>42055</c:v>
                </c:pt>
                <c:pt idx="52">
                  <c:v>42056</c:v>
                </c:pt>
                <c:pt idx="53">
                  <c:v>42057</c:v>
                </c:pt>
                <c:pt idx="54">
                  <c:v>42058</c:v>
                </c:pt>
                <c:pt idx="55">
                  <c:v>42059</c:v>
                </c:pt>
                <c:pt idx="56">
                  <c:v>42060</c:v>
                </c:pt>
                <c:pt idx="57">
                  <c:v>42061</c:v>
                </c:pt>
                <c:pt idx="58">
                  <c:v>42062</c:v>
                </c:pt>
                <c:pt idx="59">
                  <c:v>42063</c:v>
                </c:pt>
                <c:pt idx="60">
                  <c:v>42064</c:v>
                </c:pt>
                <c:pt idx="61">
                  <c:v>42065</c:v>
                </c:pt>
                <c:pt idx="62">
                  <c:v>42066</c:v>
                </c:pt>
                <c:pt idx="63">
                  <c:v>42067</c:v>
                </c:pt>
                <c:pt idx="64">
                  <c:v>42068</c:v>
                </c:pt>
                <c:pt idx="65">
                  <c:v>42069</c:v>
                </c:pt>
                <c:pt idx="66">
                  <c:v>42070</c:v>
                </c:pt>
                <c:pt idx="67">
                  <c:v>42071</c:v>
                </c:pt>
                <c:pt idx="68">
                  <c:v>42072</c:v>
                </c:pt>
                <c:pt idx="69">
                  <c:v>42073</c:v>
                </c:pt>
                <c:pt idx="70">
                  <c:v>42074</c:v>
                </c:pt>
                <c:pt idx="71">
                  <c:v>42075</c:v>
                </c:pt>
                <c:pt idx="72">
                  <c:v>42076</c:v>
                </c:pt>
                <c:pt idx="73">
                  <c:v>42077</c:v>
                </c:pt>
                <c:pt idx="74">
                  <c:v>42078</c:v>
                </c:pt>
                <c:pt idx="75">
                  <c:v>42079</c:v>
                </c:pt>
                <c:pt idx="76">
                  <c:v>42080</c:v>
                </c:pt>
                <c:pt idx="77">
                  <c:v>42081</c:v>
                </c:pt>
                <c:pt idx="78">
                  <c:v>42082</c:v>
                </c:pt>
                <c:pt idx="79">
                  <c:v>42083</c:v>
                </c:pt>
                <c:pt idx="80">
                  <c:v>42084</c:v>
                </c:pt>
                <c:pt idx="81">
                  <c:v>42085</c:v>
                </c:pt>
                <c:pt idx="82">
                  <c:v>42086</c:v>
                </c:pt>
                <c:pt idx="83">
                  <c:v>42087</c:v>
                </c:pt>
                <c:pt idx="84">
                  <c:v>42088</c:v>
                </c:pt>
                <c:pt idx="85">
                  <c:v>42089</c:v>
                </c:pt>
                <c:pt idx="86">
                  <c:v>42090</c:v>
                </c:pt>
                <c:pt idx="87">
                  <c:v>42091</c:v>
                </c:pt>
                <c:pt idx="88">
                  <c:v>42092</c:v>
                </c:pt>
                <c:pt idx="89">
                  <c:v>42093</c:v>
                </c:pt>
                <c:pt idx="90">
                  <c:v>42094</c:v>
                </c:pt>
                <c:pt idx="91">
                  <c:v>42095</c:v>
                </c:pt>
                <c:pt idx="92">
                  <c:v>42096</c:v>
                </c:pt>
                <c:pt idx="93">
                  <c:v>42097</c:v>
                </c:pt>
                <c:pt idx="94">
                  <c:v>42098</c:v>
                </c:pt>
                <c:pt idx="95">
                  <c:v>42099</c:v>
                </c:pt>
                <c:pt idx="96">
                  <c:v>42100</c:v>
                </c:pt>
                <c:pt idx="97">
                  <c:v>42101</c:v>
                </c:pt>
                <c:pt idx="98">
                  <c:v>42102</c:v>
                </c:pt>
                <c:pt idx="99">
                  <c:v>42103</c:v>
                </c:pt>
                <c:pt idx="100">
                  <c:v>42104</c:v>
                </c:pt>
                <c:pt idx="101">
                  <c:v>42105</c:v>
                </c:pt>
                <c:pt idx="102">
                  <c:v>42106</c:v>
                </c:pt>
                <c:pt idx="103">
                  <c:v>42107</c:v>
                </c:pt>
                <c:pt idx="104">
                  <c:v>42108</c:v>
                </c:pt>
                <c:pt idx="105">
                  <c:v>42109</c:v>
                </c:pt>
                <c:pt idx="106">
                  <c:v>42110</c:v>
                </c:pt>
                <c:pt idx="107">
                  <c:v>42111</c:v>
                </c:pt>
                <c:pt idx="108">
                  <c:v>42112</c:v>
                </c:pt>
                <c:pt idx="109">
                  <c:v>42113</c:v>
                </c:pt>
                <c:pt idx="110">
                  <c:v>42114</c:v>
                </c:pt>
                <c:pt idx="111">
                  <c:v>42115</c:v>
                </c:pt>
                <c:pt idx="112">
                  <c:v>42116</c:v>
                </c:pt>
                <c:pt idx="113">
                  <c:v>42117</c:v>
                </c:pt>
                <c:pt idx="114">
                  <c:v>42118</c:v>
                </c:pt>
                <c:pt idx="115">
                  <c:v>42119</c:v>
                </c:pt>
                <c:pt idx="116">
                  <c:v>42120</c:v>
                </c:pt>
                <c:pt idx="117">
                  <c:v>42121</c:v>
                </c:pt>
                <c:pt idx="118">
                  <c:v>42122</c:v>
                </c:pt>
                <c:pt idx="119">
                  <c:v>42123</c:v>
                </c:pt>
                <c:pt idx="120">
                  <c:v>42124</c:v>
                </c:pt>
                <c:pt idx="121">
                  <c:v>42125</c:v>
                </c:pt>
                <c:pt idx="122">
                  <c:v>42126</c:v>
                </c:pt>
                <c:pt idx="123">
                  <c:v>42127</c:v>
                </c:pt>
                <c:pt idx="124">
                  <c:v>42128</c:v>
                </c:pt>
                <c:pt idx="125">
                  <c:v>42129</c:v>
                </c:pt>
                <c:pt idx="126">
                  <c:v>42130</c:v>
                </c:pt>
                <c:pt idx="127">
                  <c:v>42131</c:v>
                </c:pt>
                <c:pt idx="128">
                  <c:v>42132</c:v>
                </c:pt>
                <c:pt idx="129">
                  <c:v>42133</c:v>
                </c:pt>
                <c:pt idx="130">
                  <c:v>42134</c:v>
                </c:pt>
                <c:pt idx="131">
                  <c:v>42135</c:v>
                </c:pt>
                <c:pt idx="132">
                  <c:v>42136</c:v>
                </c:pt>
                <c:pt idx="133">
                  <c:v>42137</c:v>
                </c:pt>
                <c:pt idx="134">
                  <c:v>42138</c:v>
                </c:pt>
                <c:pt idx="135">
                  <c:v>42139</c:v>
                </c:pt>
                <c:pt idx="136">
                  <c:v>42140</c:v>
                </c:pt>
                <c:pt idx="137">
                  <c:v>42141</c:v>
                </c:pt>
                <c:pt idx="138">
                  <c:v>42142</c:v>
                </c:pt>
                <c:pt idx="139">
                  <c:v>42143</c:v>
                </c:pt>
                <c:pt idx="140">
                  <c:v>42144</c:v>
                </c:pt>
                <c:pt idx="141">
                  <c:v>42145</c:v>
                </c:pt>
                <c:pt idx="142">
                  <c:v>42146</c:v>
                </c:pt>
                <c:pt idx="143">
                  <c:v>42147</c:v>
                </c:pt>
                <c:pt idx="144">
                  <c:v>42148</c:v>
                </c:pt>
                <c:pt idx="145">
                  <c:v>42149</c:v>
                </c:pt>
                <c:pt idx="146">
                  <c:v>42150</c:v>
                </c:pt>
                <c:pt idx="147">
                  <c:v>42151</c:v>
                </c:pt>
                <c:pt idx="148">
                  <c:v>42152</c:v>
                </c:pt>
                <c:pt idx="149">
                  <c:v>42153</c:v>
                </c:pt>
                <c:pt idx="150">
                  <c:v>42154</c:v>
                </c:pt>
                <c:pt idx="151">
                  <c:v>42155</c:v>
                </c:pt>
                <c:pt idx="152">
                  <c:v>42156</c:v>
                </c:pt>
                <c:pt idx="153">
                  <c:v>42157</c:v>
                </c:pt>
                <c:pt idx="154">
                  <c:v>42158</c:v>
                </c:pt>
                <c:pt idx="155">
                  <c:v>42159</c:v>
                </c:pt>
                <c:pt idx="156">
                  <c:v>42160</c:v>
                </c:pt>
                <c:pt idx="157">
                  <c:v>42161</c:v>
                </c:pt>
                <c:pt idx="158">
                  <c:v>42162</c:v>
                </c:pt>
                <c:pt idx="159">
                  <c:v>42163</c:v>
                </c:pt>
                <c:pt idx="160">
                  <c:v>42164</c:v>
                </c:pt>
                <c:pt idx="161">
                  <c:v>42165</c:v>
                </c:pt>
                <c:pt idx="162">
                  <c:v>42166</c:v>
                </c:pt>
                <c:pt idx="163">
                  <c:v>42167</c:v>
                </c:pt>
                <c:pt idx="164">
                  <c:v>42168</c:v>
                </c:pt>
                <c:pt idx="165">
                  <c:v>42169</c:v>
                </c:pt>
                <c:pt idx="166">
                  <c:v>42170</c:v>
                </c:pt>
                <c:pt idx="167">
                  <c:v>42171</c:v>
                </c:pt>
                <c:pt idx="168">
                  <c:v>42172</c:v>
                </c:pt>
                <c:pt idx="169">
                  <c:v>42173</c:v>
                </c:pt>
                <c:pt idx="170">
                  <c:v>42174</c:v>
                </c:pt>
                <c:pt idx="171">
                  <c:v>42175</c:v>
                </c:pt>
                <c:pt idx="172">
                  <c:v>42176</c:v>
                </c:pt>
                <c:pt idx="173">
                  <c:v>42177</c:v>
                </c:pt>
                <c:pt idx="174">
                  <c:v>42178</c:v>
                </c:pt>
                <c:pt idx="175">
                  <c:v>42179</c:v>
                </c:pt>
                <c:pt idx="176">
                  <c:v>42180</c:v>
                </c:pt>
                <c:pt idx="177">
                  <c:v>42181</c:v>
                </c:pt>
                <c:pt idx="178">
                  <c:v>42182</c:v>
                </c:pt>
                <c:pt idx="179">
                  <c:v>42183</c:v>
                </c:pt>
                <c:pt idx="180">
                  <c:v>42184</c:v>
                </c:pt>
                <c:pt idx="181">
                  <c:v>42185</c:v>
                </c:pt>
                <c:pt idx="182">
                  <c:v>42186</c:v>
                </c:pt>
                <c:pt idx="183">
                  <c:v>42187</c:v>
                </c:pt>
                <c:pt idx="184">
                  <c:v>42188</c:v>
                </c:pt>
                <c:pt idx="185">
                  <c:v>42189</c:v>
                </c:pt>
                <c:pt idx="186">
                  <c:v>42190</c:v>
                </c:pt>
                <c:pt idx="187">
                  <c:v>42191</c:v>
                </c:pt>
                <c:pt idx="188">
                  <c:v>42192</c:v>
                </c:pt>
                <c:pt idx="189">
                  <c:v>42193</c:v>
                </c:pt>
                <c:pt idx="190">
                  <c:v>42194</c:v>
                </c:pt>
                <c:pt idx="191">
                  <c:v>42195</c:v>
                </c:pt>
                <c:pt idx="192">
                  <c:v>42196</c:v>
                </c:pt>
                <c:pt idx="193">
                  <c:v>42197</c:v>
                </c:pt>
                <c:pt idx="194">
                  <c:v>42198</c:v>
                </c:pt>
                <c:pt idx="195">
                  <c:v>42199</c:v>
                </c:pt>
                <c:pt idx="196">
                  <c:v>42200</c:v>
                </c:pt>
                <c:pt idx="197">
                  <c:v>42201</c:v>
                </c:pt>
                <c:pt idx="198">
                  <c:v>42202</c:v>
                </c:pt>
                <c:pt idx="199">
                  <c:v>42203</c:v>
                </c:pt>
                <c:pt idx="200">
                  <c:v>42204</c:v>
                </c:pt>
                <c:pt idx="201">
                  <c:v>42205</c:v>
                </c:pt>
                <c:pt idx="202">
                  <c:v>42206</c:v>
                </c:pt>
                <c:pt idx="203">
                  <c:v>42207</c:v>
                </c:pt>
                <c:pt idx="204">
                  <c:v>42208</c:v>
                </c:pt>
                <c:pt idx="205">
                  <c:v>42209</c:v>
                </c:pt>
                <c:pt idx="206">
                  <c:v>42210</c:v>
                </c:pt>
                <c:pt idx="207">
                  <c:v>42211</c:v>
                </c:pt>
                <c:pt idx="208">
                  <c:v>42212</c:v>
                </c:pt>
                <c:pt idx="209">
                  <c:v>42213</c:v>
                </c:pt>
                <c:pt idx="210">
                  <c:v>42214</c:v>
                </c:pt>
                <c:pt idx="211">
                  <c:v>42215</c:v>
                </c:pt>
                <c:pt idx="212">
                  <c:v>42216</c:v>
                </c:pt>
                <c:pt idx="213">
                  <c:v>42217</c:v>
                </c:pt>
                <c:pt idx="214">
                  <c:v>42218</c:v>
                </c:pt>
                <c:pt idx="215">
                  <c:v>42219</c:v>
                </c:pt>
                <c:pt idx="216">
                  <c:v>42220</c:v>
                </c:pt>
                <c:pt idx="217">
                  <c:v>42221</c:v>
                </c:pt>
                <c:pt idx="218">
                  <c:v>42222</c:v>
                </c:pt>
                <c:pt idx="219">
                  <c:v>42223</c:v>
                </c:pt>
                <c:pt idx="220">
                  <c:v>42224</c:v>
                </c:pt>
                <c:pt idx="221">
                  <c:v>42225</c:v>
                </c:pt>
                <c:pt idx="222">
                  <c:v>42226</c:v>
                </c:pt>
                <c:pt idx="223">
                  <c:v>42227</c:v>
                </c:pt>
                <c:pt idx="224">
                  <c:v>42228</c:v>
                </c:pt>
                <c:pt idx="225">
                  <c:v>42229</c:v>
                </c:pt>
                <c:pt idx="226">
                  <c:v>42230</c:v>
                </c:pt>
                <c:pt idx="227">
                  <c:v>42231</c:v>
                </c:pt>
                <c:pt idx="228">
                  <c:v>42232</c:v>
                </c:pt>
                <c:pt idx="229">
                  <c:v>42233</c:v>
                </c:pt>
                <c:pt idx="230">
                  <c:v>42234</c:v>
                </c:pt>
                <c:pt idx="231">
                  <c:v>42235</c:v>
                </c:pt>
                <c:pt idx="232">
                  <c:v>42236</c:v>
                </c:pt>
                <c:pt idx="233">
                  <c:v>42237</c:v>
                </c:pt>
                <c:pt idx="234">
                  <c:v>42238</c:v>
                </c:pt>
                <c:pt idx="235">
                  <c:v>42239</c:v>
                </c:pt>
                <c:pt idx="236">
                  <c:v>42240</c:v>
                </c:pt>
                <c:pt idx="237">
                  <c:v>42241</c:v>
                </c:pt>
                <c:pt idx="238">
                  <c:v>42242</c:v>
                </c:pt>
                <c:pt idx="239">
                  <c:v>42243</c:v>
                </c:pt>
                <c:pt idx="240">
                  <c:v>42244</c:v>
                </c:pt>
                <c:pt idx="241">
                  <c:v>42245</c:v>
                </c:pt>
                <c:pt idx="242">
                  <c:v>42246</c:v>
                </c:pt>
                <c:pt idx="243">
                  <c:v>42247</c:v>
                </c:pt>
                <c:pt idx="244">
                  <c:v>42248</c:v>
                </c:pt>
                <c:pt idx="245">
                  <c:v>42249</c:v>
                </c:pt>
                <c:pt idx="246">
                  <c:v>42250</c:v>
                </c:pt>
                <c:pt idx="247">
                  <c:v>42251</c:v>
                </c:pt>
                <c:pt idx="248">
                  <c:v>42252</c:v>
                </c:pt>
                <c:pt idx="249">
                  <c:v>42253</c:v>
                </c:pt>
                <c:pt idx="250">
                  <c:v>42254</c:v>
                </c:pt>
                <c:pt idx="251">
                  <c:v>42255</c:v>
                </c:pt>
                <c:pt idx="252">
                  <c:v>42256</c:v>
                </c:pt>
                <c:pt idx="253">
                  <c:v>42257</c:v>
                </c:pt>
                <c:pt idx="254">
                  <c:v>42258</c:v>
                </c:pt>
                <c:pt idx="255">
                  <c:v>42259</c:v>
                </c:pt>
                <c:pt idx="256">
                  <c:v>42260</c:v>
                </c:pt>
                <c:pt idx="257">
                  <c:v>42261</c:v>
                </c:pt>
                <c:pt idx="258">
                  <c:v>42262</c:v>
                </c:pt>
                <c:pt idx="259">
                  <c:v>42263</c:v>
                </c:pt>
                <c:pt idx="260">
                  <c:v>42264</c:v>
                </c:pt>
                <c:pt idx="261">
                  <c:v>42265</c:v>
                </c:pt>
                <c:pt idx="262">
                  <c:v>42266</c:v>
                </c:pt>
                <c:pt idx="263">
                  <c:v>42267</c:v>
                </c:pt>
                <c:pt idx="264">
                  <c:v>42268</c:v>
                </c:pt>
                <c:pt idx="265">
                  <c:v>42269</c:v>
                </c:pt>
                <c:pt idx="266">
                  <c:v>42270</c:v>
                </c:pt>
                <c:pt idx="267">
                  <c:v>42271</c:v>
                </c:pt>
                <c:pt idx="268">
                  <c:v>42272</c:v>
                </c:pt>
                <c:pt idx="269">
                  <c:v>42273</c:v>
                </c:pt>
                <c:pt idx="270">
                  <c:v>42274</c:v>
                </c:pt>
                <c:pt idx="271">
                  <c:v>42275</c:v>
                </c:pt>
                <c:pt idx="272">
                  <c:v>42276</c:v>
                </c:pt>
                <c:pt idx="273">
                  <c:v>42277</c:v>
                </c:pt>
                <c:pt idx="274">
                  <c:v>42278</c:v>
                </c:pt>
                <c:pt idx="275">
                  <c:v>42279</c:v>
                </c:pt>
                <c:pt idx="276">
                  <c:v>42280</c:v>
                </c:pt>
                <c:pt idx="277">
                  <c:v>42281</c:v>
                </c:pt>
                <c:pt idx="278">
                  <c:v>42282</c:v>
                </c:pt>
                <c:pt idx="279">
                  <c:v>42283</c:v>
                </c:pt>
                <c:pt idx="280">
                  <c:v>42284</c:v>
                </c:pt>
                <c:pt idx="281">
                  <c:v>42285</c:v>
                </c:pt>
                <c:pt idx="282">
                  <c:v>42286</c:v>
                </c:pt>
                <c:pt idx="283">
                  <c:v>42287</c:v>
                </c:pt>
                <c:pt idx="284">
                  <c:v>42288</c:v>
                </c:pt>
                <c:pt idx="285">
                  <c:v>42289</c:v>
                </c:pt>
                <c:pt idx="286">
                  <c:v>42290</c:v>
                </c:pt>
                <c:pt idx="287">
                  <c:v>42291</c:v>
                </c:pt>
                <c:pt idx="288">
                  <c:v>42292</c:v>
                </c:pt>
                <c:pt idx="289">
                  <c:v>42293</c:v>
                </c:pt>
                <c:pt idx="290">
                  <c:v>42294</c:v>
                </c:pt>
                <c:pt idx="291">
                  <c:v>42295</c:v>
                </c:pt>
                <c:pt idx="292">
                  <c:v>42296</c:v>
                </c:pt>
                <c:pt idx="293">
                  <c:v>42297</c:v>
                </c:pt>
                <c:pt idx="294">
                  <c:v>42298</c:v>
                </c:pt>
                <c:pt idx="295">
                  <c:v>42299</c:v>
                </c:pt>
                <c:pt idx="296">
                  <c:v>42300</c:v>
                </c:pt>
                <c:pt idx="297">
                  <c:v>42301</c:v>
                </c:pt>
                <c:pt idx="298">
                  <c:v>42302</c:v>
                </c:pt>
                <c:pt idx="299">
                  <c:v>42303</c:v>
                </c:pt>
                <c:pt idx="300">
                  <c:v>42304</c:v>
                </c:pt>
                <c:pt idx="301">
                  <c:v>42305</c:v>
                </c:pt>
                <c:pt idx="302">
                  <c:v>42306</c:v>
                </c:pt>
                <c:pt idx="303">
                  <c:v>42307</c:v>
                </c:pt>
                <c:pt idx="304">
                  <c:v>42308</c:v>
                </c:pt>
                <c:pt idx="305">
                  <c:v>42309</c:v>
                </c:pt>
                <c:pt idx="306">
                  <c:v>42310</c:v>
                </c:pt>
                <c:pt idx="307">
                  <c:v>42311</c:v>
                </c:pt>
                <c:pt idx="308">
                  <c:v>42312</c:v>
                </c:pt>
                <c:pt idx="309">
                  <c:v>42313</c:v>
                </c:pt>
                <c:pt idx="310">
                  <c:v>42314</c:v>
                </c:pt>
                <c:pt idx="311">
                  <c:v>42315</c:v>
                </c:pt>
                <c:pt idx="312">
                  <c:v>42316</c:v>
                </c:pt>
                <c:pt idx="313">
                  <c:v>42317</c:v>
                </c:pt>
                <c:pt idx="314">
                  <c:v>42318</c:v>
                </c:pt>
                <c:pt idx="315">
                  <c:v>42319</c:v>
                </c:pt>
                <c:pt idx="316">
                  <c:v>42320</c:v>
                </c:pt>
                <c:pt idx="317">
                  <c:v>42321</c:v>
                </c:pt>
                <c:pt idx="318">
                  <c:v>42322</c:v>
                </c:pt>
                <c:pt idx="319">
                  <c:v>42323</c:v>
                </c:pt>
                <c:pt idx="320">
                  <c:v>42324</c:v>
                </c:pt>
                <c:pt idx="321">
                  <c:v>42325</c:v>
                </c:pt>
                <c:pt idx="322">
                  <c:v>42326</c:v>
                </c:pt>
                <c:pt idx="323">
                  <c:v>42327</c:v>
                </c:pt>
                <c:pt idx="324">
                  <c:v>42328</c:v>
                </c:pt>
                <c:pt idx="325">
                  <c:v>42329</c:v>
                </c:pt>
                <c:pt idx="326">
                  <c:v>42330</c:v>
                </c:pt>
                <c:pt idx="327">
                  <c:v>42331</c:v>
                </c:pt>
                <c:pt idx="328">
                  <c:v>42332</c:v>
                </c:pt>
                <c:pt idx="329">
                  <c:v>42333</c:v>
                </c:pt>
                <c:pt idx="330">
                  <c:v>42334</c:v>
                </c:pt>
                <c:pt idx="331">
                  <c:v>42335</c:v>
                </c:pt>
                <c:pt idx="332">
                  <c:v>42336</c:v>
                </c:pt>
                <c:pt idx="333">
                  <c:v>42337</c:v>
                </c:pt>
                <c:pt idx="334">
                  <c:v>42338</c:v>
                </c:pt>
                <c:pt idx="335">
                  <c:v>42339</c:v>
                </c:pt>
                <c:pt idx="336">
                  <c:v>42340</c:v>
                </c:pt>
                <c:pt idx="337">
                  <c:v>42341</c:v>
                </c:pt>
                <c:pt idx="338">
                  <c:v>42342</c:v>
                </c:pt>
                <c:pt idx="339">
                  <c:v>42343</c:v>
                </c:pt>
                <c:pt idx="340">
                  <c:v>42344</c:v>
                </c:pt>
                <c:pt idx="341">
                  <c:v>42345</c:v>
                </c:pt>
                <c:pt idx="342">
                  <c:v>42346</c:v>
                </c:pt>
                <c:pt idx="343">
                  <c:v>42347</c:v>
                </c:pt>
                <c:pt idx="344">
                  <c:v>42348</c:v>
                </c:pt>
                <c:pt idx="345">
                  <c:v>42349</c:v>
                </c:pt>
                <c:pt idx="346">
                  <c:v>42350</c:v>
                </c:pt>
                <c:pt idx="347">
                  <c:v>42351</c:v>
                </c:pt>
                <c:pt idx="348">
                  <c:v>42352</c:v>
                </c:pt>
                <c:pt idx="349">
                  <c:v>42353</c:v>
                </c:pt>
                <c:pt idx="350">
                  <c:v>42354</c:v>
                </c:pt>
                <c:pt idx="351">
                  <c:v>42355</c:v>
                </c:pt>
                <c:pt idx="352">
                  <c:v>42356</c:v>
                </c:pt>
                <c:pt idx="353">
                  <c:v>42357</c:v>
                </c:pt>
                <c:pt idx="354">
                  <c:v>42358</c:v>
                </c:pt>
                <c:pt idx="355">
                  <c:v>42359</c:v>
                </c:pt>
                <c:pt idx="356">
                  <c:v>42360</c:v>
                </c:pt>
                <c:pt idx="357">
                  <c:v>42361</c:v>
                </c:pt>
                <c:pt idx="358">
                  <c:v>42362</c:v>
                </c:pt>
                <c:pt idx="359">
                  <c:v>42363</c:v>
                </c:pt>
                <c:pt idx="360">
                  <c:v>42364</c:v>
                </c:pt>
                <c:pt idx="361">
                  <c:v>42365</c:v>
                </c:pt>
                <c:pt idx="362">
                  <c:v>42366</c:v>
                </c:pt>
                <c:pt idx="363">
                  <c:v>42367</c:v>
                </c:pt>
              </c:numCache>
            </c:numRef>
          </c:cat>
          <c:val>
            <c:numRef>
              <c:f>'All Generation 2015'!$J$4:$J$368</c:f>
              <c:numCache>
                <c:formatCode>_(* #,##0.00_);_(* \(#,##0.00\);_(* "-"??_);_(@_)</c:formatCode>
                <c:ptCount val="365"/>
                <c:pt idx="0">
                  <c:v>19330.8</c:v>
                </c:pt>
                <c:pt idx="1">
                  <c:v>19330.8</c:v>
                </c:pt>
                <c:pt idx="2">
                  <c:v>19330.8</c:v>
                </c:pt>
                <c:pt idx="3">
                  <c:v>19330.8</c:v>
                </c:pt>
                <c:pt idx="4">
                  <c:v>19330.8</c:v>
                </c:pt>
                <c:pt idx="5">
                  <c:v>19330.8</c:v>
                </c:pt>
                <c:pt idx="6">
                  <c:v>19330.8</c:v>
                </c:pt>
                <c:pt idx="7">
                  <c:v>19330.8</c:v>
                </c:pt>
                <c:pt idx="8">
                  <c:v>19330.8</c:v>
                </c:pt>
                <c:pt idx="9">
                  <c:v>19330.8</c:v>
                </c:pt>
                <c:pt idx="10">
                  <c:v>19330.8</c:v>
                </c:pt>
                <c:pt idx="11">
                  <c:v>19330.8</c:v>
                </c:pt>
                <c:pt idx="12">
                  <c:v>19330.8</c:v>
                </c:pt>
                <c:pt idx="13">
                  <c:v>19330.8</c:v>
                </c:pt>
                <c:pt idx="14">
                  <c:v>19330.8</c:v>
                </c:pt>
                <c:pt idx="15">
                  <c:v>19330.8</c:v>
                </c:pt>
                <c:pt idx="16">
                  <c:v>19330.8</c:v>
                </c:pt>
                <c:pt idx="17">
                  <c:v>19330.8</c:v>
                </c:pt>
                <c:pt idx="18">
                  <c:v>19330.8</c:v>
                </c:pt>
                <c:pt idx="19">
                  <c:v>19330.8</c:v>
                </c:pt>
                <c:pt idx="20">
                  <c:v>19330.8</c:v>
                </c:pt>
                <c:pt idx="21">
                  <c:v>19330.8</c:v>
                </c:pt>
                <c:pt idx="22">
                  <c:v>19330.8</c:v>
                </c:pt>
                <c:pt idx="23">
                  <c:v>19330.8</c:v>
                </c:pt>
                <c:pt idx="24">
                  <c:v>19330.8</c:v>
                </c:pt>
                <c:pt idx="25">
                  <c:v>19330.8</c:v>
                </c:pt>
                <c:pt idx="26">
                  <c:v>19330.8</c:v>
                </c:pt>
                <c:pt idx="27">
                  <c:v>19330.8</c:v>
                </c:pt>
                <c:pt idx="28">
                  <c:v>19330.8</c:v>
                </c:pt>
                <c:pt idx="29">
                  <c:v>19330.8</c:v>
                </c:pt>
                <c:pt idx="30">
                  <c:v>19330.8</c:v>
                </c:pt>
                <c:pt idx="31">
                  <c:v>19330.8</c:v>
                </c:pt>
                <c:pt idx="32">
                  <c:v>19330.8</c:v>
                </c:pt>
                <c:pt idx="33">
                  <c:v>19330.8</c:v>
                </c:pt>
                <c:pt idx="34">
                  <c:v>19330.8</c:v>
                </c:pt>
                <c:pt idx="35">
                  <c:v>19330.8</c:v>
                </c:pt>
                <c:pt idx="36">
                  <c:v>19330.8</c:v>
                </c:pt>
                <c:pt idx="37">
                  <c:v>19330.8</c:v>
                </c:pt>
                <c:pt idx="38">
                  <c:v>19330.8</c:v>
                </c:pt>
                <c:pt idx="39">
                  <c:v>19330.8</c:v>
                </c:pt>
                <c:pt idx="40">
                  <c:v>19330.8</c:v>
                </c:pt>
                <c:pt idx="41">
                  <c:v>19330.8</c:v>
                </c:pt>
                <c:pt idx="42">
                  <c:v>19330.8</c:v>
                </c:pt>
                <c:pt idx="43">
                  <c:v>19330.8</c:v>
                </c:pt>
                <c:pt idx="44">
                  <c:v>19330.8</c:v>
                </c:pt>
                <c:pt idx="45">
                  <c:v>19330.8</c:v>
                </c:pt>
                <c:pt idx="46">
                  <c:v>19330.8</c:v>
                </c:pt>
                <c:pt idx="47">
                  <c:v>19330.8</c:v>
                </c:pt>
                <c:pt idx="48">
                  <c:v>19330.8</c:v>
                </c:pt>
                <c:pt idx="49">
                  <c:v>19330.8</c:v>
                </c:pt>
                <c:pt idx="50">
                  <c:v>19330.8</c:v>
                </c:pt>
                <c:pt idx="51">
                  <c:v>19330.8</c:v>
                </c:pt>
                <c:pt idx="52">
                  <c:v>19330.8</c:v>
                </c:pt>
                <c:pt idx="53">
                  <c:v>19330.8</c:v>
                </c:pt>
                <c:pt idx="54">
                  <c:v>19330.8</c:v>
                </c:pt>
                <c:pt idx="55">
                  <c:v>19330.8</c:v>
                </c:pt>
                <c:pt idx="56">
                  <c:v>19330.8</c:v>
                </c:pt>
                <c:pt idx="57">
                  <c:v>19330.8</c:v>
                </c:pt>
                <c:pt idx="58">
                  <c:v>19330.8</c:v>
                </c:pt>
                <c:pt idx="59">
                  <c:v>19330.8</c:v>
                </c:pt>
                <c:pt idx="60">
                  <c:v>19330.8</c:v>
                </c:pt>
                <c:pt idx="61">
                  <c:v>19330.8</c:v>
                </c:pt>
                <c:pt idx="62">
                  <c:v>19330.8</c:v>
                </c:pt>
                <c:pt idx="63">
                  <c:v>19330.8</c:v>
                </c:pt>
                <c:pt idx="64">
                  <c:v>19330.8</c:v>
                </c:pt>
                <c:pt idx="65">
                  <c:v>19330.8</c:v>
                </c:pt>
                <c:pt idx="66">
                  <c:v>19330.8</c:v>
                </c:pt>
                <c:pt idx="67">
                  <c:v>19330.8</c:v>
                </c:pt>
                <c:pt idx="68">
                  <c:v>19330.8</c:v>
                </c:pt>
                <c:pt idx="69">
                  <c:v>19330.8</c:v>
                </c:pt>
                <c:pt idx="70">
                  <c:v>19330.8</c:v>
                </c:pt>
                <c:pt idx="71">
                  <c:v>19330.8</c:v>
                </c:pt>
                <c:pt idx="72">
                  <c:v>19330.8</c:v>
                </c:pt>
                <c:pt idx="73">
                  <c:v>19330.8</c:v>
                </c:pt>
                <c:pt idx="74">
                  <c:v>19330.8</c:v>
                </c:pt>
                <c:pt idx="75">
                  <c:v>19330.8</c:v>
                </c:pt>
                <c:pt idx="76">
                  <c:v>19330.8</c:v>
                </c:pt>
                <c:pt idx="77">
                  <c:v>19330.8</c:v>
                </c:pt>
                <c:pt idx="78">
                  <c:v>19330.8</c:v>
                </c:pt>
                <c:pt idx="79">
                  <c:v>19330.8</c:v>
                </c:pt>
                <c:pt idx="80">
                  <c:v>19330.8</c:v>
                </c:pt>
                <c:pt idx="81">
                  <c:v>19330.8</c:v>
                </c:pt>
                <c:pt idx="82">
                  <c:v>19330.8</c:v>
                </c:pt>
                <c:pt idx="83">
                  <c:v>19330.8</c:v>
                </c:pt>
                <c:pt idx="84">
                  <c:v>19330.8</c:v>
                </c:pt>
                <c:pt idx="85">
                  <c:v>19330.8</c:v>
                </c:pt>
                <c:pt idx="86">
                  <c:v>19330.8</c:v>
                </c:pt>
                <c:pt idx="87">
                  <c:v>19330.8</c:v>
                </c:pt>
                <c:pt idx="88">
                  <c:v>19330.8</c:v>
                </c:pt>
                <c:pt idx="89">
                  <c:v>19330.8</c:v>
                </c:pt>
                <c:pt idx="90">
                  <c:v>19330.8</c:v>
                </c:pt>
                <c:pt idx="91">
                  <c:v>19330.8</c:v>
                </c:pt>
                <c:pt idx="92">
                  <c:v>19330.8</c:v>
                </c:pt>
                <c:pt idx="93">
                  <c:v>19330.8</c:v>
                </c:pt>
                <c:pt idx="94">
                  <c:v>19330.8</c:v>
                </c:pt>
                <c:pt idx="95">
                  <c:v>19330.8</c:v>
                </c:pt>
                <c:pt idx="96">
                  <c:v>19330.8</c:v>
                </c:pt>
                <c:pt idx="97">
                  <c:v>19330.8</c:v>
                </c:pt>
                <c:pt idx="98">
                  <c:v>19330.8</c:v>
                </c:pt>
                <c:pt idx="99">
                  <c:v>19330.8</c:v>
                </c:pt>
                <c:pt idx="100">
                  <c:v>19330.8</c:v>
                </c:pt>
                <c:pt idx="101">
                  <c:v>19330.8</c:v>
                </c:pt>
                <c:pt idx="102">
                  <c:v>19330.8</c:v>
                </c:pt>
                <c:pt idx="103">
                  <c:v>19330.8</c:v>
                </c:pt>
                <c:pt idx="104">
                  <c:v>19330.8</c:v>
                </c:pt>
                <c:pt idx="105">
                  <c:v>19330.8</c:v>
                </c:pt>
                <c:pt idx="106">
                  <c:v>19330.8</c:v>
                </c:pt>
                <c:pt idx="107">
                  <c:v>19330.8</c:v>
                </c:pt>
                <c:pt idx="108">
                  <c:v>19330.8</c:v>
                </c:pt>
                <c:pt idx="109">
                  <c:v>19330.8</c:v>
                </c:pt>
                <c:pt idx="110">
                  <c:v>19330.8</c:v>
                </c:pt>
                <c:pt idx="111">
                  <c:v>19330.8</c:v>
                </c:pt>
                <c:pt idx="112">
                  <c:v>19330.8</c:v>
                </c:pt>
                <c:pt idx="113">
                  <c:v>19330.8</c:v>
                </c:pt>
                <c:pt idx="114">
                  <c:v>19330.8</c:v>
                </c:pt>
                <c:pt idx="115">
                  <c:v>19330.8</c:v>
                </c:pt>
                <c:pt idx="116">
                  <c:v>19330.8</c:v>
                </c:pt>
                <c:pt idx="117">
                  <c:v>19330.8</c:v>
                </c:pt>
                <c:pt idx="118">
                  <c:v>19330.8</c:v>
                </c:pt>
                <c:pt idx="119">
                  <c:v>19330.8</c:v>
                </c:pt>
                <c:pt idx="120">
                  <c:v>19330.8</c:v>
                </c:pt>
                <c:pt idx="121">
                  <c:v>19330.8</c:v>
                </c:pt>
                <c:pt idx="122">
                  <c:v>19330.8</c:v>
                </c:pt>
                <c:pt idx="123">
                  <c:v>19330.8</c:v>
                </c:pt>
                <c:pt idx="124">
                  <c:v>19330.8</c:v>
                </c:pt>
                <c:pt idx="125">
                  <c:v>19330.8</c:v>
                </c:pt>
                <c:pt idx="126">
                  <c:v>19330.8</c:v>
                </c:pt>
                <c:pt idx="127">
                  <c:v>19330.8</c:v>
                </c:pt>
                <c:pt idx="128">
                  <c:v>19330.8</c:v>
                </c:pt>
                <c:pt idx="129">
                  <c:v>19330.8</c:v>
                </c:pt>
                <c:pt idx="130">
                  <c:v>19330.8</c:v>
                </c:pt>
                <c:pt idx="131">
                  <c:v>19330.8</c:v>
                </c:pt>
                <c:pt idx="132">
                  <c:v>19330.8</c:v>
                </c:pt>
                <c:pt idx="133">
                  <c:v>19330.8</c:v>
                </c:pt>
                <c:pt idx="134">
                  <c:v>19330.8</c:v>
                </c:pt>
                <c:pt idx="135">
                  <c:v>19330.8</c:v>
                </c:pt>
                <c:pt idx="136">
                  <c:v>19330.8</c:v>
                </c:pt>
                <c:pt idx="137">
                  <c:v>19330.8</c:v>
                </c:pt>
                <c:pt idx="138">
                  <c:v>19330.8</c:v>
                </c:pt>
                <c:pt idx="139">
                  <c:v>19330.8</c:v>
                </c:pt>
                <c:pt idx="140">
                  <c:v>19330.8</c:v>
                </c:pt>
                <c:pt idx="141">
                  <c:v>19330.8</c:v>
                </c:pt>
                <c:pt idx="142">
                  <c:v>19330.8</c:v>
                </c:pt>
                <c:pt idx="143">
                  <c:v>19330.8</c:v>
                </c:pt>
                <c:pt idx="144">
                  <c:v>19330.8</c:v>
                </c:pt>
                <c:pt idx="145">
                  <c:v>19330.8</c:v>
                </c:pt>
                <c:pt idx="146">
                  <c:v>19330.8</c:v>
                </c:pt>
                <c:pt idx="147">
                  <c:v>19330.8</c:v>
                </c:pt>
                <c:pt idx="148">
                  <c:v>19330.8</c:v>
                </c:pt>
                <c:pt idx="149">
                  <c:v>19330.8</c:v>
                </c:pt>
                <c:pt idx="150">
                  <c:v>19330.8</c:v>
                </c:pt>
                <c:pt idx="151">
                  <c:v>19330.8</c:v>
                </c:pt>
                <c:pt idx="152">
                  <c:v>19330.8</c:v>
                </c:pt>
                <c:pt idx="153">
                  <c:v>19330.8</c:v>
                </c:pt>
                <c:pt idx="154">
                  <c:v>19330.8</c:v>
                </c:pt>
                <c:pt idx="155">
                  <c:v>19330.8</c:v>
                </c:pt>
                <c:pt idx="156">
                  <c:v>19330.8</c:v>
                </c:pt>
                <c:pt idx="157">
                  <c:v>19330.8</c:v>
                </c:pt>
                <c:pt idx="158">
                  <c:v>19330.8</c:v>
                </c:pt>
                <c:pt idx="159">
                  <c:v>19330.8</c:v>
                </c:pt>
                <c:pt idx="160">
                  <c:v>19330.8</c:v>
                </c:pt>
                <c:pt idx="161">
                  <c:v>19330.8</c:v>
                </c:pt>
                <c:pt idx="162">
                  <c:v>19330.8</c:v>
                </c:pt>
                <c:pt idx="163">
                  <c:v>19330.8</c:v>
                </c:pt>
                <c:pt idx="164">
                  <c:v>19330.8</c:v>
                </c:pt>
                <c:pt idx="165">
                  <c:v>19330.8</c:v>
                </c:pt>
                <c:pt idx="166">
                  <c:v>19330.8</c:v>
                </c:pt>
                <c:pt idx="167">
                  <c:v>19330.8</c:v>
                </c:pt>
                <c:pt idx="168">
                  <c:v>19330.8</c:v>
                </c:pt>
                <c:pt idx="169">
                  <c:v>19330.8</c:v>
                </c:pt>
                <c:pt idx="170">
                  <c:v>19330.8</c:v>
                </c:pt>
                <c:pt idx="171">
                  <c:v>19330.8</c:v>
                </c:pt>
                <c:pt idx="172">
                  <c:v>19330.8</c:v>
                </c:pt>
                <c:pt idx="173">
                  <c:v>19330.8</c:v>
                </c:pt>
                <c:pt idx="174">
                  <c:v>19330.8</c:v>
                </c:pt>
                <c:pt idx="175">
                  <c:v>19330.8</c:v>
                </c:pt>
                <c:pt idx="176">
                  <c:v>19330.8</c:v>
                </c:pt>
                <c:pt idx="177">
                  <c:v>19330.8</c:v>
                </c:pt>
                <c:pt idx="178">
                  <c:v>19330.8</c:v>
                </c:pt>
                <c:pt idx="179">
                  <c:v>19330.8</c:v>
                </c:pt>
                <c:pt idx="180">
                  <c:v>19330.8</c:v>
                </c:pt>
                <c:pt idx="181">
                  <c:v>19330.8</c:v>
                </c:pt>
                <c:pt idx="182">
                  <c:v>19330.8</c:v>
                </c:pt>
                <c:pt idx="183">
                  <c:v>19330.8</c:v>
                </c:pt>
                <c:pt idx="184">
                  <c:v>19330.8</c:v>
                </c:pt>
                <c:pt idx="185">
                  <c:v>19330.8</c:v>
                </c:pt>
                <c:pt idx="186">
                  <c:v>19330.8</c:v>
                </c:pt>
                <c:pt idx="187">
                  <c:v>19330.8</c:v>
                </c:pt>
                <c:pt idx="188">
                  <c:v>19330.8</c:v>
                </c:pt>
                <c:pt idx="189">
                  <c:v>19330.8</c:v>
                </c:pt>
                <c:pt idx="190">
                  <c:v>19330.8</c:v>
                </c:pt>
                <c:pt idx="191">
                  <c:v>19330.8</c:v>
                </c:pt>
                <c:pt idx="192">
                  <c:v>19330.8</c:v>
                </c:pt>
                <c:pt idx="193">
                  <c:v>19330.8</c:v>
                </c:pt>
                <c:pt idx="194">
                  <c:v>19330.8</c:v>
                </c:pt>
                <c:pt idx="195">
                  <c:v>19330.8</c:v>
                </c:pt>
                <c:pt idx="196">
                  <c:v>19330.8</c:v>
                </c:pt>
                <c:pt idx="197">
                  <c:v>19330.8</c:v>
                </c:pt>
                <c:pt idx="198">
                  <c:v>19330.8</c:v>
                </c:pt>
                <c:pt idx="199">
                  <c:v>19330.8</c:v>
                </c:pt>
                <c:pt idx="200">
                  <c:v>19330.8</c:v>
                </c:pt>
                <c:pt idx="201">
                  <c:v>19330.8</c:v>
                </c:pt>
                <c:pt idx="202">
                  <c:v>19330.8</c:v>
                </c:pt>
                <c:pt idx="203">
                  <c:v>19330.8</c:v>
                </c:pt>
                <c:pt idx="204">
                  <c:v>19330.8</c:v>
                </c:pt>
                <c:pt idx="205">
                  <c:v>19330.8</c:v>
                </c:pt>
                <c:pt idx="206">
                  <c:v>19330.8</c:v>
                </c:pt>
                <c:pt idx="207">
                  <c:v>19330.8</c:v>
                </c:pt>
                <c:pt idx="208">
                  <c:v>19330.8</c:v>
                </c:pt>
                <c:pt idx="209">
                  <c:v>19330.8</c:v>
                </c:pt>
                <c:pt idx="210">
                  <c:v>19330.8</c:v>
                </c:pt>
                <c:pt idx="211">
                  <c:v>19330.8</c:v>
                </c:pt>
                <c:pt idx="212">
                  <c:v>19330.8</c:v>
                </c:pt>
                <c:pt idx="213">
                  <c:v>19330.8</c:v>
                </c:pt>
                <c:pt idx="214">
                  <c:v>19330.8</c:v>
                </c:pt>
                <c:pt idx="215">
                  <c:v>19330.8</c:v>
                </c:pt>
                <c:pt idx="216">
                  <c:v>19330.8</c:v>
                </c:pt>
                <c:pt idx="217">
                  <c:v>19330.8</c:v>
                </c:pt>
                <c:pt idx="218">
                  <c:v>19330.8</c:v>
                </c:pt>
                <c:pt idx="219">
                  <c:v>19330.8</c:v>
                </c:pt>
                <c:pt idx="220">
                  <c:v>19330.8</c:v>
                </c:pt>
                <c:pt idx="221">
                  <c:v>19330.8</c:v>
                </c:pt>
                <c:pt idx="222">
                  <c:v>19330.8</c:v>
                </c:pt>
                <c:pt idx="223">
                  <c:v>19330.8</c:v>
                </c:pt>
                <c:pt idx="224">
                  <c:v>19330.8</c:v>
                </c:pt>
                <c:pt idx="225">
                  <c:v>19330.8</c:v>
                </c:pt>
                <c:pt idx="226">
                  <c:v>19330.8</c:v>
                </c:pt>
                <c:pt idx="227">
                  <c:v>19330.8</c:v>
                </c:pt>
                <c:pt idx="228">
                  <c:v>19330.8</c:v>
                </c:pt>
                <c:pt idx="229">
                  <c:v>19330.8</c:v>
                </c:pt>
                <c:pt idx="230">
                  <c:v>19330.8</c:v>
                </c:pt>
                <c:pt idx="231">
                  <c:v>19330.8</c:v>
                </c:pt>
                <c:pt idx="232">
                  <c:v>19330.8</c:v>
                </c:pt>
                <c:pt idx="233">
                  <c:v>19330.8</c:v>
                </c:pt>
                <c:pt idx="234">
                  <c:v>19330.8</c:v>
                </c:pt>
                <c:pt idx="235">
                  <c:v>19330.8</c:v>
                </c:pt>
                <c:pt idx="236">
                  <c:v>19330.8</c:v>
                </c:pt>
                <c:pt idx="237">
                  <c:v>19330.8</c:v>
                </c:pt>
                <c:pt idx="238">
                  <c:v>19330.8</c:v>
                </c:pt>
                <c:pt idx="239">
                  <c:v>19330.8</c:v>
                </c:pt>
                <c:pt idx="240">
                  <c:v>19330.8</c:v>
                </c:pt>
                <c:pt idx="241">
                  <c:v>19330.8</c:v>
                </c:pt>
                <c:pt idx="242">
                  <c:v>19330.8</c:v>
                </c:pt>
                <c:pt idx="243">
                  <c:v>19330.8</c:v>
                </c:pt>
                <c:pt idx="244">
                  <c:v>19330.8</c:v>
                </c:pt>
                <c:pt idx="245">
                  <c:v>19330.8</c:v>
                </c:pt>
                <c:pt idx="246">
                  <c:v>19330.8</c:v>
                </c:pt>
                <c:pt idx="247">
                  <c:v>19330.8</c:v>
                </c:pt>
                <c:pt idx="248">
                  <c:v>19330.8</c:v>
                </c:pt>
                <c:pt idx="249">
                  <c:v>19330.8</c:v>
                </c:pt>
                <c:pt idx="250">
                  <c:v>19330.8</c:v>
                </c:pt>
                <c:pt idx="251">
                  <c:v>19330.8</c:v>
                </c:pt>
                <c:pt idx="252">
                  <c:v>19330.8</c:v>
                </c:pt>
                <c:pt idx="253">
                  <c:v>19330.8</c:v>
                </c:pt>
                <c:pt idx="254">
                  <c:v>19330.8</c:v>
                </c:pt>
                <c:pt idx="255">
                  <c:v>19330.8</c:v>
                </c:pt>
                <c:pt idx="256">
                  <c:v>19330.8</c:v>
                </c:pt>
                <c:pt idx="257">
                  <c:v>19330.8</c:v>
                </c:pt>
                <c:pt idx="258">
                  <c:v>19330.8</c:v>
                </c:pt>
                <c:pt idx="259">
                  <c:v>19330.8</c:v>
                </c:pt>
                <c:pt idx="260">
                  <c:v>19330.8</c:v>
                </c:pt>
                <c:pt idx="261">
                  <c:v>19330.8</c:v>
                </c:pt>
                <c:pt idx="262">
                  <c:v>19330.8</c:v>
                </c:pt>
                <c:pt idx="263">
                  <c:v>19330.8</c:v>
                </c:pt>
                <c:pt idx="264">
                  <c:v>19330.8</c:v>
                </c:pt>
                <c:pt idx="265">
                  <c:v>19330.8</c:v>
                </c:pt>
                <c:pt idx="266">
                  <c:v>19330.8</c:v>
                </c:pt>
                <c:pt idx="267">
                  <c:v>19330.8</c:v>
                </c:pt>
                <c:pt idx="268">
                  <c:v>19330.8</c:v>
                </c:pt>
                <c:pt idx="269">
                  <c:v>19330.8</c:v>
                </c:pt>
                <c:pt idx="270">
                  <c:v>19330.8</c:v>
                </c:pt>
                <c:pt idx="271">
                  <c:v>19330.8</c:v>
                </c:pt>
                <c:pt idx="272">
                  <c:v>19330.8</c:v>
                </c:pt>
                <c:pt idx="273">
                  <c:v>19330.8</c:v>
                </c:pt>
                <c:pt idx="274">
                  <c:v>19330.8</c:v>
                </c:pt>
                <c:pt idx="275">
                  <c:v>19330.8</c:v>
                </c:pt>
                <c:pt idx="276">
                  <c:v>19330.8</c:v>
                </c:pt>
                <c:pt idx="277">
                  <c:v>19330.8</c:v>
                </c:pt>
                <c:pt idx="278">
                  <c:v>19330.8</c:v>
                </c:pt>
                <c:pt idx="279">
                  <c:v>19330.8</c:v>
                </c:pt>
                <c:pt idx="280">
                  <c:v>19330.8</c:v>
                </c:pt>
                <c:pt idx="281">
                  <c:v>19330.8</c:v>
                </c:pt>
                <c:pt idx="282">
                  <c:v>19330.8</c:v>
                </c:pt>
                <c:pt idx="283">
                  <c:v>19330.8</c:v>
                </c:pt>
                <c:pt idx="284">
                  <c:v>19330.8</c:v>
                </c:pt>
                <c:pt idx="285">
                  <c:v>19330.8</c:v>
                </c:pt>
                <c:pt idx="286">
                  <c:v>19330.8</c:v>
                </c:pt>
                <c:pt idx="287">
                  <c:v>19330.8</c:v>
                </c:pt>
                <c:pt idx="288">
                  <c:v>19330.8</c:v>
                </c:pt>
                <c:pt idx="289">
                  <c:v>19330.8</c:v>
                </c:pt>
                <c:pt idx="290">
                  <c:v>19330.8</c:v>
                </c:pt>
                <c:pt idx="291">
                  <c:v>19330.8</c:v>
                </c:pt>
                <c:pt idx="292">
                  <c:v>19330.8</c:v>
                </c:pt>
                <c:pt idx="293">
                  <c:v>19330.8</c:v>
                </c:pt>
                <c:pt idx="294">
                  <c:v>19330.8</c:v>
                </c:pt>
                <c:pt idx="295">
                  <c:v>19330.8</c:v>
                </c:pt>
                <c:pt idx="296">
                  <c:v>19330.8</c:v>
                </c:pt>
                <c:pt idx="297">
                  <c:v>19330.8</c:v>
                </c:pt>
                <c:pt idx="298">
                  <c:v>19330.8</c:v>
                </c:pt>
                <c:pt idx="299">
                  <c:v>19330.8</c:v>
                </c:pt>
                <c:pt idx="300">
                  <c:v>19330.8</c:v>
                </c:pt>
                <c:pt idx="301">
                  <c:v>19330.8</c:v>
                </c:pt>
                <c:pt idx="302">
                  <c:v>19330.8</c:v>
                </c:pt>
                <c:pt idx="303">
                  <c:v>19330.8</c:v>
                </c:pt>
                <c:pt idx="304">
                  <c:v>19330.8</c:v>
                </c:pt>
                <c:pt idx="305">
                  <c:v>19330.8</c:v>
                </c:pt>
                <c:pt idx="306">
                  <c:v>19330.8</c:v>
                </c:pt>
                <c:pt idx="307">
                  <c:v>19330.8</c:v>
                </c:pt>
                <c:pt idx="308">
                  <c:v>19330.8</c:v>
                </c:pt>
                <c:pt idx="309">
                  <c:v>19330.8</c:v>
                </c:pt>
                <c:pt idx="310">
                  <c:v>19330.8</c:v>
                </c:pt>
                <c:pt idx="311">
                  <c:v>19330.8</c:v>
                </c:pt>
                <c:pt idx="312">
                  <c:v>19330.8</c:v>
                </c:pt>
                <c:pt idx="313">
                  <c:v>19330.8</c:v>
                </c:pt>
                <c:pt idx="314">
                  <c:v>19330.8</c:v>
                </c:pt>
                <c:pt idx="315">
                  <c:v>19330.8</c:v>
                </c:pt>
                <c:pt idx="316">
                  <c:v>19330.8</c:v>
                </c:pt>
                <c:pt idx="317">
                  <c:v>19330.8</c:v>
                </c:pt>
                <c:pt idx="318">
                  <c:v>19330.8</c:v>
                </c:pt>
                <c:pt idx="319">
                  <c:v>19330.8</c:v>
                </c:pt>
                <c:pt idx="320">
                  <c:v>19330.8</c:v>
                </c:pt>
                <c:pt idx="321">
                  <c:v>19330.8</c:v>
                </c:pt>
                <c:pt idx="322">
                  <c:v>19330.8</c:v>
                </c:pt>
                <c:pt idx="323">
                  <c:v>19330.8</c:v>
                </c:pt>
                <c:pt idx="324">
                  <c:v>19330.8</c:v>
                </c:pt>
                <c:pt idx="325">
                  <c:v>19330.8</c:v>
                </c:pt>
                <c:pt idx="326">
                  <c:v>19330.8</c:v>
                </c:pt>
                <c:pt idx="327">
                  <c:v>19330.8</c:v>
                </c:pt>
                <c:pt idx="328">
                  <c:v>19330.8</c:v>
                </c:pt>
                <c:pt idx="329">
                  <c:v>19330.8</c:v>
                </c:pt>
                <c:pt idx="330">
                  <c:v>19330.8</c:v>
                </c:pt>
                <c:pt idx="331">
                  <c:v>19330.8</c:v>
                </c:pt>
                <c:pt idx="332">
                  <c:v>19330.8</c:v>
                </c:pt>
                <c:pt idx="333">
                  <c:v>19330.8</c:v>
                </c:pt>
                <c:pt idx="334">
                  <c:v>19330.8</c:v>
                </c:pt>
                <c:pt idx="335">
                  <c:v>19330.8</c:v>
                </c:pt>
                <c:pt idx="336">
                  <c:v>19330.8</c:v>
                </c:pt>
                <c:pt idx="337">
                  <c:v>19330.8</c:v>
                </c:pt>
                <c:pt idx="338">
                  <c:v>19330.8</c:v>
                </c:pt>
                <c:pt idx="339">
                  <c:v>19330.8</c:v>
                </c:pt>
                <c:pt idx="340">
                  <c:v>19330.8</c:v>
                </c:pt>
                <c:pt idx="341">
                  <c:v>19330.8</c:v>
                </c:pt>
                <c:pt idx="342">
                  <c:v>19330.8</c:v>
                </c:pt>
                <c:pt idx="343">
                  <c:v>19330.8</c:v>
                </c:pt>
                <c:pt idx="344">
                  <c:v>19330.8</c:v>
                </c:pt>
                <c:pt idx="345">
                  <c:v>19330.8</c:v>
                </c:pt>
                <c:pt idx="346">
                  <c:v>19330.8</c:v>
                </c:pt>
                <c:pt idx="347">
                  <c:v>19330.8</c:v>
                </c:pt>
                <c:pt idx="348">
                  <c:v>19330.8</c:v>
                </c:pt>
                <c:pt idx="349">
                  <c:v>19330.8</c:v>
                </c:pt>
                <c:pt idx="350">
                  <c:v>19330.8</c:v>
                </c:pt>
                <c:pt idx="351">
                  <c:v>19330.8</c:v>
                </c:pt>
                <c:pt idx="352">
                  <c:v>19330.8</c:v>
                </c:pt>
                <c:pt idx="353">
                  <c:v>19330.8</c:v>
                </c:pt>
                <c:pt idx="354">
                  <c:v>19330.8</c:v>
                </c:pt>
                <c:pt idx="355">
                  <c:v>19330.8</c:v>
                </c:pt>
                <c:pt idx="356">
                  <c:v>19330.8</c:v>
                </c:pt>
                <c:pt idx="357">
                  <c:v>19330.8</c:v>
                </c:pt>
                <c:pt idx="358">
                  <c:v>19330.8</c:v>
                </c:pt>
                <c:pt idx="359">
                  <c:v>19330.8</c:v>
                </c:pt>
                <c:pt idx="360">
                  <c:v>19330.8</c:v>
                </c:pt>
                <c:pt idx="361">
                  <c:v>19330.8</c:v>
                </c:pt>
                <c:pt idx="362">
                  <c:v>19330.8</c:v>
                </c:pt>
                <c:pt idx="363">
                  <c:v>19330.8</c:v>
                </c:pt>
                <c:pt idx="364">
                  <c:v>19330.8</c:v>
                </c:pt>
              </c:numCache>
            </c:numRef>
          </c:val>
          <c:smooth val="0"/>
        </c:ser>
        <c:ser>
          <c:idx val="7"/>
          <c:order val="4"/>
          <c:tx>
            <c:strRef>
              <c:f>'All Generation 2015'!$H$2:$H$3</c:f>
              <c:strCache>
                <c:ptCount val="2"/>
                <c:pt idx="0">
                  <c:v>85th %tile IMPROVE</c:v>
                </c:pt>
                <c:pt idx="1">
                  <c:v> ISO-NY </c:v>
                </c:pt>
              </c:strCache>
            </c:strRef>
          </c:tx>
          <c:spPr>
            <a:ln w="12700" cap="rnd">
              <a:solidFill>
                <a:schemeClr val="bg2">
                  <a:lumMod val="50000"/>
                </a:schemeClr>
              </a:solidFill>
              <a:round/>
            </a:ln>
            <a:effectLst/>
          </c:spPr>
          <c:marker>
            <c:symbol val="none"/>
          </c:marker>
          <c:cat>
            <c:numRef>
              <c:f>'All Generation 2015'!$E$3:$E$366</c:f>
              <c:numCache>
                <c:formatCode>m/d/yyyy</c:formatCode>
                <c:ptCount val="364"/>
                <c:pt idx="1">
                  <c:v>42005</c:v>
                </c:pt>
                <c:pt idx="2">
                  <c:v>42006</c:v>
                </c:pt>
                <c:pt idx="3">
                  <c:v>42007</c:v>
                </c:pt>
                <c:pt idx="4">
                  <c:v>42008</c:v>
                </c:pt>
                <c:pt idx="5">
                  <c:v>42009</c:v>
                </c:pt>
                <c:pt idx="6">
                  <c:v>42010</c:v>
                </c:pt>
                <c:pt idx="7">
                  <c:v>42011</c:v>
                </c:pt>
                <c:pt idx="8">
                  <c:v>42012</c:v>
                </c:pt>
                <c:pt idx="9">
                  <c:v>42013</c:v>
                </c:pt>
                <c:pt idx="10">
                  <c:v>42014</c:v>
                </c:pt>
                <c:pt idx="11">
                  <c:v>42015</c:v>
                </c:pt>
                <c:pt idx="12">
                  <c:v>42016</c:v>
                </c:pt>
                <c:pt idx="13">
                  <c:v>42017</c:v>
                </c:pt>
                <c:pt idx="14">
                  <c:v>42018</c:v>
                </c:pt>
                <c:pt idx="15">
                  <c:v>42019</c:v>
                </c:pt>
                <c:pt idx="16">
                  <c:v>42020</c:v>
                </c:pt>
                <c:pt idx="17">
                  <c:v>42021</c:v>
                </c:pt>
                <c:pt idx="18">
                  <c:v>42022</c:v>
                </c:pt>
                <c:pt idx="19">
                  <c:v>42023</c:v>
                </c:pt>
                <c:pt idx="20">
                  <c:v>42024</c:v>
                </c:pt>
                <c:pt idx="21">
                  <c:v>42025</c:v>
                </c:pt>
                <c:pt idx="22">
                  <c:v>42026</c:v>
                </c:pt>
                <c:pt idx="23">
                  <c:v>42027</c:v>
                </c:pt>
                <c:pt idx="24">
                  <c:v>42028</c:v>
                </c:pt>
                <c:pt idx="25">
                  <c:v>42029</c:v>
                </c:pt>
                <c:pt idx="26">
                  <c:v>42030</c:v>
                </c:pt>
                <c:pt idx="27">
                  <c:v>42031</c:v>
                </c:pt>
                <c:pt idx="28">
                  <c:v>42032</c:v>
                </c:pt>
                <c:pt idx="29">
                  <c:v>42033</c:v>
                </c:pt>
                <c:pt idx="30">
                  <c:v>42034</c:v>
                </c:pt>
                <c:pt idx="31">
                  <c:v>42035</c:v>
                </c:pt>
                <c:pt idx="32">
                  <c:v>42036</c:v>
                </c:pt>
                <c:pt idx="33">
                  <c:v>42037</c:v>
                </c:pt>
                <c:pt idx="34">
                  <c:v>42038</c:v>
                </c:pt>
                <c:pt idx="35">
                  <c:v>42039</c:v>
                </c:pt>
                <c:pt idx="36">
                  <c:v>42040</c:v>
                </c:pt>
                <c:pt idx="37">
                  <c:v>42041</c:v>
                </c:pt>
                <c:pt idx="38">
                  <c:v>42042</c:v>
                </c:pt>
                <c:pt idx="39">
                  <c:v>42043</c:v>
                </c:pt>
                <c:pt idx="40">
                  <c:v>42044</c:v>
                </c:pt>
                <c:pt idx="41">
                  <c:v>42045</c:v>
                </c:pt>
                <c:pt idx="42">
                  <c:v>42046</c:v>
                </c:pt>
                <c:pt idx="43">
                  <c:v>42047</c:v>
                </c:pt>
                <c:pt idx="44">
                  <c:v>42048</c:v>
                </c:pt>
                <c:pt idx="45">
                  <c:v>42049</c:v>
                </c:pt>
                <c:pt idx="46">
                  <c:v>42050</c:v>
                </c:pt>
                <c:pt idx="47">
                  <c:v>42051</c:v>
                </c:pt>
                <c:pt idx="48">
                  <c:v>42052</c:v>
                </c:pt>
                <c:pt idx="49">
                  <c:v>42053</c:v>
                </c:pt>
                <c:pt idx="50">
                  <c:v>42054</c:v>
                </c:pt>
                <c:pt idx="51">
                  <c:v>42055</c:v>
                </c:pt>
                <c:pt idx="52">
                  <c:v>42056</c:v>
                </c:pt>
                <c:pt idx="53">
                  <c:v>42057</c:v>
                </c:pt>
                <c:pt idx="54">
                  <c:v>42058</c:v>
                </c:pt>
                <c:pt idx="55">
                  <c:v>42059</c:v>
                </c:pt>
                <c:pt idx="56">
                  <c:v>42060</c:v>
                </c:pt>
                <c:pt idx="57">
                  <c:v>42061</c:v>
                </c:pt>
                <c:pt idx="58">
                  <c:v>42062</c:v>
                </c:pt>
                <c:pt idx="59">
                  <c:v>42063</c:v>
                </c:pt>
                <c:pt idx="60">
                  <c:v>42064</c:v>
                </c:pt>
                <c:pt idx="61">
                  <c:v>42065</c:v>
                </c:pt>
                <c:pt idx="62">
                  <c:v>42066</c:v>
                </c:pt>
                <c:pt idx="63">
                  <c:v>42067</c:v>
                </c:pt>
                <c:pt idx="64">
                  <c:v>42068</c:v>
                </c:pt>
                <c:pt idx="65">
                  <c:v>42069</c:v>
                </c:pt>
                <c:pt idx="66">
                  <c:v>42070</c:v>
                </c:pt>
                <c:pt idx="67">
                  <c:v>42071</c:v>
                </c:pt>
                <c:pt idx="68">
                  <c:v>42072</c:v>
                </c:pt>
                <c:pt idx="69">
                  <c:v>42073</c:v>
                </c:pt>
                <c:pt idx="70">
                  <c:v>42074</c:v>
                </c:pt>
                <c:pt idx="71">
                  <c:v>42075</c:v>
                </c:pt>
                <c:pt idx="72">
                  <c:v>42076</c:v>
                </c:pt>
                <c:pt idx="73">
                  <c:v>42077</c:v>
                </c:pt>
                <c:pt idx="74">
                  <c:v>42078</c:v>
                </c:pt>
                <c:pt idx="75">
                  <c:v>42079</c:v>
                </c:pt>
                <c:pt idx="76">
                  <c:v>42080</c:v>
                </c:pt>
                <c:pt idx="77">
                  <c:v>42081</c:v>
                </c:pt>
                <c:pt idx="78">
                  <c:v>42082</c:v>
                </c:pt>
                <c:pt idx="79">
                  <c:v>42083</c:v>
                </c:pt>
                <c:pt idx="80">
                  <c:v>42084</c:v>
                </c:pt>
                <c:pt idx="81">
                  <c:v>42085</c:v>
                </c:pt>
                <c:pt idx="82">
                  <c:v>42086</c:v>
                </c:pt>
                <c:pt idx="83">
                  <c:v>42087</c:v>
                </c:pt>
                <c:pt idx="84">
                  <c:v>42088</c:v>
                </c:pt>
                <c:pt idx="85">
                  <c:v>42089</c:v>
                </c:pt>
                <c:pt idx="86">
                  <c:v>42090</c:v>
                </c:pt>
                <c:pt idx="87">
                  <c:v>42091</c:v>
                </c:pt>
                <c:pt idx="88">
                  <c:v>42092</c:v>
                </c:pt>
                <c:pt idx="89">
                  <c:v>42093</c:v>
                </c:pt>
                <c:pt idx="90">
                  <c:v>42094</c:v>
                </c:pt>
                <c:pt idx="91">
                  <c:v>42095</c:v>
                </c:pt>
                <c:pt idx="92">
                  <c:v>42096</c:v>
                </c:pt>
                <c:pt idx="93">
                  <c:v>42097</c:v>
                </c:pt>
                <c:pt idx="94">
                  <c:v>42098</c:v>
                </c:pt>
                <c:pt idx="95">
                  <c:v>42099</c:v>
                </c:pt>
                <c:pt idx="96">
                  <c:v>42100</c:v>
                </c:pt>
                <c:pt idx="97">
                  <c:v>42101</c:v>
                </c:pt>
                <c:pt idx="98">
                  <c:v>42102</c:v>
                </c:pt>
                <c:pt idx="99">
                  <c:v>42103</c:v>
                </c:pt>
                <c:pt idx="100">
                  <c:v>42104</c:v>
                </c:pt>
                <c:pt idx="101">
                  <c:v>42105</c:v>
                </c:pt>
                <c:pt idx="102">
                  <c:v>42106</c:v>
                </c:pt>
                <c:pt idx="103">
                  <c:v>42107</c:v>
                </c:pt>
                <c:pt idx="104">
                  <c:v>42108</c:v>
                </c:pt>
                <c:pt idx="105">
                  <c:v>42109</c:v>
                </c:pt>
                <c:pt idx="106">
                  <c:v>42110</c:v>
                </c:pt>
                <c:pt idx="107">
                  <c:v>42111</c:v>
                </c:pt>
                <c:pt idx="108">
                  <c:v>42112</c:v>
                </c:pt>
                <c:pt idx="109">
                  <c:v>42113</c:v>
                </c:pt>
                <c:pt idx="110">
                  <c:v>42114</c:v>
                </c:pt>
                <c:pt idx="111">
                  <c:v>42115</c:v>
                </c:pt>
                <c:pt idx="112">
                  <c:v>42116</c:v>
                </c:pt>
                <c:pt idx="113">
                  <c:v>42117</c:v>
                </c:pt>
                <c:pt idx="114">
                  <c:v>42118</c:v>
                </c:pt>
                <c:pt idx="115">
                  <c:v>42119</c:v>
                </c:pt>
                <c:pt idx="116">
                  <c:v>42120</c:v>
                </c:pt>
                <c:pt idx="117">
                  <c:v>42121</c:v>
                </c:pt>
                <c:pt idx="118">
                  <c:v>42122</c:v>
                </c:pt>
                <c:pt idx="119">
                  <c:v>42123</c:v>
                </c:pt>
                <c:pt idx="120">
                  <c:v>42124</c:v>
                </c:pt>
                <c:pt idx="121">
                  <c:v>42125</c:v>
                </c:pt>
                <c:pt idx="122">
                  <c:v>42126</c:v>
                </c:pt>
                <c:pt idx="123">
                  <c:v>42127</c:v>
                </c:pt>
                <c:pt idx="124">
                  <c:v>42128</c:v>
                </c:pt>
                <c:pt idx="125">
                  <c:v>42129</c:v>
                </c:pt>
                <c:pt idx="126">
                  <c:v>42130</c:v>
                </c:pt>
                <c:pt idx="127">
                  <c:v>42131</c:v>
                </c:pt>
                <c:pt idx="128">
                  <c:v>42132</c:v>
                </c:pt>
                <c:pt idx="129">
                  <c:v>42133</c:v>
                </c:pt>
                <c:pt idx="130">
                  <c:v>42134</c:v>
                </c:pt>
                <c:pt idx="131">
                  <c:v>42135</c:v>
                </c:pt>
                <c:pt idx="132">
                  <c:v>42136</c:v>
                </c:pt>
                <c:pt idx="133">
                  <c:v>42137</c:v>
                </c:pt>
                <c:pt idx="134">
                  <c:v>42138</c:v>
                </c:pt>
                <c:pt idx="135">
                  <c:v>42139</c:v>
                </c:pt>
                <c:pt idx="136">
                  <c:v>42140</c:v>
                </c:pt>
                <c:pt idx="137">
                  <c:v>42141</c:v>
                </c:pt>
                <c:pt idx="138">
                  <c:v>42142</c:v>
                </c:pt>
                <c:pt idx="139">
                  <c:v>42143</c:v>
                </c:pt>
                <c:pt idx="140">
                  <c:v>42144</c:v>
                </c:pt>
                <c:pt idx="141">
                  <c:v>42145</c:v>
                </c:pt>
                <c:pt idx="142">
                  <c:v>42146</c:v>
                </c:pt>
                <c:pt idx="143">
                  <c:v>42147</c:v>
                </c:pt>
                <c:pt idx="144">
                  <c:v>42148</c:v>
                </c:pt>
                <c:pt idx="145">
                  <c:v>42149</c:v>
                </c:pt>
                <c:pt idx="146">
                  <c:v>42150</c:v>
                </c:pt>
                <c:pt idx="147">
                  <c:v>42151</c:v>
                </c:pt>
                <c:pt idx="148">
                  <c:v>42152</c:v>
                </c:pt>
                <c:pt idx="149">
                  <c:v>42153</c:v>
                </c:pt>
                <c:pt idx="150">
                  <c:v>42154</c:v>
                </c:pt>
                <c:pt idx="151">
                  <c:v>42155</c:v>
                </c:pt>
                <c:pt idx="152">
                  <c:v>42156</c:v>
                </c:pt>
                <c:pt idx="153">
                  <c:v>42157</c:v>
                </c:pt>
                <c:pt idx="154">
                  <c:v>42158</c:v>
                </c:pt>
                <c:pt idx="155">
                  <c:v>42159</c:v>
                </c:pt>
                <c:pt idx="156">
                  <c:v>42160</c:v>
                </c:pt>
                <c:pt idx="157">
                  <c:v>42161</c:v>
                </c:pt>
                <c:pt idx="158">
                  <c:v>42162</c:v>
                </c:pt>
                <c:pt idx="159">
                  <c:v>42163</c:v>
                </c:pt>
                <c:pt idx="160">
                  <c:v>42164</c:v>
                </c:pt>
                <c:pt idx="161">
                  <c:v>42165</c:v>
                </c:pt>
                <c:pt idx="162">
                  <c:v>42166</c:v>
                </c:pt>
                <c:pt idx="163">
                  <c:v>42167</c:v>
                </c:pt>
                <c:pt idx="164">
                  <c:v>42168</c:v>
                </c:pt>
                <c:pt idx="165">
                  <c:v>42169</c:v>
                </c:pt>
                <c:pt idx="166">
                  <c:v>42170</c:v>
                </c:pt>
                <c:pt idx="167">
                  <c:v>42171</c:v>
                </c:pt>
                <c:pt idx="168">
                  <c:v>42172</c:v>
                </c:pt>
                <c:pt idx="169">
                  <c:v>42173</c:v>
                </c:pt>
                <c:pt idx="170">
                  <c:v>42174</c:v>
                </c:pt>
                <c:pt idx="171">
                  <c:v>42175</c:v>
                </c:pt>
                <c:pt idx="172">
                  <c:v>42176</c:v>
                </c:pt>
                <c:pt idx="173">
                  <c:v>42177</c:v>
                </c:pt>
                <c:pt idx="174">
                  <c:v>42178</c:v>
                </c:pt>
                <c:pt idx="175">
                  <c:v>42179</c:v>
                </c:pt>
                <c:pt idx="176">
                  <c:v>42180</c:v>
                </c:pt>
                <c:pt idx="177">
                  <c:v>42181</c:v>
                </c:pt>
                <c:pt idx="178">
                  <c:v>42182</c:v>
                </c:pt>
                <c:pt idx="179">
                  <c:v>42183</c:v>
                </c:pt>
                <c:pt idx="180">
                  <c:v>42184</c:v>
                </c:pt>
                <c:pt idx="181">
                  <c:v>42185</c:v>
                </c:pt>
                <c:pt idx="182">
                  <c:v>42186</c:v>
                </c:pt>
                <c:pt idx="183">
                  <c:v>42187</c:v>
                </c:pt>
                <c:pt idx="184">
                  <c:v>42188</c:v>
                </c:pt>
                <c:pt idx="185">
                  <c:v>42189</c:v>
                </c:pt>
                <c:pt idx="186">
                  <c:v>42190</c:v>
                </c:pt>
                <c:pt idx="187">
                  <c:v>42191</c:v>
                </c:pt>
                <c:pt idx="188">
                  <c:v>42192</c:v>
                </c:pt>
                <c:pt idx="189">
                  <c:v>42193</c:v>
                </c:pt>
                <c:pt idx="190">
                  <c:v>42194</c:v>
                </c:pt>
                <c:pt idx="191">
                  <c:v>42195</c:v>
                </c:pt>
                <c:pt idx="192">
                  <c:v>42196</c:v>
                </c:pt>
                <c:pt idx="193">
                  <c:v>42197</c:v>
                </c:pt>
                <c:pt idx="194">
                  <c:v>42198</c:v>
                </c:pt>
                <c:pt idx="195">
                  <c:v>42199</c:v>
                </c:pt>
                <c:pt idx="196">
                  <c:v>42200</c:v>
                </c:pt>
                <c:pt idx="197">
                  <c:v>42201</c:v>
                </c:pt>
                <c:pt idx="198">
                  <c:v>42202</c:v>
                </c:pt>
                <c:pt idx="199">
                  <c:v>42203</c:v>
                </c:pt>
                <c:pt idx="200">
                  <c:v>42204</c:v>
                </c:pt>
                <c:pt idx="201">
                  <c:v>42205</c:v>
                </c:pt>
                <c:pt idx="202">
                  <c:v>42206</c:v>
                </c:pt>
                <c:pt idx="203">
                  <c:v>42207</c:v>
                </c:pt>
                <c:pt idx="204">
                  <c:v>42208</c:v>
                </c:pt>
                <c:pt idx="205">
                  <c:v>42209</c:v>
                </c:pt>
                <c:pt idx="206">
                  <c:v>42210</c:v>
                </c:pt>
                <c:pt idx="207">
                  <c:v>42211</c:v>
                </c:pt>
                <c:pt idx="208">
                  <c:v>42212</c:v>
                </c:pt>
                <c:pt idx="209">
                  <c:v>42213</c:v>
                </c:pt>
                <c:pt idx="210">
                  <c:v>42214</c:v>
                </c:pt>
                <c:pt idx="211">
                  <c:v>42215</c:v>
                </c:pt>
                <c:pt idx="212">
                  <c:v>42216</c:v>
                </c:pt>
                <c:pt idx="213">
                  <c:v>42217</c:v>
                </c:pt>
                <c:pt idx="214">
                  <c:v>42218</c:v>
                </c:pt>
                <c:pt idx="215">
                  <c:v>42219</c:v>
                </c:pt>
                <c:pt idx="216">
                  <c:v>42220</c:v>
                </c:pt>
                <c:pt idx="217">
                  <c:v>42221</c:v>
                </c:pt>
                <c:pt idx="218">
                  <c:v>42222</c:v>
                </c:pt>
                <c:pt idx="219">
                  <c:v>42223</c:v>
                </c:pt>
                <c:pt idx="220">
                  <c:v>42224</c:v>
                </c:pt>
                <c:pt idx="221">
                  <c:v>42225</c:v>
                </c:pt>
                <c:pt idx="222">
                  <c:v>42226</c:v>
                </c:pt>
                <c:pt idx="223">
                  <c:v>42227</c:v>
                </c:pt>
                <c:pt idx="224">
                  <c:v>42228</c:v>
                </c:pt>
                <c:pt idx="225">
                  <c:v>42229</c:v>
                </c:pt>
                <c:pt idx="226">
                  <c:v>42230</c:v>
                </c:pt>
                <c:pt idx="227">
                  <c:v>42231</c:v>
                </c:pt>
                <c:pt idx="228">
                  <c:v>42232</c:v>
                </c:pt>
                <c:pt idx="229">
                  <c:v>42233</c:v>
                </c:pt>
                <c:pt idx="230">
                  <c:v>42234</c:v>
                </c:pt>
                <c:pt idx="231">
                  <c:v>42235</c:v>
                </c:pt>
                <c:pt idx="232">
                  <c:v>42236</c:v>
                </c:pt>
                <c:pt idx="233">
                  <c:v>42237</c:v>
                </c:pt>
                <c:pt idx="234">
                  <c:v>42238</c:v>
                </c:pt>
                <c:pt idx="235">
                  <c:v>42239</c:v>
                </c:pt>
                <c:pt idx="236">
                  <c:v>42240</c:v>
                </c:pt>
                <c:pt idx="237">
                  <c:v>42241</c:v>
                </c:pt>
                <c:pt idx="238">
                  <c:v>42242</c:v>
                </c:pt>
                <c:pt idx="239">
                  <c:v>42243</c:v>
                </c:pt>
                <c:pt idx="240">
                  <c:v>42244</c:v>
                </c:pt>
                <c:pt idx="241">
                  <c:v>42245</c:v>
                </c:pt>
                <c:pt idx="242">
                  <c:v>42246</c:v>
                </c:pt>
                <c:pt idx="243">
                  <c:v>42247</c:v>
                </c:pt>
                <c:pt idx="244">
                  <c:v>42248</c:v>
                </c:pt>
                <c:pt idx="245">
                  <c:v>42249</c:v>
                </c:pt>
                <c:pt idx="246">
                  <c:v>42250</c:v>
                </c:pt>
                <c:pt idx="247">
                  <c:v>42251</c:v>
                </c:pt>
                <c:pt idx="248">
                  <c:v>42252</c:v>
                </c:pt>
                <c:pt idx="249">
                  <c:v>42253</c:v>
                </c:pt>
                <c:pt idx="250">
                  <c:v>42254</c:v>
                </c:pt>
                <c:pt idx="251">
                  <c:v>42255</c:v>
                </c:pt>
                <c:pt idx="252">
                  <c:v>42256</c:v>
                </c:pt>
                <c:pt idx="253">
                  <c:v>42257</c:v>
                </c:pt>
                <c:pt idx="254">
                  <c:v>42258</c:v>
                </c:pt>
                <c:pt idx="255">
                  <c:v>42259</c:v>
                </c:pt>
                <c:pt idx="256">
                  <c:v>42260</c:v>
                </c:pt>
                <c:pt idx="257">
                  <c:v>42261</c:v>
                </c:pt>
                <c:pt idx="258">
                  <c:v>42262</c:v>
                </c:pt>
                <c:pt idx="259">
                  <c:v>42263</c:v>
                </c:pt>
                <c:pt idx="260">
                  <c:v>42264</c:v>
                </c:pt>
                <c:pt idx="261">
                  <c:v>42265</c:v>
                </c:pt>
                <c:pt idx="262">
                  <c:v>42266</c:v>
                </c:pt>
                <c:pt idx="263">
                  <c:v>42267</c:v>
                </c:pt>
                <c:pt idx="264">
                  <c:v>42268</c:v>
                </c:pt>
                <c:pt idx="265">
                  <c:v>42269</c:v>
                </c:pt>
                <c:pt idx="266">
                  <c:v>42270</c:v>
                </c:pt>
                <c:pt idx="267">
                  <c:v>42271</c:v>
                </c:pt>
                <c:pt idx="268">
                  <c:v>42272</c:v>
                </c:pt>
                <c:pt idx="269">
                  <c:v>42273</c:v>
                </c:pt>
                <c:pt idx="270">
                  <c:v>42274</c:v>
                </c:pt>
                <c:pt idx="271">
                  <c:v>42275</c:v>
                </c:pt>
                <c:pt idx="272">
                  <c:v>42276</c:v>
                </c:pt>
                <c:pt idx="273">
                  <c:v>42277</c:v>
                </c:pt>
                <c:pt idx="274">
                  <c:v>42278</c:v>
                </c:pt>
                <c:pt idx="275">
                  <c:v>42279</c:v>
                </c:pt>
                <c:pt idx="276">
                  <c:v>42280</c:v>
                </c:pt>
                <c:pt idx="277">
                  <c:v>42281</c:v>
                </c:pt>
                <c:pt idx="278">
                  <c:v>42282</c:v>
                </c:pt>
                <c:pt idx="279">
                  <c:v>42283</c:v>
                </c:pt>
                <c:pt idx="280">
                  <c:v>42284</c:v>
                </c:pt>
                <c:pt idx="281">
                  <c:v>42285</c:v>
                </c:pt>
                <c:pt idx="282">
                  <c:v>42286</c:v>
                </c:pt>
                <c:pt idx="283">
                  <c:v>42287</c:v>
                </c:pt>
                <c:pt idx="284">
                  <c:v>42288</c:v>
                </c:pt>
                <c:pt idx="285">
                  <c:v>42289</c:v>
                </c:pt>
                <c:pt idx="286">
                  <c:v>42290</c:v>
                </c:pt>
                <c:pt idx="287">
                  <c:v>42291</c:v>
                </c:pt>
                <c:pt idx="288">
                  <c:v>42292</c:v>
                </c:pt>
                <c:pt idx="289">
                  <c:v>42293</c:v>
                </c:pt>
                <c:pt idx="290">
                  <c:v>42294</c:v>
                </c:pt>
                <c:pt idx="291">
                  <c:v>42295</c:v>
                </c:pt>
                <c:pt idx="292">
                  <c:v>42296</c:v>
                </c:pt>
                <c:pt idx="293">
                  <c:v>42297</c:v>
                </c:pt>
                <c:pt idx="294">
                  <c:v>42298</c:v>
                </c:pt>
                <c:pt idx="295">
                  <c:v>42299</c:v>
                </c:pt>
                <c:pt idx="296">
                  <c:v>42300</c:v>
                </c:pt>
                <c:pt idx="297">
                  <c:v>42301</c:v>
                </c:pt>
                <c:pt idx="298">
                  <c:v>42302</c:v>
                </c:pt>
                <c:pt idx="299">
                  <c:v>42303</c:v>
                </c:pt>
                <c:pt idx="300">
                  <c:v>42304</c:v>
                </c:pt>
                <c:pt idx="301">
                  <c:v>42305</c:v>
                </c:pt>
                <c:pt idx="302">
                  <c:v>42306</c:v>
                </c:pt>
                <c:pt idx="303">
                  <c:v>42307</c:v>
                </c:pt>
                <c:pt idx="304">
                  <c:v>42308</c:v>
                </c:pt>
                <c:pt idx="305">
                  <c:v>42309</c:v>
                </c:pt>
                <c:pt idx="306">
                  <c:v>42310</c:v>
                </c:pt>
                <c:pt idx="307">
                  <c:v>42311</c:v>
                </c:pt>
                <c:pt idx="308">
                  <c:v>42312</c:v>
                </c:pt>
                <c:pt idx="309">
                  <c:v>42313</c:v>
                </c:pt>
                <c:pt idx="310">
                  <c:v>42314</c:v>
                </c:pt>
                <c:pt idx="311">
                  <c:v>42315</c:v>
                </c:pt>
                <c:pt idx="312">
                  <c:v>42316</c:v>
                </c:pt>
                <c:pt idx="313">
                  <c:v>42317</c:v>
                </c:pt>
                <c:pt idx="314">
                  <c:v>42318</c:v>
                </c:pt>
                <c:pt idx="315">
                  <c:v>42319</c:v>
                </c:pt>
                <c:pt idx="316">
                  <c:v>42320</c:v>
                </c:pt>
                <c:pt idx="317">
                  <c:v>42321</c:v>
                </c:pt>
                <c:pt idx="318">
                  <c:v>42322</c:v>
                </c:pt>
                <c:pt idx="319">
                  <c:v>42323</c:v>
                </c:pt>
                <c:pt idx="320">
                  <c:v>42324</c:v>
                </c:pt>
                <c:pt idx="321">
                  <c:v>42325</c:v>
                </c:pt>
                <c:pt idx="322">
                  <c:v>42326</c:v>
                </c:pt>
                <c:pt idx="323">
                  <c:v>42327</c:v>
                </c:pt>
                <c:pt idx="324">
                  <c:v>42328</c:v>
                </c:pt>
                <c:pt idx="325">
                  <c:v>42329</c:v>
                </c:pt>
                <c:pt idx="326">
                  <c:v>42330</c:v>
                </c:pt>
                <c:pt idx="327">
                  <c:v>42331</c:v>
                </c:pt>
                <c:pt idx="328">
                  <c:v>42332</c:v>
                </c:pt>
                <c:pt idx="329">
                  <c:v>42333</c:v>
                </c:pt>
                <c:pt idx="330">
                  <c:v>42334</c:v>
                </c:pt>
                <c:pt idx="331">
                  <c:v>42335</c:v>
                </c:pt>
                <c:pt idx="332">
                  <c:v>42336</c:v>
                </c:pt>
                <c:pt idx="333">
                  <c:v>42337</c:v>
                </c:pt>
                <c:pt idx="334">
                  <c:v>42338</c:v>
                </c:pt>
                <c:pt idx="335">
                  <c:v>42339</c:v>
                </c:pt>
                <c:pt idx="336">
                  <c:v>42340</c:v>
                </c:pt>
                <c:pt idx="337">
                  <c:v>42341</c:v>
                </c:pt>
                <c:pt idx="338">
                  <c:v>42342</c:v>
                </c:pt>
                <c:pt idx="339">
                  <c:v>42343</c:v>
                </c:pt>
                <c:pt idx="340">
                  <c:v>42344</c:v>
                </c:pt>
                <c:pt idx="341">
                  <c:v>42345</c:v>
                </c:pt>
                <c:pt idx="342">
                  <c:v>42346</c:v>
                </c:pt>
                <c:pt idx="343">
                  <c:v>42347</c:v>
                </c:pt>
                <c:pt idx="344">
                  <c:v>42348</c:v>
                </c:pt>
                <c:pt idx="345">
                  <c:v>42349</c:v>
                </c:pt>
                <c:pt idx="346">
                  <c:v>42350</c:v>
                </c:pt>
                <c:pt idx="347">
                  <c:v>42351</c:v>
                </c:pt>
                <c:pt idx="348">
                  <c:v>42352</c:v>
                </c:pt>
                <c:pt idx="349">
                  <c:v>42353</c:v>
                </c:pt>
                <c:pt idx="350">
                  <c:v>42354</c:v>
                </c:pt>
                <c:pt idx="351">
                  <c:v>42355</c:v>
                </c:pt>
                <c:pt idx="352">
                  <c:v>42356</c:v>
                </c:pt>
                <c:pt idx="353">
                  <c:v>42357</c:v>
                </c:pt>
                <c:pt idx="354">
                  <c:v>42358</c:v>
                </c:pt>
                <c:pt idx="355">
                  <c:v>42359</c:v>
                </c:pt>
                <c:pt idx="356">
                  <c:v>42360</c:v>
                </c:pt>
                <c:pt idx="357">
                  <c:v>42361</c:v>
                </c:pt>
                <c:pt idx="358">
                  <c:v>42362</c:v>
                </c:pt>
                <c:pt idx="359">
                  <c:v>42363</c:v>
                </c:pt>
                <c:pt idx="360">
                  <c:v>42364</c:v>
                </c:pt>
                <c:pt idx="361">
                  <c:v>42365</c:v>
                </c:pt>
                <c:pt idx="362">
                  <c:v>42366</c:v>
                </c:pt>
                <c:pt idx="363">
                  <c:v>42367</c:v>
                </c:pt>
              </c:numCache>
            </c:numRef>
          </c:cat>
          <c:val>
            <c:numRef>
              <c:f>'All Generation 2015'!$H$4:$H$368</c:f>
              <c:numCache>
                <c:formatCode>_(* #,##0.00_);_(* \(#,##0.00\);_(* "-"??_);_(@_)</c:formatCode>
                <c:ptCount val="365"/>
                <c:pt idx="0">
                  <c:v>11514.7</c:v>
                </c:pt>
                <c:pt idx="1">
                  <c:v>11514.7</c:v>
                </c:pt>
                <c:pt idx="2">
                  <c:v>11514.7</c:v>
                </c:pt>
                <c:pt idx="3">
                  <c:v>11514.7</c:v>
                </c:pt>
                <c:pt idx="4">
                  <c:v>11514.7</c:v>
                </c:pt>
                <c:pt idx="5">
                  <c:v>11514.7</c:v>
                </c:pt>
                <c:pt idx="6">
                  <c:v>11514.7</c:v>
                </c:pt>
                <c:pt idx="7">
                  <c:v>11514.7</c:v>
                </c:pt>
                <c:pt idx="8">
                  <c:v>11514.7</c:v>
                </c:pt>
                <c:pt idx="9">
                  <c:v>11514.7</c:v>
                </c:pt>
                <c:pt idx="10">
                  <c:v>11514.7</c:v>
                </c:pt>
                <c:pt idx="11">
                  <c:v>11514.7</c:v>
                </c:pt>
                <c:pt idx="12">
                  <c:v>11514.7</c:v>
                </c:pt>
                <c:pt idx="13">
                  <c:v>11514.7</c:v>
                </c:pt>
                <c:pt idx="14">
                  <c:v>11514.7</c:v>
                </c:pt>
                <c:pt idx="15">
                  <c:v>11514.7</c:v>
                </c:pt>
                <c:pt idx="16">
                  <c:v>11514.7</c:v>
                </c:pt>
                <c:pt idx="17">
                  <c:v>11514.7</c:v>
                </c:pt>
                <c:pt idx="18">
                  <c:v>11514.7</c:v>
                </c:pt>
                <c:pt idx="19">
                  <c:v>11514.7</c:v>
                </c:pt>
                <c:pt idx="20">
                  <c:v>11514.7</c:v>
                </c:pt>
                <c:pt idx="21">
                  <c:v>11514.7</c:v>
                </c:pt>
                <c:pt idx="22">
                  <c:v>11514.7</c:v>
                </c:pt>
                <c:pt idx="23">
                  <c:v>11514.7</c:v>
                </c:pt>
                <c:pt idx="24">
                  <c:v>11514.7</c:v>
                </c:pt>
                <c:pt idx="25">
                  <c:v>11514.7</c:v>
                </c:pt>
                <c:pt idx="26">
                  <c:v>11514.7</c:v>
                </c:pt>
                <c:pt idx="27">
                  <c:v>11514.7</c:v>
                </c:pt>
                <c:pt idx="28">
                  <c:v>11514.7</c:v>
                </c:pt>
                <c:pt idx="29">
                  <c:v>11514.7</c:v>
                </c:pt>
                <c:pt idx="30">
                  <c:v>11514.7</c:v>
                </c:pt>
                <c:pt idx="31">
                  <c:v>11514.7</c:v>
                </c:pt>
                <c:pt idx="32">
                  <c:v>11514.7</c:v>
                </c:pt>
                <c:pt idx="33">
                  <c:v>11514.7</c:v>
                </c:pt>
                <c:pt idx="34">
                  <c:v>11514.7</c:v>
                </c:pt>
                <c:pt idx="35">
                  <c:v>11514.7</c:v>
                </c:pt>
                <c:pt idx="36">
                  <c:v>11514.7</c:v>
                </c:pt>
                <c:pt idx="37">
                  <c:v>11514.7</c:v>
                </c:pt>
                <c:pt idx="38">
                  <c:v>11514.7</c:v>
                </c:pt>
                <c:pt idx="39">
                  <c:v>11514.7</c:v>
                </c:pt>
                <c:pt idx="40">
                  <c:v>11514.7</c:v>
                </c:pt>
                <c:pt idx="41">
                  <c:v>11514.7</c:v>
                </c:pt>
                <c:pt idx="42">
                  <c:v>11514.7</c:v>
                </c:pt>
                <c:pt idx="43">
                  <c:v>11514.7</c:v>
                </c:pt>
                <c:pt idx="44">
                  <c:v>11514.7</c:v>
                </c:pt>
                <c:pt idx="45">
                  <c:v>11514.7</c:v>
                </c:pt>
                <c:pt idx="46">
                  <c:v>11514.7</c:v>
                </c:pt>
                <c:pt idx="47">
                  <c:v>11514.7</c:v>
                </c:pt>
                <c:pt idx="48">
                  <c:v>11514.7</c:v>
                </c:pt>
                <c:pt idx="49">
                  <c:v>11514.7</c:v>
                </c:pt>
                <c:pt idx="50">
                  <c:v>11514.7</c:v>
                </c:pt>
                <c:pt idx="51">
                  <c:v>11514.7</c:v>
                </c:pt>
                <c:pt idx="52">
                  <c:v>11514.7</c:v>
                </c:pt>
                <c:pt idx="53">
                  <c:v>11514.7</c:v>
                </c:pt>
                <c:pt idx="54">
                  <c:v>11514.7</c:v>
                </c:pt>
                <c:pt idx="55">
                  <c:v>11514.7</c:v>
                </c:pt>
                <c:pt idx="56">
                  <c:v>11514.7</c:v>
                </c:pt>
                <c:pt idx="57">
                  <c:v>11514.7</c:v>
                </c:pt>
                <c:pt idx="58">
                  <c:v>11514.7</c:v>
                </c:pt>
                <c:pt idx="59">
                  <c:v>11514.7</c:v>
                </c:pt>
                <c:pt idx="60">
                  <c:v>11514.7</c:v>
                </c:pt>
                <c:pt idx="61">
                  <c:v>11514.7</c:v>
                </c:pt>
                <c:pt idx="62">
                  <c:v>11514.7</c:v>
                </c:pt>
                <c:pt idx="63">
                  <c:v>11514.7</c:v>
                </c:pt>
                <c:pt idx="64">
                  <c:v>11514.7</c:v>
                </c:pt>
                <c:pt idx="65">
                  <c:v>11514.7</c:v>
                </c:pt>
                <c:pt idx="66">
                  <c:v>11514.7</c:v>
                </c:pt>
                <c:pt idx="67">
                  <c:v>11514.7</c:v>
                </c:pt>
                <c:pt idx="68">
                  <c:v>11514.7</c:v>
                </c:pt>
                <c:pt idx="69">
                  <c:v>11514.7</c:v>
                </c:pt>
                <c:pt idx="70">
                  <c:v>11514.7</c:v>
                </c:pt>
                <c:pt idx="71">
                  <c:v>11514.7</c:v>
                </c:pt>
                <c:pt idx="72">
                  <c:v>11514.7</c:v>
                </c:pt>
                <c:pt idx="73">
                  <c:v>11514.7</c:v>
                </c:pt>
                <c:pt idx="74">
                  <c:v>11514.7</c:v>
                </c:pt>
                <c:pt idx="75">
                  <c:v>11514.7</c:v>
                </c:pt>
                <c:pt idx="76">
                  <c:v>11514.7</c:v>
                </c:pt>
                <c:pt idx="77">
                  <c:v>11514.7</c:v>
                </c:pt>
                <c:pt idx="78">
                  <c:v>11514.7</c:v>
                </c:pt>
                <c:pt idx="79">
                  <c:v>11514.7</c:v>
                </c:pt>
                <c:pt idx="80">
                  <c:v>11514.7</c:v>
                </c:pt>
                <c:pt idx="81">
                  <c:v>11514.7</c:v>
                </c:pt>
                <c:pt idx="82">
                  <c:v>11514.7</c:v>
                </c:pt>
                <c:pt idx="83">
                  <c:v>11514.7</c:v>
                </c:pt>
                <c:pt idx="84">
                  <c:v>11514.7</c:v>
                </c:pt>
                <c:pt idx="85">
                  <c:v>11514.7</c:v>
                </c:pt>
                <c:pt idx="86">
                  <c:v>11514.7</c:v>
                </c:pt>
                <c:pt idx="87">
                  <c:v>11514.7</c:v>
                </c:pt>
                <c:pt idx="88">
                  <c:v>11514.7</c:v>
                </c:pt>
                <c:pt idx="89">
                  <c:v>11514.7</c:v>
                </c:pt>
                <c:pt idx="90">
                  <c:v>11514.7</c:v>
                </c:pt>
                <c:pt idx="91">
                  <c:v>11514.7</c:v>
                </c:pt>
                <c:pt idx="92">
                  <c:v>11514.7</c:v>
                </c:pt>
                <c:pt idx="93">
                  <c:v>11514.7</c:v>
                </c:pt>
                <c:pt idx="94">
                  <c:v>11514.7</c:v>
                </c:pt>
                <c:pt idx="95">
                  <c:v>11514.7</c:v>
                </c:pt>
                <c:pt idx="96">
                  <c:v>11514.7</c:v>
                </c:pt>
                <c:pt idx="97">
                  <c:v>11514.7</c:v>
                </c:pt>
                <c:pt idx="98">
                  <c:v>11514.7</c:v>
                </c:pt>
                <c:pt idx="99">
                  <c:v>11514.7</c:v>
                </c:pt>
                <c:pt idx="100">
                  <c:v>11514.7</c:v>
                </c:pt>
                <c:pt idx="101">
                  <c:v>11514.7</c:v>
                </c:pt>
                <c:pt idx="102">
                  <c:v>11514.7</c:v>
                </c:pt>
                <c:pt idx="103">
                  <c:v>11514.7</c:v>
                </c:pt>
                <c:pt idx="104">
                  <c:v>11514.7</c:v>
                </c:pt>
                <c:pt idx="105">
                  <c:v>11514.7</c:v>
                </c:pt>
                <c:pt idx="106">
                  <c:v>11514.7</c:v>
                </c:pt>
                <c:pt idx="107">
                  <c:v>11514.7</c:v>
                </c:pt>
                <c:pt idx="108">
                  <c:v>11514.7</c:v>
                </c:pt>
                <c:pt idx="109">
                  <c:v>11514.7</c:v>
                </c:pt>
                <c:pt idx="110">
                  <c:v>11514.7</c:v>
                </c:pt>
                <c:pt idx="111">
                  <c:v>11514.7</c:v>
                </c:pt>
                <c:pt idx="112">
                  <c:v>11514.7</c:v>
                </c:pt>
                <c:pt idx="113">
                  <c:v>11514.7</c:v>
                </c:pt>
                <c:pt idx="114">
                  <c:v>11514.7</c:v>
                </c:pt>
                <c:pt idx="115">
                  <c:v>11514.7</c:v>
                </c:pt>
                <c:pt idx="116">
                  <c:v>11514.7</c:v>
                </c:pt>
                <c:pt idx="117">
                  <c:v>11514.7</c:v>
                </c:pt>
                <c:pt idx="118">
                  <c:v>11514.7</c:v>
                </c:pt>
                <c:pt idx="119">
                  <c:v>11514.7</c:v>
                </c:pt>
                <c:pt idx="120">
                  <c:v>11514.7</c:v>
                </c:pt>
                <c:pt idx="121">
                  <c:v>11514.7</c:v>
                </c:pt>
                <c:pt idx="122">
                  <c:v>11514.7</c:v>
                </c:pt>
                <c:pt idx="123">
                  <c:v>11514.7</c:v>
                </c:pt>
                <c:pt idx="124">
                  <c:v>11514.7</c:v>
                </c:pt>
                <c:pt idx="125">
                  <c:v>11514.7</c:v>
                </c:pt>
                <c:pt idx="126">
                  <c:v>11514.7</c:v>
                </c:pt>
                <c:pt idx="127">
                  <c:v>11514.7</c:v>
                </c:pt>
                <c:pt idx="128">
                  <c:v>11514.7</c:v>
                </c:pt>
                <c:pt idx="129">
                  <c:v>11514.7</c:v>
                </c:pt>
                <c:pt idx="130">
                  <c:v>11514.7</c:v>
                </c:pt>
                <c:pt idx="131">
                  <c:v>11514.7</c:v>
                </c:pt>
                <c:pt idx="132">
                  <c:v>11514.7</c:v>
                </c:pt>
                <c:pt idx="133">
                  <c:v>11514.7</c:v>
                </c:pt>
                <c:pt idx="134">
                  <c:v>11514.7</c:v>
                </c:pt>
                <c:pt idx="135">
                  <c:v>11514.7</c:v>
                </c:pt>
                <c:pt idx="136">
                  <c:v>11514.7</c:v>
                </c:pt>
                <c:pt idx="137">
                  <c:v>11514.7</c:v>
                </c:pt>
                <c:pt idx="138">
                  <c:v>11514.7</c:v>
                </c:pt>
                <c:pt idx="139">
                  <c:v>11514.7</c:v>
                </c:pt>
                <c:pt idx="140">
                  <c:v>11514.7</c:v>
                </c:pt>
                <c:pt idx="141">
                  <c:v>11514.7</c:v>
                </c:pt>
                <c:pt idx="142">
                  <c:v>11514.7</c:v>
                </c:pt>
                <c:pt idx="143">
                  <c:v>11514.7</c:v>
                </c:pt>
                <c:pt idx="144">
                  <c:v>11514.7</c:v>
                </c:pt>
                <c:pt idx="145">
                  <c:v>11514.7</c:v>
                </c:pt>
                <c:pt idx="146">
                  <c:v>11514.7</c:v>
                </c:pt>
                <c:pt idx="147">
                  <c:v>11514.7</c:v>
                </c:pt>
                <c:pt idx="148">
                  <c:v>11514.7</c:v>
                </c:pt>
                <c:pt idx="149">
                  <c:v>11514.7</c:v>
                </c:pt>
                <c:pt idx="150">
                  <c:v>11514.7</c:v>
                </c:pt>
                <c:pt idx="151">
                  <c:v>11514.7</c:v>
                </c:pt>
                <c:pt idx="152">
                  <c:v>11514.7</c:v>
                </c:pt>
                <c:pt idx="153">
                  <c:v>11514.7</c:v>
                </c:pt>
                <c:pt idx="154">
                  <c:v>11514.7</c:v>
                </c:pt>
                <c:pt idx="155">
                  <c:v>11514.7</c:v>
                </c:pt>
                <c:pt idx="156">
                  <c:v>11514.7</c:v>
                </c:pt>
                <c:pt idx="157">
                  <c:v>11514.7</c:v>
                </c:pt>
                <c:pt idx="158">
                  <c:v>11514.7</c:v>
                </c:pt>
                <c:pt idx="159">
                  <c:v>11514.7</c:v>
                </c:pt>
                <c:pt idx="160">
                  <c:v>11514.7</c:v>
                </c:pt>
                <c:pt idx="161">
                  <c:v>11514.7</c:v>
                </c:pt>
                <c:pt idx="162">
                  <c:v>11514.7</c:v>
                </c:pt>
                <c:pt idx="163">
                  <c:v>11514.7</c:v>
                </c:pt>
                <c:pt idx="164">
                  <c:v>11514.7</c:v>
                </c:pt>
                <c:pt idx="165">
                  <c:v>11514.7</c:v>
                </c:pt>
                <c:pt idx="166">
                  <c:v>11514.7</c:v>
                </c:pt>
                <c:pt idx="167">
                  <c:v>11514.7</c:v>
                </c:pt>
                <c:pt idx="168">
                  <c:v>11514.7</c:v>
                </c:pt>
                <c:pt idx="169">
                  <c:v>11514.7</c:v>
                </c:pt>
                <c:pt idx="170">
                  <c:v>11514.7</c:v>
                </c:pt>
                <c:pt idx="171">
                  <c:v>11514.7</c:v>
                </c:pt>
                <c:pt idx="172">
                  <c:v>11514.7</c:v>
                </c:pt>
                <c:pt idx="173">
                  <c:v>11514.7</c:v>
                </c:pt>
                <c:pt idx="174">
                  <c:v>11514.7</c:v>
                </c:pt>
                <c:pt idx="175">
                  <c:v>11514.7</c:v>
                </c:pt>
                <c:pt idx="176">
                  <c:v>11514.7</c:v>
                </c:pt>
                <c:pt idx="177">
                  <c:v>11514.7</c:v>
                </c:pt>
                <c:pt idx="178">
                  <c:v>11514.7</c:v>
                </c:pt>
                <c:pt idx="179">
                  <c:v>11514.7</c:v>
                </c:pt>
                <c:pt idx="180">
                  <c:v>11514.7</c:v>
                </c:pt>
                <c:pt idx="181">
                  <c:v>11514.7</c:v>
                </c:pt>
                <c:pt idx="182">
                  <c:v>11514.7</c:v>
                </c:pt>
                <c:pt idx="183">
                  <c:v>11514.7</c:v>
                </c:pt>
                <c:pt idx="184">
                  <c:v>11514.7</c:v>
                </c:pt>
                <c:pt idx="185">
                  <c:v>11514.7</c:v>
                </c:pt>
                <c:pt idx="186">
                  <c:v>11514.7</c:v>
                </c:pt>
                <c:pt idx="187">
                  <c:v>11514.7</c:v>
                </c:pt>
                <c:pt idx="188">
                  <c:v>11514.7</c:v>
                </c:pt>
                <c:pt idx="189">
                  <c:v>11514.7</c:v>
                </c:pt>
                <c:pt idx="190">
                  <c:v>11514.7</c:v>
                </c:pt>
                <c:pt idx="191">
                  <c:v>11514.7</c:v>
                </c:pt>
                <c:pt idx="192">
                  <c:v>11514.7</c:v>
                </c:pt>
                <c:pt idx="193">
                  <c:v>11514.7</c:v>
                </c:pt>
                <c:pt idx="194">
                  <c:v>11514.7</c:v>
                </c:pt>
                <c:pt idx="195">
                  <c:v>11514.7</c:v>
                </c:pt>
                <c:pt idx="196">
                  <c:v>11514.7</c:v>
                </c:pt>
                <c:pt idx="197">
                  <c:v>11514.7</c:v>
                </c:pt>
                <c:pt idx="198">
                  <c:v>11514.7</c:v>
                </c:pt>
                <c:pt idx="199">
                  <c:v>11514.7</c:v>
                </c:pt>
                <c:pt idx="200">
                  <c:v>11514.7</c:v>
                </c:pt>
                <c:pt idx="201">
                  <c:v>11514.7</c:v>
                </c:pt>
                <c:pt idx="202">
                  <c:v>11514.7</c:v>
                </c:pt>
                <c:pt idx="203">
                  <c:v>11514.7</c:v>
                </c:pt>
                <c:pt idx="204">
                  <c:v>11514.7</c:v>
                </c:pt>
                <c:pt idx="205">
                  <c:v>11514.7</c:v>
                </c:pt>
                <c:pt idx="206">
                  <c:v>11514.7</c:v>
                </c:pt>
                <c:pt idx="207">
                  <c:v>11514.7</c:v>
                </c:pt>
                <c:pt idx="208">
                  <c:v>11514.7</c:v>
                </c:pt>
                <c:pt idx="209">
                  <c:v>11514.7</c:v>
                </c:pt>
                <c:pt idx="210">
                  <c:v>11514.7</c:v>
                </c:pt>
                <c:pt idx="211">
                  <c:v>11514.7</c:v>
                </c:pt>
                <c:pt idx="212">
                  <c:v>11514.7</c:v>
                </c:pt>
                <c:pt idx="213">
                  <c:v>11514.7</c:v>
                </c:pt>
                <c:pt idx="214">
                  <c:v>11514.7</c:v>
                </c:pt>
                <c:pt idx="215">
                  <c:v>11514.7</c:v>
                </c:pt>
                <c:pt idx="216">
                  <c:v>11514.7</c:v>
                </c:pt>
                <c:pt idx="217">
                  <c:v>11514.7</c:v>
                </c:pt>
                <c:pt idx="218">
                  <c:v>11514.7</c:v>
                </c:pt>
                <c:pt idx="219">
                  <c:v>11514.7</c:v>
                </c:pt>
                <c:pt idx="220">
                  <c:v>11514.7</c:v>
                </c:pt>
                <c:pt idx="221">
                  <c:v>11514.7</c:v>
                </c:pt>
                <c:pt idx="222">
                  <c:v>11514.7</c:v>
                </c:pt>
                <c:pt idx="223">
                  <c:v>11514.7</c:v>
                </c:pt>
                <c:pt idx="224">
                  <c:v>11514.7</c:v>
                </c:pt>
                <c:pt idx="225">
                  <c:v>11514.7</c:v>
                </c:pt>
                <c:pt idx="226">
                  <c:v>11514.7</c:v>
                </c:pt>
                <c:pt idx="227">
                  <c:v>11514.7</c:v>
                </c:pt>
                <c:pt idx="228">
                  <c:v>11514.7</c:v>
                </c:pt>
                <c:pt idx="229">
                  <c:v>11514.7</c:v>
                </c:pt>
                <c:pt idx="230">
                  <c:v>11514.7</c:v>
                </c:pt>
                <c:pt idx="231">
                  <c:v>11514.7</c:v>
                </c:pt>
                <c:pt idx="232">
                  <c:v>11514.7</c:v>
                </c:pt>
                <c:pt idx="233">
                  <c:v>11514.7</c:v>
                </c:pt>
                <c:pt idx="234">
                  <c:v>11514.7</c:v>
                </c:pt>
                <c:pt idx="235">
                  <c:v>11514.7</c:v>
                </c:pt>
                <c:pt idx="236">
                  <c:v>11514.7</c:v>
                </c:pt>
                <c:pt idx="237">
                  <c:v>11514.7</c:v>
                </c:pt>
                <c:pt idx="238">
                  <c:v>11514.7</c:v>
                </c:pt>
                <c:pt idx="239">
                  <c:v>11514.7</c:v>
                </c:pt>
                <c:pt idx="240">
                  <c:v>11514.7</c:v>
                </c:pt>
                <c:pt idx="241">
                  <c:v>11514.7</c:v>
                </c:pt>
                <c:pt idx="242">
                  <c:v>11514.7</c:v>
                </c:pt>
                <c:pt idx="243">
                  <c:v>11514.7</c:v>
                </c:pt>
                <c:pt idx="244">
                  <c:v>11514.7</c:v>
                </c:pt>
                <c:pt idx="245">
                  <c:v>11514.7</c:v>
                </c:pt>
                <c:pt idx="246">
                  <c:v>11514.7</c:v>
                </c:pt>
                <c:pt idx="247">
                  <c:v>11514.7</c:v>
                </c:pt>
                <c:pt idx="248">
                  <c:v>11514.7</c:v>
                </c:pt>
                <c:pt idx="249">
                  <c:v>11514.7</c:v>
                </c:pt>
                <c:pt idx="250">
                  <c:v>11514.7</c:v>
                </c:pt>
                <c:pt idx="251">
                  <c:v>11514.7</c:v>
                </c:pt>
                <c:pt idx="252">
                  <c:v>11514.7</c:v>
                </c:pt>
                <c:pt idx="253">
                  <c:v>11514.7</c:v>
                </c:pt>
                <c:pt idx="254">
                  <c:v>11514.7</c:v>
                </c:pt>
                <c:pt idx="255">
                  <c:v>11514.7</c:v>
                </c:pt>
                <c:pt idx="256">
                  <c:v>11514.7</c:v>
                </c:pt>
                <c:pt idx="257">
                  <c:v>11514.7</c:v>
                </c:pt>
                <c:pt idx="258">
                  <c:v>11514.7</c:v>
                </c:pt>
                <c:pt idx="259">
                  <c:v>11514.7</c:v>
                </c:pt>
                <c:pt idx="260">
                  <c:v>11514.7</c:v>
                </c:pt>
                <c:pt idx="261">
                  <c:v>11514.7</c:v>
                </c:pt>
                <c:pt idx="262">
                  <c:v>11514.7</c:v>
                </c:pt>
                <c:pt idx="263">
                  <c:v>11514.7</c:v>
                </c:pt>
                <c:pt idx="264">
                  <c:v>11514.7</c:v>
                </c:pt>
                <c:pt idx="265">
                  <c:v>11514.7</c:v>
                </c:pt>
                <c:pt idx="266">
                  <c:v>11514.7</c:v>
                </c:pt>
                <c:pt idx="267">
                  <c:v>11514.7</c:v>
                </c:pt>
                <c:pt idx="268">
                  <c:v>11514.7</c:v>
                </c:pt>
                <c:pt idx="269">
                  <c:v>11514.7</c:v>
                </c:pt>
                <c:pt idx="270">
                  <c:v>11514.7</c:v>
                </c:pt>
                <c:pt idx="271">
                  <c:v>11514.7</c:v>
                </c:pt>
                <c:pt idx="272">
                  <c:v>11514.7</c:v>
                </c:pt>
                <c:pt idx="273">
                  <c:v>11514.7</c:v>
                </c:pt>
                <c:pt idx="274">
                  <c:v>11514.7</c:v>
                </c:pt>
                <c:pt idx="275">
                  <c:v>11514.7</c:v>
                </c:pt>
                <c:pt idx="276">
                  <c:v>11514.7</c:v>
                </c:pt>
                <c:pt idx="277">
                  <c:v>11514.7</c:v>
                </c:pt>
                <c:pt idx="278">
                  <c:v>11514.7</c:v>
                </c:pt>
                <c:pt idx="279">
                  <c:v>11514.7</c:v>
                </c:pt>
                <c:pt idx="280">
                  <c:v>11514.7</c:v>
                </c:pt>
                <c:pt idx="281">
                  <c:v>11514.7</c:v>
                </c:pt>
                <c:pt idx="282">
                  <c:v>11514.7</c:v>
                </c:pt>
                <c:pt idx="283">
                  <c:v>11514.7</c:v>
                </c:pt>
                <c:pt idx="284">
                  <c:v>11514.7</c:v>
                </c:pt>
                <c:pt idx="285">
                  <c:v>11514.7</c:v>
                </c:pt>
                <c:pt idx="286">
                  <c:v>11514.7</c:v>
                </c:pt>
                <c:pt idx="287">
                  <c:v>11514.7</c:v>
                </c:pt>
                <c:pt idx="288">
                  <c:v>11514.7</c:v>
                </c:pt>
                <c:pt idx="289">
                  <c:v>11514.7</c:v>
                </c:pt>
                <c:pt idx="290">
                  <c:v>11514.7</c:v>
                </c:pt>
                <c:pt idx="291">
                  <c:v>11514.7</c:v>
                </c:pt>
                <c:pt idx="292">
                  <c:v>11514.7</c:v>
                </c:pt>
                <c:pt idx="293">
                  <c:v>11514.7</c:v>
                </c:pt>
                <c:pt idx="294">
                  <c:v>11514.7</c:v>
                </c:pt>
                <c:pt idx="295">
                  <c:v>11514.7</c:v>
                </c:pt>
                <c:pt idx="296">
                  <c:v>11514.7</c:v>
                </c:pt>
                <c:pt idx="297">
                  <c:v>11514.7</c:v>
                </c:pt>
                <c:pt idx="298">
                  <c:v>11514.7</c:v>
                </c:pt>
                <c:pt idx="299">
                  <c:v>11514.7</c:v>
                </c:pt>
                <c:pt idx="300">
                  <c:v>11514.7</c:v>
                </c:pt>
                <c:pt idx="301">
                  <c:v>11514.7</c:v>
                </c:pt>
                <c:pt idx="302">
                  <c:v>11514.7</c:v>
                </c:pt>
                <c:pt idx="303">
                  <c:v>11514.7</c:v>
                </c:pt>
                <c:pt idx="304">
                  <c:v>11514.7</c:v>
                </c:pt>
                <c:pt idx="305">
                  <c:v>11514.7</c:v>
                </c:pt>
                <c:pt idx="306">
                  <c:v>11514.7</c:v>
                </c:pt>
                <c:pt idx="307">
                  <c:v>11514.7</c:v>
                </c:pt>
                <c:pt idx="308">
                  <c:v>11514.7</c:v>
                </c:pt>
                <c:pt idx="309">
                  <c:v>11514.7</c:v>
                </c:pt>
                <c:pt idx="310">
                  <c:v>11514.7</c:v>
                </c:pt>
                <c:pt idx="311">
                  <c:v>11514.7</c:v>
                </c:pt>
                <c:pt idx="312">
                  <c:v>11514.7</c:v>
                </c:pt>
                <c:pt idx="313">
                  <c:v>11514.7</c:v>
                </c:pt>
                <c:pt idx="314">
                  <c:v>11514.7</c:v>
                </c:pt>
                <c:pt idx="315">
                  <c:v>11514.7</c:v>
                </c:pt>
                <c:pt idx="316">
                  <c:v>11514.7</c:v>
                </c:pt>
                <c:pt idx="317">
                  <c:v>11514.7</c:v>
                </c:pt>
                <c:pt idx="318">
                  <c:v>11514.7</c:v>
                </c:pt>
                <c:pt idx="319">
                  <c:v>11514.7</c:v>
                </c:pt>
                <c:pt idx="320">
                  <c:v>11514.7</c:v>
                </c:pt>
                <c:pt idx="321">
                  <c:v>11514.7</c:v>
                </c:pt>
                <c:pt idx="322">
                  <c:v>11514.7</c:v>
                </c:pt>
                <c:pt idx="323">
                  <c:v>11514.7</c:v>
                </c:pt>
                <c:pt idx="324">
                  <c:v>11514.7</c:v>
                </c:pt>
                <c:pt idx="325">
                  <c:v>11514.7</c:v>
                </c:pt>
                <c:pt idx="326">
                  <c:v>11514.7</c:v>
                </c:pt>
                <c:pt idx="327">
                  <c:v>11514.7</c:v>
                </c:pt>
                <c:pt idx="328">
                  <c:v>11514.7</c:v>
                </c:pt>
                <c:pt idx="329">
                  <c:v>11514.7</c:v>
                </c:pt>
                <c:pt idx="330">
                  <c:v>11514.7</c:v>
                </c:pt>
                <c:pt idx="331">
                  <c:v>11514.7</c:v>
                </c:pt>
                <c:pt idx="332">
                  <c:v>11514.7</c:v>
                </c:pt>
                <c:pt idx="333">
                  <c:v>11514.7</c:v>
                </c:pt>
                <c:pt idx="334">
                  <c:v>11514.7</c:v>
                </c:pt>
                <c:pt idx="335">
                  <c:v>11514.7</c:v>
                </c:pt>
                <c:pt idx="336">
                  <c:v>11514.7</c:v>
                </c:pt>
                <c:pt idx="337">
                  <c:v>11514.7</c:v>
                </c:pt>
                <c:pt idx="338">
                  <c:v>11514.7</c:v>
                </c:pt>
                <c:pt idx="339">
                  <c:v>11514.7</c:v>
                </c:pt>
                <c:pt idx="340">
                  <c:v>11514.7</c:v>
                </c:pt>
                <c:pt idx="341">
                  <c:v>11514.7</c:v>
                </c:pt>
                <c:pt idx="342">
                  <c:v>11514.7</c:v>
                </c:pt>
                <c:pt idx="343">
                  <c:v>11514.7</c:v>
                </c:pt>
                <c:pt idx="344">
                  <c:v>11514.7</c:v>
                </c:pt>
                <c:pt idx="345">
                  <c:v>11514.7</c:v>
                </c:pt>
                <c:pt idx="346">
                  <c:v>11514.7</c:v>
                </c:pt>
                <c:pt idx="347">
                  <c:v>11514.7</c:v>
                </c:pt>
                <c:pt idx="348">
                  <c:v>11514.7</c:v>
                </c:pt>
                <c:pt idx="349">
                  <c:v>11514.7</c:v>
                </c:pt>
                <c:pt idx="350">
                  <c:v>11514.7</c:v>
                </c:pt>
                <c:pt idx="351">
                  <c:v>11514.7</c:v>
                </c:pt>
                <c:pt idx="352">
                  <c:v>11514.7</c:v>
                </c:pt>
                <c:pt idx="353">
                  <c:v>11514.7</c:v>
                </c:pt>
                <c:pt idx="354">
                  <c:v>11514.7</c:v>
                </c:pt>
                <c:pt idx="355">
                  <c:v>11514.7</c:v>
                </c:pt>
                <c:pt idx="356">
                  <c:v>11514.7</c:v>
                </c:pt>
                <c:pt idx="357">
                  <c:v>11514.7</c:v>
                </c:pt>
                <c:pt idx="358">
                  <c:v>11514.7</c:v>
                </c:pt>
                <c:pt idx="359">
                  <c:v>11514.7</c:v>
                </c:pt>
                <c:pt idx="360">
                  <c:v>11514.7</c:v>
                </c:pt>
                <c:pt idx="361">
                  <c:v>11514.7</c:v>
                </c:pt>
                <c:pt idx="362">
                  <c:v>11514.7</c:v>
                </c:pt>
                <c:pt idx="363">
                  <c:v>11514.7</c:v>
                </c:pt>
                <c:pt idx="364">
                  <c:v>11514.7</c:v>
                </c:pt>
              </c:numCache>
            </c:numRef>
          </c:val>
          <c:smooth val="0"/>
        </c:ser>
        <c:ser>
          <c:idx val="4"/>
          <c:order val="5"/>
          <c:tx>
            <c:strRef>
              <c:f>'All Generation 2015'!$G$2:$G$3</c:f>
              <c:strCache>
                <c:ptCount val="2"/>
                <c:pt idx="0">
                  <c:v>85th %tile</c:v>
                </c:pt>
                <c:pt idx="1">
                  <c:v> ISO-NY </c:v>
                </c:pt>
              </c:strCache>
            </c:strRef>
          </c:tx>
          <c:spPr>
            <a:ln w="12700" cap="rnd">
              <a:solidFill>
                <a:schemeClr val="bg2">
                  <a:lumMod val="90000"/>
                </a:schemeClr>
              </a:solidFill>
              <a:round/>
            </a:ln>
            <a:effectLst/>
          </c:spPr>
          <c:marker>
            <c:symbol val="none"/>
          </c:marker>
          <c:cat>
            <c:numRef>
              <c:f>'All Generation 2015'!$E$3:$E$366</c:f>
              <c:numCache>
                <c:formatCode>m/d/yyyy</c:formatCode>
                <c:ptCount val="364"/>
                <c:pt idx="1">
                  <c:v>42005</c:v>
                </c:pt>
                <c:pt idx="2">
                  <c:v>42006</c:v>
                </c:pt>
                <c:pt idx="3">
                  <c:v>42007</c:v>
                </c:pt>
                <c:pt idx="4">
                  <c:v>42008</c:v>
                </c:pt>
                <c:pt idx="5">
                  <c:v>42009</c:v>
                </c:pt>
                <c:pt idx="6">
                  <c:v>42010</c:v>
                </c:pt>
                <c:pt idx="7">
                  <c:v>42011</c:v>
                </c:pt>
                <c:pt idx="8">
                  <c:v>42012</c:v>
                </c:pt>
                <c:pt idx="9">
                  <c:v>42013</c:v>
                </c:pt>
                <c:pt idx="10">
                  <c:v>42014</c:v>
                </c:pt>
                <c:pt idx="11">
                  <c:v>42015</c:v>
                </c:pt>
                <c:pt idx="12">
                  <c:v>42016</c:v>
                </c:pt>
                <c:pt idx="13">
                  <c:v>42017</c:v>
                </c:pt>
                <c:pt idx="14">
                  <c:v>42018</c:v>
                </c:pt>
                <c:pt idx="15">
                  <c:v>42019</c:v>
                </c:pt>
                <c:pt idx="16">
                  <c:v>42020</c:v>
                </c:pt>
                <c:pt idx="17">
                  <c:v>42021</c:v>
                </c:pt>
                <c:pt idx="18">
                  <c:v>42022</c:v>
                </c:pt>
                <c:pt idx="19">
                  <c:v>42023</c:v>
                </c:pt>
                <c:pt idx="20">
                  <c:v>42024</c:v>
                </c:pt>
                <c:pt idx="21">
                  <c:v>42025</c:v>
                </c:pt>
                <c:pt idx="22">
                  <c:v>42026</c:v>
                </c:pt>
                <c:pt idx="23">
                  <c:v>42027</c:v>
                </c:pt>
                <c:pt idx="24">
                  <c:v>42028</c:v>
                </c:pt>
                <c:pt idx="25">
                  <c:v>42029</c:v>
                </c:pt>
                <c:pt idx="26">
                  <c:v>42030</c:v>
                </c:pt>
                <c:pt idx="27">
                  <c:v>42031</c:v>
                </c:pt>
                <c:pt idx="28">
                  <c:v>42032</c:v>
                </c:pt>
                <c:pt idx="29">
                  <c:v>42033</c:v>
                </c:pt>
                <c:pt idx="30">
                  <c:v>42034</c:v>
                </c:pt>
                <c:pt idx="31">
                  <c:v>42035</c:v>
                </c:pt>
                <c:pt idx="32">
                  <c:v>42036</c:v>
                </c:pt>
                <c:pt idx="33">
                  <c:v>42037</c:v>
                </c:pt>
                <c:pt idx="34">
                  <c:v>42038</c:v>
                </c:pt>
                <c:pt idx="35">
                  <c:v>42039</c:v>
                </c:pt>
                <c:pt idx="36">
                  <c:v>42040</c:v>
                </c:pt>
                <c:pt idx="37">
                  <c:v>42041</c:v>
                </c:pt>
                <c:pt idx="38">
                  <c:v>42042</c:v>
                </c:pt>
                <c:pt idx="39">
                  <c:v>42043</c:v>
                </c:pt>
                <c:pt idx="40">
                  <c:v>42044</c:v>
                </c:pt>
                <c:pt idx="41">
                  <c:v>42045</c:v>
                </c:pt>
                <c:pt idx="42">
                  <c:v>42046</c:v>
                </c:pt>
                <c:pt idx="43">
                  <c:v>42047</c:v>
                </c:pt>
                <c:pt idx="44">
                  <c:v>42048</c:v>
                </c:pt>
                <c:pt idx="45">
                  <c:v>42049</c:v>
                </c:pt>
                <c:pt idx="46">
                  <c:v>42050</c:v>
                </c:pt>
                <c:pt idx="47">
                  <c:v>42051</c:v>
                </c:pt>
                <c:pt idx="48">
                  <c:v>42052</c:v>
                </c:pt>
                <c:pt idx="49">
                  <c:v>42053</c:v>
                </c:pt>
                <c:pt idx="50">
                  <c:v>42054</c:v>
                </c:pt>
                <c:pt idx="51">
                  <c:v>42055</c:v>
                </c:pt>
                <c:pt idx="52">
                  <c:v>42056</c:v>
                </c:pt>
                <c:pt idx="53">
                  <c:v>42057</c:v>
                </c:pt>
                <c:pt idx="54">
                  <c:v>42058</c:v>
                </c:pt>
                <c:pt idx="55">
                  <c:v>42059</c:v>
                </c:pt>
                <c:pt idx="56">
                  <c:v>42060</c:v>
                </c:pt>
                <c:pt idx="57">
                  <c:v>42061</c:v>
                </c:pt>
                <c:pt idx="58">
                  <c:v>42062</c:v>
                </c:pt>
                <c:pt idx="59">
                  <c:v>42063</c:v>
                </c:pt>
                <c:pt idx="60">
                  <c:v>42064</c:v>
                </c:pt>
                <c:pt idx="61">
                  <c:v>42065</c:v>
                </c:pt>
                <c:pt idx="62">
                  <c:v>42066</c:v>
                </c:pt>
                <c:pt idx="63">
                  <c:v>42067</c:v>
                </c:pt>
                <c:pt idx="64">
                  <c:v>42068</c:v>
                </c:pt>
                <c:pt idx="65">
                  <c:v>42069</c:v>
                </c:pt>
                <c:pt idx="66">
                  <c:v>42070</c:v>
                </c:pt>
                <c:pt idx="67">
                  <c:v>42071</c:v>
                </c:pt>
                <c:pt idx="68">
                  <c:v>42072</c:v>
                </c:pt>
                <c:pt idx="69">
                  <c:v>42073</c:v>
                </c:pt>
                <c:pt idx="70">
                  <c:v>42074</c:v>
                </c:pt>
                <c:pt idx="71">
                  <c:v>42075</c:v>
                </c:pt>
                <c:pt idx="72">
                  <c:v>42076</c:v>
                </c:pt>
                <c:pt idx="73">
                  <c:v>42077</c:v>
                </c:pt>
                <c:pt idx="74">
                  <c:v>42078</c:v>
                </c:pt>
                <c:pt idx="75">
                  <c:v>42079</c:v>
                </c:pt>
                <c:pt idx="76">
                  <c:v>42080</c:v>
                </c:pt>
                <c:pt idx="77">
                  <c:v>42081</c:v>
                </c:pt>
                <c:pt idx="78">
                  <c:v>42082</c:v>
                </c:pt>
                <c:pt idx="79">
                  <c:v>42083</c:v>
                </c:pt>
                <c:pt idx="80">
                  <c:v>42084</c:v>
                </c:pt>
                <c:pt idx="81">
                  <c:v>42085</c:v>
                </c:pt>
                <c:pt idx="82">
                  <c:v>42086</c:v>
                </c:pt>
                <c:pt idx="83">
                  <c:v>42087</c:v>
                </c:pt>
                <c:pt idx="84">
                  <c:v>42088</c:v>
                </c:pt>
                <c:pt idx="85">
                  <c:v>42089</c:v>
                </c:pt>
                <c:pt idx="86">
                  <c:v>42090</c:v>
                </c:pt>
                <c:pt idx="87">
                  <c:v>42091</c:v>
                </c:pt>
                <c:pt idx="88">
                  <c:v>42092</c:v>
                </c:pt>
                <c:pt idx="89">
                  <c:v>42093</c:v>
                </c:pt>
                <c:pt idx="90">
                  <c:v>42094</c:v>
                </c:pt>
                <c:pt idx="91">
                  <c:v>42095</c:v>
                </c:pt>
                <c:pt idx="92">
                  <c:v>42096</c:v>
                </c:pt>
                <c:pt idx="93">
                  <c:v>42097</c:v>
                </c:pt>
                <c:pt idx="94">
                  <c:v>42098</c:v>
                </c:pt>
                <c:pt idx="95">
                  <c:v>42099</c:v>
                </c:pt>
                <c:pt idx="96">
                  <c:v>42100</c:v>
                </c:pt>
                <c:pt idx="97">
                  <c:v>42101</c:v>
                </c:pt>
                <c:pt idx="98">
                  <c:v>42102</c:v>
                </c:pt>
                <c:pt idx="99">
                  <c:v>42103</c:v>
                </c:pt>
                <c:pt idx="100">
                  <c:v>42104</c:v>
                </c:pt>
                <c:pt idx="101">
                  <c:v>42105</c:v>
                </c:pt>
                <c:pt idx="102">
                  <c:v>42106</c:v>
                </c:pt>
                <c:pt idx="103">
                  <c:v>42107</c:v>
                </c:pt>
                <c:pt idx="104">
                  <c:v>42108</c:v>
                </c:pt>
                <c:pt idx="105">
                  <c:v>42109</c:v>
                </c:pt>
                <c:pt idx="106">
                  <c:v>42110</c:v>
                </c:pt>
                <c:pt idx="107">
                  <c:v>42111</c:v>
                </c:pt>
                <c:pt idx="108">
                  <c:v>42112</c:v>
                </c:pt>
                <c:pt idx="109">
                  <c:v>42113</c:v>
                </c:pt>
                <c:pt idx="110">
                  <c:v>42114</c:v>
                </c:pt>
                <c:pt idx="111">
                  <c:v>42115</c:v>
                </c:pt>
                <c:pt idx="112">
                  <c:v>42116</c:v>
                </c:pt>
                <c:pt idx="113">
                  <c:v>42117</c:v>
                </c:pt>
                <c:pt idx="114">
                  <c:v>42118</c:v>
                </c:pt>
                <c:pt idx="115">
                  <c:v>42119</c:v>
                </c:pt>
                <c:pt idx="116">
                  <c:v>42120</c:v>
                </c:pt>
                <c:pt idx="117">
                  <c:v>42121</c:v>
                </c:pt>
                <c:pt idx="118">
                  <c:v>42122</c:v>
                </c:pt>
                <c:pt idx="119">
                  <c:v>42123</c:v>
                </c:pt>
                <c:pt idx="120">
                  <c:v>42124</c:v>
                </c:pt>
                <c:pt idx="121">
                  <c:v>42125</c:v>
                </c:pt>
                <c:pt idx="122">
                  <c:v>42126</c:v>
                </c:pt>
                <c:pt idx="123">
                  <c:v>42127</c:v>
                </c:pt>
                <c:pt idx="124">
                  <c:v>42128</c:v>
                </c:pt>
                <c:pt idx="125">
                  <c:v>42129</c:v>
                </c:pt>
                <c:pt idx="126">
                  <c:v>42130</c:v>
                </c:pt>
                <c:pt idx="127">
                  <c:v>42131</c:v>
                </c:pt>
                <c:pt idx="128">
                  <c:v>42132</c:v>
                </c:pt>
                <c:pt idx="129">
                  <c:v>42133</c:v>
                </c:pt>
                <c:pt idx="130">
                  <c:v>42134</c:v>
                </c:pt>
                <c:pt idx="131">
                  <c:v>42135</c:v>
                </c:pt>
                <c:pt idx="132">
                  <c:v>42136</c:v>
                </c:pt>
                <c:pt idx="133">
                  <c:v>42137</c:v>
                </c:pt>
                <c:pt idx="134">
                  <c:v>42138</c:v>
                </c:pt>
                <c:pt idx="135">
                  <c:v>42139</c:v>
                </c:pt>
                <c:pt idx="136">
                  <c:v>42140</c:v>
                </c:pt>
                <c:pt idx="137">
                  <c:v>42141</c:v>
                </c:pt>
                <c:pt idx="138">
                  <c:v>42142</c:v>
                </c:pt>
                <c:pt idx="139">
                  <c:v>42143</c:v>
                </c:pt>
                <c:pt idx="140">
                  <c:v>42144</c:v>
                </c:pt>
                <c:pt idx="141">
                  <c:v>42145</c:v>
                </c:pt>
                <c:pt idx="142">
                  <c:v>42146</c:v>
                </c:pt>
                <c:pt idx="143">
                  <c:v>42147</c:v>
                </c:pt>
                <c:pt idx="144">
                  <c:v>42148</c:v>
                </c:pt>
                <c:pt idx="145">
                  <c:v>42149</c:v>
                </c:pt>
                <c:pt idx="146">
                  <c:v>42150</c:v>
                </c:pt>
                <c:pt idx="147">
                  <c:v>42151</c:v>
                </c:pt>
                <c:pt idx="148">
                  <c:v>42152</c:v>
                </c:pt>
                <c:pt idx="149">
                  <c:v>42153</c:v>
                </c:pt>
                <c:pt idx="150">
                  <c:v>42154</c:v>
                </c:pt>
                <c:pt idx="151">
                  <c:v>42155</c:v>
                </c:pt>
                <c:pt idx="152">
                  <c:v>42156</c:v>
                </c:pt>
                <c:pt idx="153">
                  <c:v>42157</c:v>
                </c:pt>
                <c:pt idx="154">
                  <c:v>42158</c:v>
                </c:pt>
                <c:pt idx="155">
                  <c:v>42159</c:v>
                </c:pt>
                <c:pt idx="156">
                  <c:v>42160</c:v>
                </c:pt>
                <c:pt idx="157">
                  <c:v>42161</c:v>
                </c:pt>
                <c:pt idx="158">
                  <c:v>42162</c:v>
                </c:pt>
                <c:pt idx="159">
                  <c:v>42163</c:v>
                </c:pt>
                <c:pt idx="160">
                  <c:v>42164</c:v>
                </c:pt>
                <c:pt idx="161">
                  <c:v>42165</c:v>
                </c:pt>
                <c:pt idx="162">
                  <c:v>42166</c:v>
                </c:pt>
                <c:pt idx="163">
                  <c:v>42167</c:v>
                </c:pt>
                <c:pt idx="164">
                  <c:v>42168</c:v>
                </c:pt>
                <c:pt idx="165">
                  <c:v>42169</c:v>
                </c:pt>
                <c:pt idx="166">
                  <c:v>42170</c:v>
                </c:pt>
                <c:pt idx="167">
                  <c:v>42171</c:v>
                </c:pt>
                <c:pt idx="168">
                  <c:v>42172</c:v>
                </c:pt>
                <c:pt idx="169">
                  <c:v>42173</c:v>
                </c:pt>
                <c:pt idx="170">
                  <c:v>42174</c:v>
                </c:pt>
                <c:pt idx="171">
                  <c:v>42175</c:v>
                </c:pt>
                <c:pt idx="172">
                  <c:v>42176</c:v>
                </c:pt>
                <c:pt idx="173">
                  <c:v>42177</c:v>
                </c:pt>
                <c:pt idx="174">
                  <c:v>42178</c:v>
                </c:pt>
                <c:pt idx="175">
                  <c:v>42179</c:v>
                </c:pt>
                <c:pt idx="176">
                  <c:v>42180</c:v>
                </c:pt>
                <c:pt idx="177">
                  <c:v>42181</c:v>
                </c:pt>
                <c:pt idx="178">
                  <c:v>42182</c:v>
                </c:pt>
                <c:pt idx="179">
                  <c:v>42183</c:v>
                </c:pt>
                <c:pt idx="180">
                  <c:v>42184</c:v>
                </c:pt>
                <c:pt idx="181">
                  <c:v>42185</c:v>
                </c:pt>
                <c:pt idx="182">
                  <c:v>42186</c:v>
                </c:pt>
                <c:pt idx="183">
                  <c:v>42187</c:v>
                </c:pt>
                <c:pt idx="184">
                  <c:v>42188</c:v>
                </c:pt>
                <c:pt idx="185">
                  <c:v>42189</c:v>
                </c:pt>
                <c:pt idx="186">
                  <c:v>42190</c:v>
                </c:pt>
                <c:pt idx="187">
                  <c:v>42191</c:v>
                </c:pt>
                <c:pt idx="188">
                  <c:v>42192</c:v>
                </c:pt>
                <c:pt idx="189">
                  <c:v>42193</c:v>
                </c:pt>
                <c:pt idx="190">
                  <c:v>42194</c:v>
                </c:pt>
                <c:pt idx="191">
                  <c:v>42195</c:v>
                </c:pt>
                <c:pt idx="192">
                  <c:v>42196</c:v>
                </c:pt>
                <c:pt idx="193">
                  <c:v>42197</c:v>
                </c:pt>
                <c:pt idx="194">
                  <c:v>42198</c:v>
                </c:pt>
                <c:pt idx="195">
                  <c:v>42199</c:v>
                </c:pt>
                <c:pt idx="196">
                  <c:v>42200</c:v>
                </c:pt>
                <c:pt idx="197">
                  <c:v>42201</c:v>
                </c:pt>
                <c:pt idx="198">
                  <c:v>42202</c:v>
                </c:pt>
                <c:pt idx="199">
                  <c:v>42203</c:v>
                </c:pt>
                <c:pt idx="200">
                  <c:v>42204</c:v>
                </c:pt>
                <c:pt idx="201">
                  <c:v>42205</c:v>
                </c:pt>
                <c:pt idx="202">
                  <c:v>42206</c:v>
                </c:pt>
                <c:pt idx="203">
                  <c:v>42207</c:v>
                </c:pt>
                <c:pt idx="204">
                  <c:v>42208</c:v>
                </c:pt>
                <c:pt idx="205">
                  <c:v>42209</c:v>
                </c:pt>
                <c:pt idx="206">
                  <c:v>42210</c:v>
                </c:pt>
                <c:pt idx="207">
                  <c:v>42211</c:v>
                </c:pt>
                <c:pt idx="208">
                  <c:v>42212</c:v>
                </c:pt>
                <c:pt idx="209">
                  <c:v>42213</c:v>
                </c:pt>
                <c:pt idx="210">
                  <c:v>42214</c:v>
                </c:pt>
                <c:pt idx="211">
                  <c:v>42215</c:v>
                </c:pt>
                <c:pt idx="212">
                  <c:v>42216</c:v>
                </c:pt>
                <c:pt idx="213">
                  <c:v>42217</c:v>
                </c:pt>
                <c:pt idx="214">
                  <c:v>42218</c:v>
                </c:pt>
                <c:pt idx="215">
                  <c:v>42219</c:v>
                </c:pt>
                <c:pt idx="216">
                  <c:v>42220</c:v>
                </c:pt>
                <c:pt idx="217">
                  <c:v>42221</c:v>
                </c:pt>
                <c:pt idx="218">
                  <c:v>42222</c:v>
                </c:pt>
                <c:pt idx="219">
                  <c:v>42223</c:v>
                </c:pt>
                <c:pt idx="220">
                  <c:v>42224</c:v>
                </c:pt>
                <c:pt idx="221">
                  <c:v>42225</c:v>
                </c:pt>
                <c:pt idx="222">
                  <c:v>42226</c:v>
                </c:pt>
                <c:pt idx="223">
                  <c:v>42227</c:v>
                </c:pt>
                <c:pt idx="224">
                  <c:v>42228</c:v>
                </c:pt>
                <c:pt idx="225">
                  <c:v>42229</c:v>
                </c:pt>
                <c:pt idx="226">
                  <c:v>42230</c:v>
                </c:pt>
                <c:pt idx="227">
                  <c:v>42231</c:v>
                </c:pt>
                <c:pt idx="228">
                  <c:v>42232</c:v>
                </c:pt>
                <c:pt idx="229">
                  <c:v>42233</c:v>
                </c:pt>
                <c:pt idx="230">
                  <c:v>42234</c:v>
                </c:pt>
                <c:pt idx="231">
                  <c:v>42235</c:v>
                </c:pt>
                <c:pt idx="232">
                  <c:v>42236</c:v>
                </c:pt>
                <c:pt idx="233">
                  <c:v>42237</c:v>
                </c:pt>
                <c:pt idx="234">
                  <c:v>42238</c:v>
                </c:pt>
                <c:pt idx="235">
                  <c:v>42239</c:v>
                </c:pt>
                <c:pt idx="236">
                  <c:v>42240</c:v>
                </c:pt>
                <c:pt idx="237">
                  <c:v>42241</c:v>
                </c:pt>
                <c:pt idx="238">
                  <c:v>42242</c:v>
                </c:pt>
                <c:pt idx="239">
                  <c:v>42243</c:v>
                </c:pt>
                <c:pt idx="240">
                  <c:v>42244</c:v>
                </c:pt>
                <c:pt idx="241">
                  <c:v>42245</c:v>
                </c:pt>
                <c:pt idx="242">
                  <c:v>42246</c:v>
                </c:pt>
                <c:pt idx="243">
                  <c:v>42247</c:v>
                </c:pt>
                <c:pt idx="244">
                  <c:v>42248</c:v>
                </c:pt>
                <c:pt idx="245">
                  <c:v>42249</c:v>
                </c:pt>
                <c:pt idx="246">
                  <c:v>42250</c:v>
                </c:pt>
                <c:pt idx="247">
                  <c:v>42251</c:v>
                </c:pt>
                <c:pt idx="248">
                  <c:v>42252</c:v>
                </c:pt>
                <c:pt idx="249">
                  <c:v>42253</c:v>
                </c:pt>
                <c:pt idx="250">
                  <c:v>42254</c:v>
                </c:pt>
                <c:pt idx="251">
                  <c:v>42255</c:v>
                </c:pt>
                <c:pt idx="252">
                  <c:v>42256</c:v>
                </c:pt>
                <c:pt idx="253">
                  <c:v>42257</c:v>
                </c:pt>
                <c:pt idx="254">
                  <c:v>42258</c:v>
                </c:pt>
                <c:pt idx="255">
                  <c:v>42259</c:v>
                </c:pt>
                <c:pt idx="256">
                  <c:v>42260</c:v>
                </c:pt>
                <c:pt idx="257">
                  <c:v>42261</c:v>
                </c:pt>
                <c:pt idx="258">
                  <c:v>42262</c:v>
                </c:pt>
                <c:pt idx="259">
                  <c:v>42263</c:v>
                </c:pt>
                <c:pt idx="260">
                  <c:v>42264</c:v>
                </c:pt>
                <c:pt idx="261">
                  <c:v>42265</c:v>
                </c:pt>
                <c:pt idx="262">
                  <c:v>42266</c:v>
                </c:pt>
                <c:pt idx="263">
                  <c:v>42267</c:v>
                </c:pt>
                <c:pt idx="264">
                  <c:v>42268</c:v>
                </c:pt>
                <c:pt idx="265">
                  <c:v>42269</c:v>
                </c:pt>
                <c:pt idx="266">
                  <c:v>42270</c:v>
                </c:pt>
                <c:pt idx="267">
                  <c:v>42271</c:v>
                </c:pt>
                <c:pt idx="268">
                  <c:v>42272</c:v>
                </c:pt>
                <c:pt idx="269">
                  <c:v>42273</c:v>
                </c:pt>
                <c:pt idx="270">
                  <c:v>42274</c:v>
                </c:pt>
                <c:pt idx="271">
                  <c:v>42275</c:v>
                </c:pt>
                <c:pt idx="272">
                  <c:v>42276</c:v>
                </c:pt>
                <c:pt idx="273">
                  <c:v>42277</c:v>
                </c:pt>
                <c:pt idx="274">
                  <c:v>42278</c:v>
                </c:pt>
                <c:pt idx="275">
                  <c:v>42279</c:v>
                </c:pt>
                <c:pt idx="276">
                  <c:v>42280</c:v>
                </c:pt>
                <c:pt idx="277">
                  <c:v>42281</c:v>
                </c:pt>
                <c:pt idx="278">
                  <c:v>42282</c:v>
                </c:pt>
                <c:pt idx="279">
                  <c:v>42283</c:v>
                </c:pt>
                <c:pt idx="280">
                  <c:v>42284</c:v>
                </c:pt>
                <c:pt idx="281">
                  <c:v>42285</c:v>
                </c:pt>
                <c:pt idx="282">
                  <c:v>42286</c:v>
                </c:pt>
                <c:pt idx="283">
                  <c:v>42287</c:v>
                </c:pt>
                <c:pt idx="284">
                  <c:v>42288</c:v>
                </c:pt>
                <c:pt idx="285">
                  <c:v>42289</c:v>
                </c:pt>
                <c:pt idx="286">
                  <c:v>42290</c:v>
                </c:pt>
                <c:pt idx="287">
                  <c:v>42291</c:v>
                </c:pt>
                <c:pt idx="288">
                  <c:v>42292</c:v>
                </c:pt>
                <c:pt idx="289">
                  <c:v>42293</c:v>
                </c:pt>
                <c:pt idx="290">
                  <c:v>42294</c:v>
                </c:pt>
                <c:pt idx="291">
                  <c:v>42295</c:v>
                </c:pt>
                <c:pt idx="292">
                  <c:v>42296</c:v>
                </c:pt>
                <c:pt idx="293">
                  <c:v>42297</c:v>
                </c:pt>
                <c:pt idx="294">
                  <c:v>42298</c:v>
                </c:pt>
                <c:pt idx="295">
                  <c:v>42299</c:v>
                </c:pt>
                <c:pt idx="296">
                  <c:v>42300</c:v>
                </c:pt>
                <c:pt idx="297">
                  <c:v>42301</c:v>
                </c:pt>
                <c:pt idx="298">
                  <c:v>42302</c:v>
                </c:pt>
                <c:pt idx="299">
                  <c:v>42303</c:v>
                </c:pt>
                <c:pt idx="300">
                  <c:v>42304</c:v>
                </c:pt>
                <c:pt idx="301">
                  <c:v>42305</c:v>
                </c:pt>
                <c:pt idx="302">
                  <c:v>42306</c:v>
                </c:pt>
                <c:pt idx="303">
                  <c:v>42307</c:v>
                </c:pt>
                <c:pt idx="304">
                  <c:v>42308</c:v>
                </c:pt>
                <c:pt idx="305">
                  <c:v>42309</c:v>
                </c:pt>
                <c:pt idx="306">
                  <c:v>42310</c:v>
                </c:pt>
                <c:pt idx="307">
                  <c:v>42311</c:v>
                </c:pt>
                <c:pt idx="308">
                  <c:v>42312</c:v>
                </c:pt>
                <c:pt idx="309">
                  <c:v>42313</c:v>
                </c:pt>
                <c:pt idx="310">
                  <c:v>42314</c:v>
                </c:pt>
                <c:pt idx="311">
                  <c:v>42315</c:v>
                </c:pt>
                <c:pt idx="312">
                  <c:v>42316</c:v>
                </c:pt>
                <c:pt idx="313">
                  <c:v>42317</c:v>
                </c:pt>
                <c:pt idx="314">
                  <c:v>42318</c:v>
                </c:pt>
                <c:pt idx="315">
                  <c:v>42319</c:v>
                </c:pt>
                <c:pt idx="316">
                  <c:v>42320</c:v>
                </c:pt>
                <c:pt idx="317">
                  <c:v>42321</c:v>
                </c:pt>
                <c:pt idx="318">
                  <c:v>42322</c:v>
                </c:pt>
                <c:pt idx="319">
                  <c:v>42323</c:v>
                </c:pt>
                <c:pt idx="320">
                  <c:v>42324</c:v>
                </c:pt>
                <c:pt idx="321">
                  <c:v>42325</c:v>
                </c:pt>
                <c:pt idx="322">
                  <c:v>42326</c:v>
                </c:pt>
                <c:pt idx="323">
                  <c:v>42327</c:v>
                </c:pt>
                <c:pt idx="324">
                  <c:v>42328</c:v>
                </c:pt>
                <c:pt idx="325">
                  <c:v>42329</c:v>
                </c:pt>
                <c:pt idx="326">
                  <c:v>42330</c:v>
                </c:pt>
                <c:pt idx="327">
                  <c:v>42331</c:v>
                </c:pt>
                <c:pt idx="328">
                  <c:v>42332</c:v>
                </c:pt>
                <c:pt idx="329">
                  <c:v>42333</c:v>
                </c:pt>
                <c:pt idx="330">
                  <c:v>42334</c:v>
                </c:pt>
                <c:pt idx="331">
                  <c:v>42335</c:v>
                </c:pt>
                <c:pt idx="332">
                  <c:v>42336</c:v>
                </c:pt>
                <c:pt idx="333">
                  <c:v>42337</c:v>
                </c:pt>
                <c:pt idx="334">
                  <c:v>42338</c:v>
                </c:pt>
                <c:pt idx="335">
                  <c:v>42339</c:v>
                </c:pt>
                <c:pt idx="336">
                  <c:v>42340</c:v>
                </c:pt>
                <c:pt idx="337">
                  <c:v>42341</c:v>
                </c:pt>
                <c:pt idx="338">
                  <c:v>42342</c:v>
                </c:pt>
                <c:pt idx="339">
                  <c:v>42343</c:v>
                </c:pt>
                <c:pt idx="340">
                  <c:v>42344</c:v>
                </c:pt>
                <c:pt idx="341">
                  <c:v>42345</c:v>
                </c:pt>
                <c:pt idx="342">
                  <c:v>42346</c:v>
                </c:pt>
                <c:pt idx="343">
                  <c:v>42347</c:v>
                </c:pt>
                <c:pt idx="344">
                  <c:v>42348</c:v>
                </c:pt>
                <c:pt idx="345">
                  <c:v>42349</c:v>
                </c:pt>
                <c:pt idx="346">
                  <c:v>42350</c:v>
                </c:pt>
                <c:pt idx="347">
                  <c:v>42351</c:v>
                </c:pt>
                <c:pt idx="348">
                  <c:v>42352</c:v>
                </c:pt>
                <c:pt idx="349">
                  <c:v>42353</c:v>
                </c:pt>
                <c:pt idx="350">
                  <c:v>42354</c:v>
                </c:pt>
                <c:pt idx="351">
                  <c:v>42355</c:v>
                </c:pt>
                <c:pt idx="352">
                  <c:v>42356</c:v>
                </c:pt>
                <c:pt idx="353">
                  <c:v>42357</c:v>
                </c:pt>
                <c:pt idx="354">
                  <c:v>42358</c:v>
                </c:pt>
                <c:pt idx="355">
                  <c:v>42359</c:v>
                </c:pt>
                <c:pt idx="356">
                  <c:v>42360</c:v>
                </c:pt>
                <c:pt idx="357">
                  <c:v>42361</c:v>
                </c:pt>
                <c:pt idx="358">
                  <c:v>42362</c:v>
                </c:pt>
                <c:pt idx="359">
                  <c:v>42363</c:v>
                </c:pt>
                <c:pt idx="360">
                  <c:v>42364</c:v>
                </c:pt>
                <c:pt idx="361">
                  <c:v>42365</c:v>
                </c:pt>
                <c:pt idx="362">
                  <c:v>42366</c:v>
                </c:pt>
                <c:pt idx="363">
                  <c:v>42367</c:v>
                </c:pt>
              </c:numCache>
            </c:numRef>
          </c:cat>
          <c:val>
            <c:numRef>
              <c:f>'All Generation 2015'!$G$4:$G$368</c:f>
              <c:numCache>
                <c:formatCode>_(* #,##0.00_);_(* \(#,##0.00\);_(* "-"??_);_(@_)</c:formatCode>
                <c:ptCount val="365"/>
                <c:pt idx="0">
                  <c:v>11432</c:v>
                </c:pt>
                <c:pt idx="1">
                  <c:v>11432</c:v>
                </c:pt>
                <c:pt idx="2">
                  <c:v>11432</c:v>
                </c:pt>
                <c:pt idx="3">
                  <c:v>11432</c:v>
                </c:pt>
                <c:pt idx="4">
                  <c:v>11432</c:v>
                </c:pt>
                <c:pt idx="5">
                  <c:v>11432</c:v>
                </c:pt>
                <c:pt idx="6">
                  <c:v>11432</c:v>
                </c:pt>
                <c:pt idx="7">
                  <c:v>11432</c:v>
                </c:pt>
                <c:pt idx="8">
                  <c:v>11432</c:v>
                </c:pt>
                <c:pt idx="9">
                  <c:v>11432</c:v>
                </c:pt>
                <c:pt idx="10">
                  <c:v>11432</c:v>
                </c:pt>
                <c:pt idx="11">
                  <c:v>11432</c:v>
                </c:pt>
                <c:pt idx="12">
                  <c:v>11432</c:v>
                </c:pt>
                <c:pt idx="13">
                  <c:v>11432</c:v>
                </c:pt>
                <c:pt idx="14">
                  <c:v>11432</c:v>
                </c:pt>
                <c:pt idx="15">
                  <c:v>11432</c:v>
                </c:pt>
                <c:pt idx="16">
                  <c:v>11432</c:v>
                </c:pt>
                <c:pt idx="17">
                  <c:v>11432</c:v>
                </c:pt>
                <c:pt idx="18">
                  <c:v>11432</c:v>
                </c:pt>
                <c:pt idx="19">
                  <c:v>11432</c:v>
                </c:pt>
                <c:pt idx="20">
                  <c:v>11432</c:v>
                </c:pt>
                <c:pt idx="21">
                  <c:v>11432</c:v>
                </c:pt>
                <c:pt idx="22">
                  <c:v>11432</c:v>
                </c:pt>
                <c:pt idx="23">
                  <c:v>11432</c:v>
                </c:pt>
                <c:pt idx="24">
                  <c:v>11432</c:v>
                </c:pt>
                <c:pt idx="25">
                  <c:v>11432</c:v>
                </c:pt>
                <c:pt idx="26">
                  <c:v>11432</c:v>
                </c:pt>
                <c:pt idx="27">
                  <c:v>11432</c:v>
                </c:pt>
                <c:pt idx="28">
                  <c:v>11432</c:v>
                </c:pt>
                <c:pt idx="29">
                  <c:v>11432</c:v>
                </c:pt>
                <c:pt idx="30">
                  <c:v>11432</c:v>
                </c:pt>
                <c:pt idx="31">
                  <c:v>11432</c:v>
                </c:pt>
                <c:pt idx="32">
                  <c:v>11432</c:v>
                </c:pt>
                <c:pt idx="33">
                  <c:v>11432</c:v>
                </c:pt>
                <c:pt idx="34">
                  <c:v>11432</c:v>
                </c:pt>
                <c:pt idx="35">
                  <c:v>11432</c:v>
                </c:pt>
                <c:pt idx="36">
                  <c:v>11432</c:v>
                </c:pt>
                <c:pt idx="37">
                  <c:v>11432</c:v>
                </c:pt>
                <c:pt idx="38">
                  <c:v>11432</c:v>
                </c:pt>
                <c:pt idx="39">
                  <c:v>11432</c:v>
                </c:pt>
                <c:pt idx="40">
                  <c:v>11432</c:v>
                </c:pt>
                <c:pt idx="41">
                  <c:v>11432</c:v>
                </c:pt>
                <c:pt idx="42">
                  <c:v>11432</c:v>
                </c:pt>
                <c:pt idx="43">
                  <c:v>11432</c:v>
                </c:pt>
                <c:pt idx="44">
                  <c:v>11432</c:v>
                </c:pt>
                <c:pt idx="45">
                  <c:v>11432</c:v>
                </c:pt>
                <c:pt idx="46">
                  <c:v>11432</c:v>
                </c:pt>
                <c:pt idx="47">
                  <c:v>11432</c:v>
                </c:pt>
                <c:pt idx="48">
                  <c:v>11432</c:v>
                </c:pt>
                <c:pt idx="49">
                  <c:v>11432</c:v>
                </c:pt>
                <c:pt idx="50">
                  <c:v>11432</c:v>
                </c:pt>
                <c:pt idx="51">
                  <c:v>11432</c:v>
                </c:pt>
                <c:pt idx="52">
                  <c:v>11432</c:v>
                </c:pt>
                <c:pt idx="53">
                  <c:v>11432</c:v>
                </c:pt>
                <c:pt idx="54">
                  <c:v>11432</c:v>
                </c:pt>
                <c:pt idx="55">
                  <c:v>11432</c:v>
                </c:pt>
                <c:pt idx="56">
                  <c:v>11432</c:v>
                </c:pt>
                <c:pt idx="57">
                  <c:v>11432</c:v>
                </c:pt>
                <c:pt idx="58">
                  <c:v>11432</c:v>
                </c:pt>
                <c:pt idx="59">
                  <c:v>11432</c:v>
                </c:pt>
                <c:pt idx="60">
                  <c:v>11432</c:v>
                </c:pt>
                <c:pt idx="61">
                  <c:v>11432</c:v>
                </c:pt>
                <c:pt idx="62">
                  <c:v>11432</c:v>
                </c:pt>
                <c:pt idx="63">
                  <c:v>11432</c:v>
                </c:pt>
                <c:pt idx="64">
                  <c:v>11432</c:v>
                </c:pt>
                <c:pt idx="65">
                  <c:v>11432</c:v>
                </c:pt>
                <c:pt idx="66">
                  <c:v>11432</c:v>
                </c:pt>
                <c:pt idx="67">
                  <c:v>11432</c:v>
                </c:pt>
                <c:pt idx="68">
                  <c:v>11432</c:v>
                </c:pt>
                <c:pt idx="69">
                  <c:v>11432</c:v>
                </c:pt>
                <c:pt idx="70">
                  <c:v>11432</c:v>
                </c:pt>
                <c:pt idx="71">
                  <c:v>11432</c:v>
                </c:pt>
                <c:pt idx="72">
                  <c:v>11432</c:v>
                </c:pt>
                <c:pt idx="73">
                  <c:v>11432</c:v>
                </c:pt>
                <c:pt idx="74">
                  <c:v>11432</c:v>
                </c:pt>
                <c:pt idx="75">
                  <c:v>11432</c:v>
                </c:pt>
                <c:pt idx="76">
                  <c:v>11432</c:v>
                </c:pt>
                <c:pt idx="77">
                  <c:v>11432</c:v>
                </c:pt>
                <c:pt idx="78">
                  <c:v>11432</c:v>
                </c:pt>
                <c:pt idx="79">
                  <c:v>11432</c:v>
                </c:pt>
                <c:pt idx="80">
                  <c:v>11432</c:v>
                </c:pt>
                <c:pt idx="81">
                  <c:v>11432</c:v>
                </c:pt>
                <c:pt idx="82">
                  <c:v>11432</c:v>
                </c:pt>
                <c:pt idx="83">
                  <c:v>11432</c:v>
                </c:pt>
                <c:pt idx="84">
                  <c:v>11432</c:v>
                </c:pt>
                <c:pt idx="85">
                  <c:v>11432</c:v>
                </c:pt>
                <c:pt idx="86">
                  <c:v>11432</c:v>
                </c:pt>
                <c:pt idx="87">
                  <c:v>11432</c:v>
                </c:pt>
                <c:pt idx="88">
                  <c:v>11432</c:v>
                </c:pt>
                <c:pt idx="89">
                  <c:v>11432</c:v>
                </c:pt>
                <c:pt idx="90">
                  <c:v>11432</c:v>
                </c:pt>
                <c:pt idx="91">
                  <c:v>11432</c:v>
                </c:pt>
                <c:pt idx="92">
                  <c:v>11432</c:v>
                </c:pt>
                <c:pt idx="93">
                  <c:v>11432</c:v>
                </c:pt>
                <c:pt idx="94">
                  <c:v>11432</c:v>
                </c:pt>
                <c:pt idx="95">
                  <c:v>11432</c:v>
                </c:pt>
                <c:pt idx="96">
                  <c:v>11432</c:v>
                </c:pt>
                <c:pt idx="97">
                  <c:v>11432</c:v>
                </c:pt>
                <c:pt idx="98">
                  <c:v>11432</c:v>
                </c:pt>
                <c:pt idx="99">
                  <c:v>11432</c:v>
                </c:pt>
                <c:pt idx="100">
                  <c:v>11432</c:v>
                </c:pt>
                <c:pt idx="101">
                  <c:v>11432</c:v>
                </c:pt>
                <c:pt idx="102">
                  <c:v>11432</c:v>
                </c:pt>
                <c:pt idx="103">
                  <c:v>11432</c:v>
                </c:pt>
                <c:pt idx="104">
                  <c:v>11432</c:v>
                </c:pt>
                <c:pt idx="105">
                  <c:v>11432</c:v>
                </c:pt>
                <c:pt idx="106">
                  <c:v>11432</c:v>
                </c:pt>
                <c:pt idx="107">
                  <c:v>11432</c:v>
                </c:pt>
                <c:pt idx="108">
                  <c:v>11432</c:v>
                </c:pt>
                <c:pt idx="109">
                  <c:v>11432</c:v>
                </c:pt>
                <c:pt idx="110">
                  <c:v>11432</c:v>
                </c:pt>
                <c:pt idx="111">
                  <c:v>11432</c:v>
                </c:pt>
                <c:pt idx="112">
                  <c:v>11432</c:v>
                </c:pt>
                <c:pt idx="113">
                  <c:v>11432</c:v>
                </c:pt>
                <c:pt idx="114">
                  <c:v>11432</c:v>
                </c:pt>
                <c:pt idx="115">
                  <c:v>11432</c:v>
                </c:pt>
                <c:pt idx="116">
                  <c:v>11432</c:v>
                </c:pt>
                <c:pt idx="117">
                  <c:v>11432</c:v>
                </c:pt>
                <c:pt idx="118">
                  <c:v>11432</c:v>
                </c:pt>
                <c:pt idx="119">
                  <c:v>11432</c:v>
                </c:pt>
                <c:pt idx="120">
                  <c:v>11432</c:v>
                </c:pt>
                <c:pt idx="121">
                  <c:v>11432</c:v>
                </c:pt>
                <c:pt idx="122">
                  <c:v>11432</c:v>
                </c:pt>
                <c:pt idx="123">
                  <c:v>11432</c:v>
                </c:pt>
                <c:pt idx="124">
                  <c:v>11432</c:v>
                </c:pt>
                <c:pt idx="125">
                  <c:v>11432</c:v>
                </c:pt>
                <c:pt idx="126">
                  <c:v>11432</c:v>
                </c:pt>
                <c:pt idx="127">
                  <c:v>11432</c:v>
                </c:pt>
                <c:pt idx="128">
                  <c:v>11432</c:v>
                </c:pt>
                <c:pt idx="129">
                  <c:v>11432</c:v>
                </c:pt>
                <c:pt idx="130">
                  <c:v>11432</c:v>
                </c:pt>
                <c:pt idx="131">
                  <c:v>11432</c:v>
                </c:pt>
                <c:pt idx="132">
                  <c:v>11432</c:v>
                </c:pt>
                <c:pt idx="133">
                  <c:v>11432</c:v>
                </c:pt>
                <c:pt idx="134">
                  <c:v>11432</c:v>
                </c:pt>
                <c:pt idx="135">
                  <c:v>11432</c:v>
                </c:pt>
                <c:pt idx="136">
                  <c:v>11432</c:v>
                </c:pt>
                <c:pt idx="137">
                  <c:v>11432</c:v>
                </c:pt>
                <c:pt idx="138">
                  <c:v>11432</c:v>
                </c:pt>
                <c:pt idx="139">
                  <c:v>11432</c:v>
                </c:pt>
                <c:pt idx="140">
                  <c:v>11432</c:v>
                </c:pt>
                <c:pt idx="141">
                  <c:v>11432</c:v>
                </c:pt>
                <c:pt idx="142">
                  <c:v>11432</c:v>
                </c:pt>
                <c:pt idx="143">
                  <c:v>11432</c:v>
                </c:pt>
                <c:pt idx="144">
                  <c:v>11432</c:v>
                </c:pt>
                <c:pt idx="145">
                  <c:v>11432</c:v>
                </c:pt>
                <c:pt idx="146">
                  <c:v>11432</c:v>
                </c:pt>
                <c:pt idx="147">
                  <c:v>11432</c:v>
                </c:pt>
                <c:pt idx="148">
                  <c:v>11432</c:v>
                </c:pt>
                <c:pt idx="149">
                  <c:v>11432</c:v>
                </c:pt>
                <c:pt idx="150">
                  <c:v>11432</c:v>
                </c:pt>
                <c:pt idx="151">
                  <c:v>11432</c:v>
                </c:pt>
                <c:pt idx="152">
                  <c:v>11432</c:v>
                </c:pt>
                <c:pt idx="153">
                  <c:v>11432</c:v>
                </c:pt>
                <c:pt idx="154">
                  <c:v>11432</c:v>
                </c:pt>
                <c:pt idx="155">
                  <c:v>11432</c:v>
                </c:pt>
                <c:pt idx="156">
                  <c:v>11432</c:v>
                </c:pt>
                <c:pt idx="157">
                  <c:v>11432</c:v>
                </c:pt>
                <c:pt idx="158">
                  <c:v>11432</c:v>
                </c:pt>
                <c:pt idx="159">
                  <c:v>11432</c:v>
                </c:pt>
                <c:pt idx="160">
                  <c:v>11432</c:v>
                </c:pt>
                <c:pt idx="161">
                  <c:v>11432</c:v>
                </c:pt>
                <c:pt idx="162">
                  <c:v>11432</c:v>
                </c:pt>
                <c:pt idx="163">
                  <c:v>11432</c:v>
                </c:pt>
                <c:pt idx="164">
                  <c:v>11432</c:v>
                </c:pt>
                <c:pt idx="165">
                  <c:v>11432</c:v>
                </c:pt>
                <c:pt idx="166">
                  <c:v>11432</c:v>
                </c:pt>
                <c:pt idx="167">
                  <c:v>11432</c:v>
                </c:pt>
                <c:pt idx="168">
                  <c:v>11432</c:v>
                </c:pt>
                <c:pt idx="169">
                  <c:v>11432</c:v>
                </c:pt>
                <c:pt idx="170">
                  <c:v>11432</c:v>
                </c:pt>
                <c:pt idx="171">
                  <c:v>11432</c:v>
                </c:pt>
                <c:pt idx="172">
                  <c:v>11432</c:v>
                </c:pt>
                <c:pt idx="173">
                  <c:v>11432</c:v>
                </c:pt>
                <c:pt idx="174">
                  <c:v>11432</c:v>
                </c:pt>
                <c:pt idx="175">
                  <c:v>11432</c:v>
                </c:pt>
                <c:pt idx="176">
                  <c:v>11432</c:v>
                </c:pt>
                <c:pt idx="177">
                  <c:v>11432</c:v>
                </c:pt>
                <c:pt idx="178">
                  <c:v>11432</c:v>
                </c:pt>
                <c:pt idx="179">
                  <c:v>11432</c:v>
                </c:pt>
                <c:pt idx="180">
                  <c:v>11432</c:v>
                </c:pt>
                <c:pt idx="181">
                  <c:v>11432</c:v>
                </c:pt>
                <c:pt idx="182">
                  <c:v>11432</c:v>
                </c:pt>
                <c:pt idx="183">
                  <c:v>11432</c:v>
                </c:pt>
                <c:pt idx="184">
                  <c:v>11432</c:v>
                </c:pt>
                <c:pt idx="185">
                  <c:v>11432</c:v>
                </c:pt>
                <c:pt idx="186">
                  <c:v>11432</c:v>
                </c:pt>
                <c:pt idx="187">
                  <c:v>11432</c:v>
                </c:pt>
                <c:pt idx="188">
                  <c:v>11432</c:v>
                </c:pt>
                <c:pt idx="189">
                  <c:v>11432</c:v>
                </c:pt>
                <c:pt idx="190">
                  <c:v>11432</c:v>
                </c:pt>
                <c:pt idx="191">
                  <c:v>11432</c:v>
                </c:pt>
                <c:pt idx="192">
                  <c:v>11432</c:v>
                </c:pt>
                <c:pt idx="193">
                  <c:v>11432</c:v>
                </c:pt>
                <c:pt idx="194">
                  <c:v>11432</c:v>
                </c:pt>
                <c:pt idx="195">
                  <c:v>11432</c:v>
                </c:pt>
                <c:pt idx="196">
                  <c:v>11432</c:v>
                </c:pt>
                <c:pt idx="197">
                  <c:v>11432</c:v>
                </c:pt>
                <c:pt idx="198">
                  <c:v>11432</c:v>
                </c:pt>
                <c:pt idx="199">
                  <c:v>11432</c:v>
                </c:pt>
                <c:pt idx="200">
                  <c:v>11432</c:v>
                </c:pt>
                <c:pt idx="201">
                  <c:v>11432</c:v>
                </c:pt>
                <c:pt idx="202">
                  <c:v>11432</c:v>
                </c:pt>
                <c:pt idx="203">
                  <c:v>11432</c:v>
                </c:pt>
                <c:pt idx="204">
                  <c:v>11432</c:v>
                </c:pt>
                <c:pt idx="205">
                  <c:v>11432</c:v>
                </c:pt>
                <c:pt idx="206">
                  <c:v>11432</c:v>
                </c:pt>
                <c:pt idx="207">
                  <c:v>11432</c:v>
                </c:pt>
                <c:pt idx="208">
                  <c:v>11432</c:v>
                </c:pt>
                <c:pt idx="209">
                  <c:v>11432</c:v>
                </c:pt>
                <c:pt idx="210">
                  <c:v>11432</c:v>
                </c:pt>
                <c:pt idx="211">
                  <c:v>11432</c:v>
                </c:pt>
                <c:pt idx="212">
                  <c:v>11432</c:v>
                </c:pt>
                <c:pt idx="213">
                  <c:v>11432</c:v>
                </c:pt>
                <c:pt idx="214">
                  <c:v>11432</c:v>
                </c:pt>
                <c:pt idx="215">
                  <c:v>11432</c:v>
                </c:pt>
                <c:pt idx="216">
                  <c:v>11432</c:v>
                </c:pt>
                <c:pt idx="217">
                  <c:v>11432</c:v>
                </c:pt>
                <c:pt idx="218">
                  <c:v>11432</c:v>
                </c:pt>
                <c:pt idx="219">
                  <c:v>11432</c:v>
                </c:pt>
                <c:pt idx="220">
                  <c:v>11432</c:v>
                </c:pt>
                <c:pt idx="221">
                  <c:v>11432</c:v>
                </c:pt>
                <c:pt idx="222">
                  <c:v>11432</c:v>
                </c:pt>
                <c:pt idx="223">
                  <c:v>11432</c:v>
                </c:pt>
                <c:pt idx="224">
                  <c:v>11432</c:v>
                </c:pt>
                <c:pt idx="225">
                  <c:v>11432</c:v>
                </c:pt>
                <c:pt idx="226">
                  <c:v>11432</c:v>
                </c:pt>
                <c:pt idx="227">
                  <c:v>11432</c:v>
                </c:pt>
                <c:pt idx="228">
                  <c:v>11432</c:v>
                </c:pt>
                <c:pt idx="229">
                  <c:v>11432</c:v>
                </c:pt>
                <c:pt idx="230">
                  <c:v>11432</c:v>
                </c:pt>
                <c:pt idx="231">
                  <c:v>11432</c:v>
                </c:pt>
                <c:pt idx="232">
                  <c:v>11432</c:v>
                </c:pt>
                <c:pt idx="233">
                  <c:v>11432</c:v>
                </c:pt>
                <c:pt idx="234">
                  <c:v>11432</c:v>
                </c:pt>
                <c:pt idx="235">
                  <c:v>11432</c:v>
                </c:pt>
                <c:pt idx="236">
                  <c:v>11432</c:v>
                </c:pt>
                <c:pt idx="237">
                  <c:v>11432</c:v>
                </c:pt>
                <c:pt idx="238">
                  <c:v>11432</c:v>
                </c:pt>
                <c:pt idx="239">
                  <c:v>11432</c:v>
                </c:pt>
                <c:pt idx="240">
                  <c:v>11432</c:v>
                </c:pt>
                <c:pt idx="241">
                  <c:v>11432</c:v>
                </c:pt>
                <c:pt idx="242">
                  <c:v>11432</c:v>
                </c:pt>
                <c:pt idx="243">
                  <c:v>11432</c:v>
                </c:pt>
                <c:pt idx="244">
                  <c:v>11432</c:v>
                </c:pt>
                <c:pt idx="245">
                  <c:v>11432</c:v>
                </c:pt>
                <c:pt idx="246">
                  <c:v>11432</c:v>
                </c:pt>
                <c:pt idx="247">
                  <c:v>11432</c:v>
                </c:pt>
                <c:pt idx="248">
                  <c:v>11432</c:v>
                </c:pt>
                <c:pt idx="249">
                  <c:v>11432</c:v>
                </c:pt>
                <c:pt idx="250">
                  <c:v>11432</c:v>
                </c:pt>
                <c:pt idx="251">
                  <c:v>11432</c:v>
                </c:pt>
                <c:pt idx="252">
                  <c:v>11432</c:v>
                </c:pt>
                <c:pt idx="253">
                  <c:v>11432</c:v>
                </c:pt>
                <c:pt idx="254">
                  <c:v>11432</c:v>
                </c:pt>
                <c:pt idx="255">
                  <c:v>11432</c:v>
                </c:pt>
                <c:pt idx="256">
                  <c:v>11432</c:v>
                </c:pt>
                <c:pt idx="257">
                  <c:v>11432</c:v>
                </c:pt>
                <c:pt idx="258">
                  <c:v>11432</c:v>
                </c:pt>
                <c:pt idx="259">
                  <c:v>11432</c:v>
                </c:pt>
                <c:pt idx="260">
                  <c:v>11432</c:v>
                </c:pt>
                <c:pt idx="261">
                  <c:v>11432</c:v>
                </c:pt>
                <c:pt idx="262">
                  <c:v>11432</c:v>
                </c:pt>
                <c:pt idx="263">
                  <c:v>11432</c:v>
                </c:pt>
                <c:pt idx="264">
                  <c:v>11432</c:v>
                </c:pt>
                <c:pt idx="265">
                  <c:v>11432</c:v>
                </c:pt>
                <c:pt idx="266">
                  <c:v>11432</c:v>
                </c:pt>
                <c:pt idx="267">
                  <c:v>11432</c:v>
                </c:pt>
                <c:pt idx="268">
                  <c:v>11432</c:v>
                </c:pt>
                <c:pt idx="269">
                  <c:v>11432</c:v>
                </c:pt>
                <c:pt idx="270">
                  <c:v>11432</c:v>
                </c:pt>
                <c:pt idx="271">
                  <c:v>11432</c:v>
                </c:pt>
                <c:pt idx="272">
                  <c:v>11432</c:v>
                </c:pt>
                <c:pt idx="273">
                  <c:v>11432</c:v>
                </c:pt>
                <c:pt idx="274">
                  <c:v>11432</c:v>
                </c:pt>
                <c:pt idx="275">
                  <c:v>11432</c:v>
                </c:pt>
                <c:pt idx="276">
                  <c:v>11432</c:v>
                </c:pt>
                <c:pt idx="277">
                  <c:v>11432</c:v>
                </c:pt>
                <c:pt idx="278">
                  <c:v>11432</c:v>
                </c:pt>
                <c:pt idx="279">
                  <c:v>11432</c:v>
                </c:pt>
                <c:pt idx="280">
                  <c:v>11432</c:v>
                </c:pt>
                <c:pt idx="281">
                  <c:v>11432</c:v>
                </c:pt>
                <c:pt idx="282">
                  <c:v>11432</c:v>
                </c:pt>
                <c:pt idx="283">
                  <c:v>11432</c:v>
                </c:pt>
                <c:pt idx="284">
                  <c:v>11432</c:v>
                </c:pt>
                <c:pt idx="285">
                  <c:v>11432</c:v>
                </c:pt>
                <c:pt idx="286">
                  <c:v>11432</c:v>
                </c:pt>
                <c:pt idx="287">
                  <c:v>11432</c:v>
                </c:pt>
                <c:pt idx="288">
                  <c:v>11432</c:v>
                </c:pt>
                <c:pt idx="289">
                  <c:v>11432</c:v>
                </c:pt>
                <c:pt idx="290">
                  <c:v>11432</c:v>
                </c:pt>
                <c:pt idx="291">
                  <c:v>11432</c:v>
                </c:pt>
                <c:pt idx="292">
                  <c:v>11432</c:v>
                </c:pt>
                <c:pt idx="293">
                  <c:v>11432</c:v>
                </c:pt>
                <c:pt idx="294">
                  <c:v>11432</c:v>
                </c:pt>
                <c:pt idx="295">
                  <c:v>11432</c:v>
                </c:pt>
                <c:pt idx="296">
                  <c:v>11432</c:v>
                </c:pt>
                <c:pt idx="297">
                  <c:v>11432</c:v>
                </c:pt>
                <c:pt idx="298">
                  <c:v>11432</c:v>
                </c:pt>
                <c:pt idx="299">
                  <c:v>11432</c:v>
                </c:pt>
                <c:pt idx="300">
                  <c:v>11432</c:v>
                </c:pt>
                <c:pt idx="301">
                  <c:v>11432</c:v>
                </c:pt>
                <c:pt idx="302">
                  <c:v>11432</c:v>
                </c:pt>
                <c:pt idx="303">
                  <c:v>11432</c:v>
                </c:pt>
                <c:pt idx="304">
                  <c:v>11432</c:v>
                </c:pt>
                <c:pt idx="305">
                  <c:v>11432</c:v>
                </c:pt>
                <c:pt idx="306">
                  <c:v>11432</c:v>
                </c:pt>
                <c:pt idx="307">
                  <c:v>11432</c:v>
                </c:pt>
                <c:pt idx="308">
                  <c:v>11432</c:v>
                </c:pt>
                <c:pt idx="309">
                  <c:v>11432</c:v>
                </c:pt>
                <c:pt idx="310">
                  <c:v>11432</c:v>
                </c:pt>
                <c:pt idx="311">
                  <c:v>11432</c:v>
                </c:pt>
                <c:pt idx="312">
                  <c:v>11432</c:v>
                </c:pt>
                <c:pt idx="313">
                  <c:v>11432</c:v>
                </c:pt>
                <c:pt idx="314">
                  <c:v>11432</c:v>
                </c:pt>
                <c:pt idx="315">
                  <c:v>11432</c:v>
                </c:pt>
                <c:pt idx="316">
                  <c:v>11432</c:v>
                </c:pt>
                <c:pt idx="317">
                  <c:v>11432</c:v>
                </c:pt>
                <c:pt idx="318">
                  <c:v>11432</c:v>
                </c:pt>
                <c:pt idx="319">
                  <c:v>11432</c:v>
                </c:pt>
                <c:pt idx="320">
                  <c:v>11432</c:v>
                </c:pt>
                <c:pt idx="321">
                  <c:v>11432</c:v>
                </c:pt>
                <c:pt idx="322">
                  <c:v>11432</c:v>
                </c:pt>
                <c:pt idx="323">
                  <c:v>11432</c:v>
                </c:pt>
                <c:pt idx="324">
                  <c:v>11432</c:v>
                </c:pt>
                <c:pt idx="325">
                  <c:v>11432</c:v>
                </c:pt>
                <c:pt idx="326">
                  <c:v>11432</c:v>
                </c:pt>
                <c:pt idx="327">
                  <c:v>11432</c:v>
                </c:pt>
                <c:pt idx="328">
                  <c:v>11432</c:v>
                </c:pt>
                <c:pt idx="329">
                  <c:v>11432</c:v>
                </c:pt>
                <c:pt idx="330">
                  <c:v>11432</c:v>
                </c:pt>
                <c:pt idx="331">
                  <c:v>11432</c:v>
                </c:pt>
                <c:pt idx="332">
                  <c:v>11432</c:v>
                </c:pt>
                <c:pt idx="333">
                  <c:v>11432</c:v>
                </c:pt>
                <c:pt idx="334">
                  <c:v>11432</c:v>
                </c:pt>
                <c:pt idx="335">
                  <c:v>11432</c:v>
                </c:pt>
                <c:pt idx="336">
                  <c:v>11432</c:v>
                </c:pt>
                <c:pt idx="337">
                  <c:v>11432</c:v>
                </c:pt>
                <c:pt idx="338">
                  <c:v>11432</c:v>
                </c:pt>
                <c:pt idx="339">
                  <c:v>11432</c:v>
                </c:pt>
                <c:pt idx="340">
                  <c:v>11432</c:v>
                </c:pt>
                <c:pt idx="341">
                  <c:v>11432</c:v>
                </c:pt>
                <c:pt idx="342">
                  <c:v>11432</c:v>
                </c:pt>
                <c:pt idx="343">
                  <c:v>11432</c:v>
                </c:pt>
                <c:pt idx="344">
                  <c:v>11432</c:v>
                </c:pt>
                <c:pt idx="345">
                  <c:v>11432</c:v>
                </c:pt>
                <c:pt idx="346">
                  <c:v>11432</c:v>
                </c:pt>
                <c:pt idx="347">
                  <c:v>11432</c:v>
                </c:pt>
                <c:pt idx="348">
                  <c:v>11432</c:v>
                </c:pt>
                <c:pt idx="349">
                  <c:v>11432</c:v>
                </c:pt>
                <c:pt idx="350">
                  <c:v>11432</c:v>
                </c:pt>
                <c:pt idx="351">
                  <c:v>11432</c:v>
                </c:pt>
                <c:pt idx="352">
                  <c:v>11432</c:v>
                </c:pt>
                <c:pt idx="353">
                  <c:v>11432</c:v>
                </c:pt>
                <c:pt idx="354">
                  <c:v>11432</c:v>
                </c:pt>
                <c:pt idx="355">
                  <c:v>11432</c:v>
                </c:pt>
                <c:pt idx="356">
                  <c:v>11432</c:v>
                </c:pt>
                <c:pt idx="357">
                  <c:v>11432</c:v>
                </c:pt>
                <c:pt idx="358">
                  <c:v>11432</c:v>
                </c:pt>
                <c:pt idx="359">
                  <c:v>11432</c:v>
                </c:pt>
                <c:pt idx="360">
                  <c:v>11432</c:v>
                </c:pt>
                <c:pt idx="361">
                  <c:v>11432</c:v>
                </c:pt>
                <c:pt idx="362">
                  <c:v>11432</c:v>
                </c:pt>
                <c:pt idx="363">
                  <c:v>11432</c:v>
                </c:pt>
                <c:pt idx="364">
                  <c:v>11432</c:v>
                </c:pt>
              </c:numCache>
            </c:numRef>
          </c:val>
          <c:smooth val="0"/>
        </c:ser>
        <c:dLbls>
          <c:showLegendKey val="0"/>
          <c:showVal val="0"/>
          <c:showCatName val="0"/>
          <c:showSerName val="0"/>
          <c:showPercent val="0"/>
          <c:showBubbleSize val="0"/>
        </c:dLbls>
        <c:marker val="1"/>
        <c:smooth val="0"/>
        <c:axId val="330947312"/>
        <c:axId val="330946928"/>
      </c:lineChart>
      <c:scatterChart>
        <c:scatterStyle val="lineMarker"/>
        <c:varyColors val="0"/>
        <c:ser>
          <c:idx val="2"/>
          <c:order val="6"/>
          <c:tx>
            <c:strRef>
              <c:f>'All Generation 2015'!$L$2:$L$3</c:f>
              <c:strCache>
                <c:ptCount val="2"/>
                <c:pt idx="0">
                  <c:v>Generation</c:v>
                </c:pt>
                <c:pt idx="1">
                  <c:v>PJM</c:v>
                </c:pt>
              </c:strCache>
            </c:strRef>
          </c:tx>
          <c:spPr>
            <a:ln w="25400" cap="rnd">
              <a:noFill/>
              <a:round/>
            </a:ln>
            <a:effectLst/>
          </c:spPr>
          <c:marker>
            <c:symbol val="circle"/>
            <c:size val="3"/>
            <c:spPr>
              <a:solidFill>
                <a:schemeClr val="accent6"/>
              </a:solidFill>
              <a:ln w="9525">
                <a:solidFill>
                  <a:schemeClr val="tx1"/>
                </a:solidFill>
              </a:ln>
              <a:effectLst/>
            </c:spPr>
          </c:marker>
          <c:xVal>
            <c:numRef>
              <c:f>'All Generation 2015'!$E$4:$E$368</c:f>
              <c:numCache>
                <c:formatCode>m/d/yyyy</c:formatCode>
                <c:ptCount val="365"/>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pt idx="31">
                  <c:v>42036</c:v>
                </c:pt>
                <c:pt idx="32">
                  <c:v>42037</c:v>
                </c:pt>
                <c:pt idx="33">
                  <c:v>42038</c:v>
                </c:pt>
                <c:pt idx="34">
                  <c:v>42039</c:v>
                </c:pt>
                <c:pt idx="35">
                  <c:v>42040</c:v>
                </c:pt>
                <c:pt idx="36">
                  <c:v>42041</c:v>
                </c:pt>
                <c:pt idx="37">
                  <c:v>42042</c:v>
                </c:pt>
                <c:pt idx="38">
                  <c:v>42043</c:v>
                </c:pt>
                <c:pt idx="39">
                  <c:v>42044</c:v>
                </c:pt>
                <c:pt idx="40">
                  <c:v>42045</c:v>
                </c:pt>
                <c:pt idx="41">
                  <c:v>42046</c:v>
                </c:pt>
                <c:pt idx="42">
                  <c:v>42047</c:v>
                </c:pt>
                <c:pt idx="43">
                  <c:v>42048</c:v>
                </c:pt>
                <c:pt idx="44">
                  <c:v>42049</c:v>
                </c:pt>
                <c:pt idx="45">
                  <c:v>42050</c:v>
                </c:pt>
                <c:pt idx="46">
                  <c:v>42051</c:v>
                </c:pt>
                <c:pt idx="47">
                  <c:v>42052</c:v>
                </c:pt>
                <c:pt idx="48">
                  <c:v>42053</c:v>
                </c:pt>
                <c:pt idx="49">
                  <c:v>42054</c:v>
                </c:pt>
                <c:pt idx="50">
                  <c:v>42055</c:v>
                </c:pt>
                <c:pt idx="51">
                  <c:v>42056</c:v>
                </c:pt>
                <c:pt idx="52">
                  <c:v>42057</c:v>
                </c:pt>
                <c:pt idx="53">
                  <c:v>42058</c:v>
                </c:pt>
                <c:pt idx="54">
                  <c:v>42059</c:v>
                </c:pt>
                <c:pt idx="55">
                  <c:v>42060</c:v>
                </c:pt>
                <c:pt idx="56">
                  <c:v>42061</c:v>
                </c:pt>
                <c:pt idx="57">
                  <c:v>42062</c:v>
                </c:pt>
                <c:pt idx="58">
                  <c:v>42063</c:v>
                </c:pt>
                <c:pt idx="59">
                  <c:v>42064</c:v>
                </c:pt>
                <c:pt idx="60">
                  <c:v>42065</c:v>
                </c:pt>
                <c:pt idx="61">
                  <c:v>42066</c:v>
                </c:pt>
                <c:pt idx="62">
                  <c:v>42067</c:v>
                </c:pt>
                <c:pt idx="63">
                  <c:v>42068</c:v>
                </c:pt>
                <c:pt idx="64">
                  <c:v>42069</c:v>
                </c:pt>
                <c:pt idx="65">
                  <c:v>42070</c:v>
                </c:pt>
                <c:pt idx="66">
                  <c:v>42071</c:v>
                </c:pt>
                <c:pt idx="67">
                  <c:v>42072</c:v>
                </c:pt>
                <c:pt idx="68">
                  <c:v>42073</c:v>
                </c:pt>
                <c:pt idx="69">
                  <c:v>42074</c:v>
                </c:pt>
                <c:pt idx="70">
                  <c:v>42075</c:v>
                </c:pt>
                <c:pt idx="71">
                  <c:v>42076</c:v>
                </c:pt>
                <c:pt idx="72">
                  <c:v>42077</c:v>
                </c:pt>
                <c:pt idx="73">
                  <c:v>42078</c:v>
                </c:pt>
                <c:pt idx="74">
                  <c:v>42079</c:v>
                </c:pt>
                <c:pt idx="75">
                  <c:v>42080</c:v>
                </c:pt>
                <c:pt idx="76">
                  <c:v>42081</c:v>
                </c:pt>
                <c:pt idx="77">
                  <c:v>42082</c:v>
                </c:pt>
                <c:pt idx="78">
                  <c:v>42083</c:v>
                </c:pt>
                <c:pt idx="79">
                  <c:v>42084</c:v>
                </c:pt>
                <c:pt idx="80">
                  <c:v>42085</c:v>
                </c:pt>
                <c:pt idx="81">
                  <c:v>42086</c:v>
                </c:pt>
                <c:pt idx="82">
                  <c:v>42087</c:v>
                </c:pt>
                <c:pt idx="83">
                  <c:v>42088</c:v>
                </c:pt>
                <c:pt idx="84">
                  <c:v>42089</c:v>
                </c:pt>
                <c:pt idx="85">
                  <c:v>42090</c:v>
                </c:pt>
                <c:pt idx="86">
                  <c:v>42091</c:v>
                </c:pt>
                <c:pt idx="87">
                  <c:v>42092</c:v>
                </c:pt>
                <c:pt idx="88">
                  <c:v>42093</c:v>
                </c:pt>
                <c:pt idx="89">
                  <c:v>42094</c:v>
                </c:pt>
                <c:pt idx="90">
                  <c:v>42095</c:v>
                </c:pt>
                <c:pt idx="91">
                  <c:v>42096</c:v>
                </c:pt>
                <c:pt idx="92">
                  <c:v>42097</c:v>
                </c:pt>
                <c:pt idx="93">
                  <c:v>42098</c:v>
                </c:pt>
                <c:pt idx="94">
                  <c:v>42099</c:v>
                </c:pt>
                <c:pt idx="95">
                  <c:v>42100</c:v>
                </c:pt>
                <c:pt idx="96">
                  <c:v>42101</c:v>
                </c:pt>
                <c:pt idx="97">
                  <c:v>42102</c:v>
                </c:pt>
                <c:pt idx="98">
                  <c:v>42103</c:v>
                </c:pt>
                <c:pt idx="99">
                  <c:v>42104</c:v>
                </c:pt>
                <c:pt idx="100">
                  <c:v>42105</c:v>
                </c:pt>
                <c:pt idx="101">
                  <c:v>42106</c:v>
                </c:pt>
                <c:pt idx="102">
                  <c:v>42107</c:v>
                </c:pt>
                <c:pt idx="103">
                  <c:v>42108</c:v>
                </c:pt>
                <c:pt idx="104">
                  <c:v>42109</c:v>
                </c:pt>
                <c:pt idx="105">
                  <c:v>42110</c:v>
                </c:pt>
                <c:pt idx="106">
                  <c:v>42111</c:v>
                </c:pt>
                <c:pt idx="107">
                  <c:v>42112</c:v>
                </c:pt>
                <c:pt idx="108">
                  <c:v>42113</c:v>
                </c:pt>
                <c:pt idx="109">
                  <c:v>42114</c:v>
                </c:pt>
                <c:pt idx="110">
                  <c:v>42115</c:v>
                </c:pt>
                <c:pt idx="111">
                  <c:v>42116</c:v>
                </c:pt>
                <c:pt idx="112">
                  <c:v>42117</c:v>
                </c:pt>
                <c:pt idx="113">
                  <c:v>42118</c:v>
                </c:pt>
                <c:pt idx="114">
                  <c:v>42119</c:v>
                </c:pt>
                <c:pt idx="115">
                  <c:v>42120</c:v>
                </c:pt>
                <c:pt idx="116">
                  <c:v>42121</c:v>
                </c:pt>
                <c:pt idx="117">
                  <c:v>42122</c:v>
                </c:pt>
                <c:pt idx="118">
                  <c:v>42123</c:v>
                </c:pt>
                <c:pt idx="119">
                  <c:v>42124</c:v>
                </c:pt>
                <c:pt idx="120">
                  <c:v>42125</c:v>
                </c:pt>
                <c:pt idx="121">
                  <c:v>42126</c:v>
                </c:pt>
                <c:pt idx="122">
                  <c:v>42127</c:v>
                </c:pt>
                <c:pt idx="123">
                  <c:v>42128</c:v>
                </c:pt>
                <c:pt idx="124">
                  <c:v>42129</c:v>
                </c:pt>
                <c:pt idx="125">
                  <c:v>42130</c:v>
                </c:pt>
                <c:pt idx="126">
                  <c:v>42131</c:v>
                </c:pt>
                <c:pt idx="127">
                  <c:v>42132</c:v>
                </c:pt>
                <c:pt idx="128">
                  <c:v>42133</c:v>
                </c:pt>
                <c:pt idx="129">
                  <c:v>42134</c:v>
                </c:pt>
                <c:pt idx="130">
                  <c:v>42135</c:v>
                </c:pt>
                <c:pt idx="131">
                  <c:v>42136</c:v>
                </c:pt>
                <c:pt idx="132">
                  <c:v>42137</c:v>
                </c:pt>
                <c:pt idx="133">
                  <c:v>42138</c:v>
                </c:pt>
                <c:pt idx="134">
                  <c:v>42139</c:v>
                </c:pt>
                <c:pt idx="135">
                  <c:v>42140</c:v>
                </c:pt>
                <c:pt idx="136">
                  <c:v>42141</c:v>
                </c:pt>
                <c:pt idx="137">
                  <c:v>42142</c:v>
                </c:pt>
                <c:pt idx="138">
                  <c:v>42143</c:v>
                </c:pt>
                <c:pt idx="139">
                  <c:v>42144</c:v>
                </c:pt>
                <c:pt idx="140">
                  <c:v>42145</c:v>
                </c:pt>
                <c:pt idx="141">
                  <c:v>42146</c:v>
                </c:pt>
                <c:pt idx="142">
                  <c:v>42147</c:v>
                </c:pt>
                <c:pt idx="143">
                  <c:v>42148</c:v>
                </c:pt>
                <c:pt idx="144">
                  <c:v>42149</c:v>
                </c:pt>
                <c:pt idx="145">
                  <c:v>42150</c:v>
                </c:pt>
                <c:pt idx="146">
                  <c:v>42151</c:v>
                </c:pt>
                <c:pt idx="147">
                  <c:v>42152</c:v>
                </c:pt>
                <c:pt idx="148">
                  <c:v>42153</c:v>
                </c:pt>
                <c:pt idx="149">
                  <c:v>42154</c:v>
                </c:pt>
                <c:pt idx="150">
                  <c:v>42155</c:v>
                </c:pt>
                <c:pt idx="151">
                  <c:v>42156</c:v>
                </c:pt>
                <c:pt idx="152">
                  <c:v>42157</c:v>
                </c:pt>
                <c:pt idx="153">
                  <c:v>42158</c:v>
                </c:pt>
                <c:pt idx="154">
                  <c:v>42159</c:v>
                </c:pt>
                <c:pt idx="155">
                  <c:v>42160</c:v>
                </c:pt>
                <c:pt idx="156">
                  <c:v>42161</c:v>
                </c:pt>
                <c:pt idx="157">
                  <c:v>42162</c:v>
                </c:pt>
                <c:pt idx="158">
                  <c:v>42163</c:v>
                </c:pt>
                <c:pt idx="159">
                  <c:v>42164</c:v>
                </c:pt>
                <c:pt idx="160">
                  <c:v>42165</c:v>
                </c:pt>
                <c:pt idx="161">
                  <c:v>42166</c:v>
                </c:pt>
                <c:pt idx="162">
                  <c:v>42167</c:v>
                </c:pt>
                <c:pt idx="163">
                  <c:v>42168</c:v>
                </c:pt>
                <c:pt idx="164">
                  <c:v>42169</c:v>
                </c:pt>
                <c:pt idx="165">
                  <c:v>42170</c:v>
                </c:pt>
                <c:pt idx="166">
                  <c:v>42171</c:v>
                </c:pt>
                <c:pt idx="167">
                  <c:v>42172</c:v>
                </c:pt>
                <c:pt idx="168">
                  <c:v>42173</c:v>
                </c:pt>
                <c:pt idx="169">
                  <c:v>42174</c:v>
                </c:pt>
                <c:pt idx="170">
                  <c:v>42175</c:v>
                </c:pt>
                <c:pt idx="171">
                  <c:v>42176</c:v>
                </c:pt>
                <c:pt idx="172">
                  <c:v>42177</c:v>
                </c:pt>
                <c:pt idx="173">
                  <c:v>42178</c:v>
                </c:pt>
                <c:pt idx="174">
                  <c:v>42179</c:v>
                </c:pt>
                <c:pt idx="175">
                  <c:v>42180</c:v>
                </c:pt>
                <c:pt idx="176">
                  <c:v>42181</c:v>
                </c:pt>
                <c:pt idx="177">
                  <c:v>42182</c:v>
                </c:pt>
                <c:pt idx="178">
                  <c:v>42183</c:v>
                </c:pt>
                <c:pt idx="179">
                  <c:v>42184</c:v>
                </c:pt>
                <c:pt idx="180">
                  <c:v>42185</c:v>
                </c:pt>
                <c:pt idx="181">
                  <c:v>42186</c:v>
                </c:pt>
                <c:pt idx="182">
                  <c:v>42187</c:v>
                </c:pt>
                <c:pt idx="183">
                  <c:v>42188</c:v>
                </c:pt>
                <c:pt idx="184">
                  <c:v>42189</c:v>
                </c:pt>
                <c:pt idx="185">
                  <c:v>42190</c:v>
                </c:pt>
                <c:pt idx="186">
                  <c:v>42191</c:v>
                </c:pt>
                <c:pt idx="187">
                  <c:v>42192</c:v>
                </c:pt>
                <c:pt idx="188">
                  <c:v>42193</c:v>
                </c:pt>
                <c:pt idx="189">
                  <c:v>42194</c:v>
                </c:pt>
                <c:pt idx="190">
                  <c:v>42195</c:v>
                </c:pt>
                <c:pt idx="191">
                  <c:v>42196</c:v>
                </c:pt>
                <c:pt idx="192">
                  <c:v>42197</c:v>
                </c:pt>
                <c:pt idx="193">
                  <c:v>42198</c:v>
                </c:pt>
                <c:pt idx="194">
                  <c:v>42199</c:v>
                </c:pt>
                <c:pt idx="195">
                  <c:v>42200</c:v>
                </c:pt>
                <c:pt idx="196">
                  <c:v>42201</c:v>
                </c:pt>
                <c:pt idx="197">
                  <c:v>42202</c:v>
                </c:pt>
                <c:pt idx="198">
                  <c:v>42203</c:v>
                </c:pt>
                <c:pt idx="199">
                  <c:v>42204</c:v>
                </c:pt>
                <c:pt idx="200">
                  <c:v>42205</c:v>
                </c:pt>
                <c:pt idx="201">
                  <c:v>42206</c:v>
                </c:pt>
                <c:pt idx="202">
                  <c:v>42207</c:v>
                </c:pt>
                <c:pt idx="203">
                  <c:v>42208</c:v>
                </c:pt>
                <c:pt idx="204">
                  <c:v>42209</c:v>
                </c:pt>
                <c:pt idx="205">
                  <c:v>42210</c:v>
                </c:pt>
                <c:pt idx="206">
                  <c:v>42211</c:v>
                </c:pt>
                <c:pt idx="207">
                  <c:v>42212</c:v>
                </c:pt>
                <c:pt idx="208">
                  <c:v>42213</c:v>
                </c:pt>
                <c:pt idx="209">
                  <c:v>42214</c:v>
                </c:pt>
                <c:pt idx="210">
                  <c:v>42215</c:v>
                </c:pt>
                <c:pt idx="211">
                  <c:v>42216</c:v>
                </c:pt>
                <c:pt idx="212">
                  <c:v>42217</c:v>
                </c:pt>
                <c:pt idx="213">
                  <c:v>42218</c:v>
                </c:pt>
                <c:pt idx="214">
                  <c:v>42219</c:v>
                </c:pt>
                <c:pt idx="215">
                  <c:v>42220</c:v>
                </c:pt>
                <c:pt idx="216">
                  <c:v>42221</c:v>
                </c:pt>
                <c:pt idx="217">
                  <c:v>42222</c:v>
                </c:pt>
                <c:pt idx="218">
                  <c:v>42223</c:v>
                </c:pt>
                <c:pt idx="219">
                  <c:v>42224</c:v>
                </c:pt>
                <c:pt idx="220">
                  <c:v>42225</c:v>
                </c:pt>
                <c:pt idx="221">
                  <c:v>42226</c:v>
                </c:pt>
                <c:pt idx="222">
                  <c:v>42227</c:v>
                </c:pt>
                <c:pt idx="223">
                  <c:v>42228</c:v>
                </c:pt>
                <c:pt idx="224">
                  <c:v>42229</c:v>
                </c:pt>
                <c:pt idx="225">
                  <c:v>42230</c:v>
                </c:pt>
                <c:pt idx="226">
                  <c:v>42231</c:v>
                </c:pt>
                <c:pt idx="227">
                  <c:v>42232</c:v>
                </c:pt>
                <c:pt idx="228">
                  <c:v>42233</c:v>
                </c:pt>
                <c:pt idx="229">
                  <c:v>42234</c:v>
                </c:pt>
                <c:pt idx="230">
                  <c:v>42235</c:v>
                </c:pt>
                <c:pt idx="231">
                  <c:v>42236</c:v>
                </c:pt>
                <c:pt idx="232">
                  <c:v>42237</c:v>
                </c:pt>
                <c:pt idx="233">
                  <c:v>42238</c:v>
                </c:pt>
                <c:pt idx="234">
                  <c:v>42239</c:v>
                </c:pt>
                <c:pt idx="235">
                  <c:v>42240</c:v>
                </c:pt>
                <c:pt idx="236">
                  <c:v>42241</c:v>
                </c:pt>
                <c:pt idx="237">
                  <c:v>42242</c:v>
                </c:pt>
                <c:pt idx="238">
                  <c:v>42243</c:v>
                </c:pt>
                <c:pt idx="239">
                  <c:v>42244</c:v>
                </c:pt>
                <c:pt idx="240">
                  <c:v>42245</c:v>
                </c:pt>
                <c:pt idx="241">
                  <c:v>42246</c:v>
                </c:pt>
                <c:pt idx="242">
                  <c:v>42247</c:v>
                </c:pt>
                <c:pt idx="243">
                  <c:v>42248</c:v>
                </c:pt>
                <c:pt idx="244">
                  <c:v>42249</c:v>
                </c:pt>
                <c:pt idx="245">
                  <c:v>42250</c:v>
                </c:pt>
                <c:pt idx="246">
                  <c:v>42251</c:v>
                </c:pt>
                <c:pt idx="247">
                  <c:v>42252</c:v>
                </c:pt>
                <c:pt idx="248">
                  <c:v>42253</c:v>
                </c:pt>
                <c:pt idx="249">
                  <c:v>42254</c:v>
                </c:pt>
                <c:pt idx="250">
                  <c:v>42255</c:v>
                </c:pt>
                <c:pt idx="251">
                  <c:v>42256</c:v>
                </c:pt>
                <c:pt idx="252">
                  <c:v>42257</c:v>
                </c:pt>
                <c:pt idx="253">
                  <c:v>42258</c:v>
                </c:pt>
                <c:pt idx="254">
                  <c:v>42259</c:v>
                </c:pt>
                <c:pt idx="255">
                  <c:v>42260</c:v>
                </c:pt>
                <c:pt idx="256">
                  <c:v>42261</c:v>
                </c:pt>
                <c:pt idx="257">
                  <c:v>42262</c:v>
                </c:pt>
                <c:pt idx="258">
                  <c:v>42263</c:v>
                </c:pt>
                <c:pt idx="259">
                  <c:v>42264</c:v>
                </c:pt>
                <c:pt idx="260">
                  <c:v>42265</c:v>
                </c:pt>
                <c:pt idx="261">
                  <c:v>42266</c:v>
                </c:pt>
                <c:pt idx="262">
                  <c:v>42267</c:v>
                </c:pt>
                <c:pt idx="263">
                  <c:v>42268</c:v>
                </c:pt>
                <c:pt idx="264">
                  <c:v>42269</c:v>
                </c:pt>
                <c:pt idx="265">
                  <c:v>42270</c:v>
                </c:pt>
                <c:pt idx="266">
                  <c:v>42271</c:v>
                </c:pt>
                <c:pt idx="267">
                  <c:v>42272</c:v>
                </c:pt>
                <c:pt idx="268">
                  <c:v>42273</c:v>
                </c:pt>
                <c:pt idx="269">
                  <c:v>42274</c:v>
                </c:pt>
                <c:pt idx="270">
                  <c:v>42275</c:v>
                </c:pt>
                <c:pt idx="271">
                  <c:v>42276</c:v>
                </c:pt>
                <c:pt idx="272">
                  <c:v>42277</c:v>
                </c:pt>
                <c:pt idx="273">
                  <c:v>42278</c:v>
                </c:pt>
                <c:pt idx="274">
                  <c:v>42279</c:v>
                </c:pt>
                <c:pt idx="275">
                  <c:v>42280</c:v>
                </c:pt>
                <c:pt idx="276">
                  <c:v>42281</c:v>
                </c:pt>
                <c:pt idx="277">
                  <c:v>42282</c:v>
                </c:pt>
                <c:pt idx="278">
                  <c:v>42283</c:v>
                </c:pt>
                <c:pt idx="279">
                  <c:v>42284</c:v>
                </c:pt>
                <c:pt idx="280">
                  <c:v>42285</c:v>
                </c:pt>
                <c:pt idx="281">
                  <c:v>42286</c:v>
                </c:pt>
                <c:pt idx="282">
                  <c:v>42287</c:v>
                </c:pt>
                <c:pt idx="283">
                  <c:v>42288</c:v>
                </c:pt>
                <c:pt idx="284">
                  <c:v>42289</c:v>
                </c:pt>
                <c:pt idx="285">
                  <c:v>42290</c:v>
                </c:pt>
                <c:pt idx="286">
                  <c:v>42291</c:v>
                </c:pt>
                <c:pt idx="287">
                  <c:v>42292</c:v>
                </c:pt>
                <c:pt idx="288">
                  <c:v>42293</c:v>
                </c:pt>
                <c:pt idx="289">
                  <c:v>42294</c:v>
                </c:pt>
                <c:pt idx="290">
                  <c:v>42295</c:v>
                </c:pt>
                <c:pt idx="291">
                  <c:v>42296</c:v>
                </c:pt>
                <c:pt idx="292">
                  <c:v>42297</c:v>
                </c:pt>
                <c:pt idx="293">
                  <c:v>42298</c:v>
                </c:pt>
                <c:pt idx="294">
                  <c:v>42299</c:v>
                </c:pt>
                <c:pt idx="295">
                  <c:v>42300</c:v>
                </c:pt>
                <c:pt idx="296">
                  <c:v>42301</c:v>
                </c:pt>
                <c:pt idx="297">
                  <c:v>42302</c:v>
                </c:pt>
                <c:pt idx="298">
                  <c:v>42303</c:v>
                </c:pt>
                <c:pt idx="299">
                  <c:v>42304</c:v>
                </c:pt>
                <c:pt idx="300">
                  <c:v>42305</c:v>
                </c:pt>
                <c:pt idx="301">
                  <c:v>42306</c:v>
                </c:pt>
                <c:pt idx="302">
                  <c:v>42307</c:v>
                </c:pt>
                <c:pt idx="303">
                  <c:v>42308</c:v>
                </c:pt>
                <c:pt idx="304">
                  <c:v>42309</c:v>
                </c:pt>
                <c:pt idx="305">
                  <c:v>42310</c:v>
                </c:pt>
                <c:pt idx="306">
                  <c:v>42311</c:v>
                </c:pt>
                <c:pt idx="307">
                  <c:v>42312</c:v>
                </c:pt>
                <c:pt idx="308">
                  <c:v>42313</c:v>
                </c:pt>
                <c:pt idx="309">
                  <c:v>42314</c:v>
                </c:pt>
                <c:pt idx="310">
                  <c:v>42315</c:v>
                </c:pt>
                <c:pt idx="311">
                  <c:v>42316</c:v>
                </c:pt>
                <c:pt idx="312">
                  <c:v>42317</c:v>
                </c:pt>
                <c:pt idx="313">
                  <c:v>42318</c:v>
                </c:pt>
                <c:pt idx="314">
                  <c:v>42319</c:v>
                </c:pt>
                <c:pt idx="315">
                  <c:v>42320</c:v>
                </c:pt>
                <c:pt idx="316">
                  <c:v>42321</c:v>
                </c:pt>
                <c:pt idx="317">
                  <c:v>42322</c:v>
                </c:pt>
                <c:pt idx="318">
                  <c:v>42323</c:v>
                </c:pt>
                <c:pt idx="319">
                  <c:v>42324</c:v>
                </c:pt>
                <c:pt idx="320">
                  <c:v>42325</c:v>
                </c:pt>
                <c:pt idx="321">
                  <c:v>42326</c:v>
                </c:pt>
                <c:pt idx="322">
                  <c:v>42327</c:v>
                </c:pt>
                <c:pt idx="323">
                  <c:v>42328</c:v>
                </c:pt>
                <c:pt idx="324">
                  <c:v>42329</c:v>
                </c:pt>
                <c:pt idx="325">
                  <c:v>42330</c:v>
                </c:pt>
                <c:pt idx="326">
                  <c:v>42331</c:v>
                </c:pt>
                <c:pt idx="327">
                  <c:v>42332</c:v>
                </c:pt>
                <c:pt idx="328">
                  <c:v>42333</c:v>
                </c:pt>
                <c:pt idx="329">
                  <c:v>42334</c:v>
                </c:pt>
                <c:pt idx="330">
                  <c:v>42335</c:v>
                </c:pt>
                <c:pt idx="331">
                  <c:v>42336</c:v>
                </c:pt>
                <c:pt idx="332">
                  <c:v>42337</c:v>
                </c:pt>
                <c:pt idx="333">
                  <c:v>42338</c:v>
                </c:pt>
                <c:pt idx="334">
                  <c:v>42339</c:v>
                </c:pt>
                <c:pt idx="335">
                  <c:v>42340</c:v>
                </c:pt>
                <c:pt idx="336">
                  <c:v>42341</c:v>
                </c:pt>
                <c:pt idx="337">
                  <c:v>42342</c:v>
                </c:pt>
                <c:pt idx="338">
                  <c:v>42343</c:v>
                </c:pt>
                <c:pt idx="339">
                  <c:v>42344</c:v>
                </c:pt>
                <c:pt idx="340">
                  <c:v>42345</c:v>
                </c:pt>
                <c:pt idx="341">
                  <c:v>42346</c:v>
                </c:pt>
                <c:pt idx="342">
                  <c:v>42347</c:v>
                </c:pt>
                <c:pt idx="343">
                  <c:v>42348</c:v>
                </c:pt>
                <c:pt idx="344">
                  <c:v>42349</c:v>
                </c:pt>
                <c:pt idx="345">
                  <c:v>42350</c:v>
                </c:pt>
                <c:pt idx="346">
                  <c:v>42351</c:v>
                </c:pt>
                <c:pt idx="347">
                  <c:v>42352</c:v>
                </c:pt>
                <c:pt idx="348">
                  <c:v>42353</c:v>
                </c:pt>
                <c:pt idx="349">
                  <c:v>42354</c:v>
                </c:pt>
                <c:pt idx="350">
                  <c:v>42355</c:v>
                </c:pt>
                <c:pt idx="351">
                  <c:v>42356</c:v>
                </c:pt>
                <c:pt idx="352">
                  <c:v>42357</c:v>
                </c:pt>
                <c:pt idx="353">
                  <c:v>42358</c:v>
                </c:pt>
                <c:pt idx="354">
                  <c:v>42359</c:v>
                </c:pt>
                <c:pt idx="355">
                  <c:v>42360</c:v>
                </c:pt>
                <c:pt idx="356">
                  <c:v>42361</c:v>
                </c:pt>
                <c:pt idx="357">
                  <c:v>42362</c:v>
                </c:pt>
                <c:pt idx="358">
                  <c:v>42363</c:v>
                </c:pt>
                <c:pt idx="359">
                  <c:v>42364</c:v>
                </c:pt>
                <c:pt idx="360">
                  <c:v>42365</c:v>
                </c:pt>
                <c:pt idx="361">
                  <c:v>42366</c:v>
                </c:pt>
                <c:pt idx="362">
                  <c:v>42367</c:v>
                </c:pt>
                <c:pt idx="363">
                  <c:v>42368</c:v>
                </c:pt>
                <c:pt idx="364">
                  <c:v>42369</c:v>
                </c:pt>
              </c:numCache>
            </c:numRef>
          </c:xVal>
          <c:yVal>
            <c:numRef>
              <c:f>'All Generation 2015'!$L$4:$L$368</c:f>
              <c:numCache>
                <c:formatCode>0.00</c:formatCode>
                <c:ptCount val="365"/>
                <c:pt idx="0">
                  <c:v>100418.16</c:v>
                </c:pt>
                <c:pt idx="1">
                  <c:v>102363.402</c:v>
                </c:pt>
                <c:pt idx="2">
                  <c:v>98386.547999999995</c:v>
                </c:pt>
                <c:pt idx="3">
                  <c:v>95931.076000000001</c:v>
                </c:pt>
                <c:pt idx="4">
                  <c:v>119814.63800000001</c:v>
                </c:pt>
                <c:pt idx="5">
                  <c:v>122845.92600000001</c:v>
                </c:pt>
                <c:pt idx="6">
                  <c:v>135639.33499999999</c:v>
                </c:pt>
                <c:pt idx="7">
                  <c:v>136197.11799999999</c:v>
                </c:pt>
                <c:pt idx="8">
                  <c:v>122166.512</c:v>
                </c:pt>
                <c:pt idx="9">
                  <c:v>119065.145</c:v>
                </c:pt>
                <c:pt idx="10">
                  <c:v>109168.663</c:v>
                </c:pt>
                <c:pt idx="11">
                  <c:v>113974.40300000001</c:v>
                </c:pt>
                <c:pt idx="12">
                  <c:v>121214.035</c:v>
                </c:pt>
                <c:pt idx="13">
                  <c:v>121314.849</c:v>
                </c:pt>
                <c:pt idx="14">
                  <c:v>116668.485</c:v>
                </c:pt>
                <c:pt idx="15">
                  <c:v>112991.70600000001</c:v>
                </c:pt>
                <c:pt idx="16">
                  <c:v>104517.151</c:v>
                </c:pt>
                <c:pt idx="17">
                  <c:v>98475.373000000007</c:v>
                </c:pt>
                <c:pt idx="18">
                  <c:v>106188.04300000001</c:v>
                </c:pt>
                <c:pt idx="19">
                  <c:v>108375.503</c:v>
                </c:pt>
                <c:pt idx="20">
                  <c:v>112251.95699999999</c:v>
                </c:pt>
                <c:pt idx="21">
                  <c:v>110279.56200000001</c:v>
                </c:pt>
                <c:pt idx="22">
                  <c:v>110667.31</c:v>
                </c:pt>
                <c:pt idx="23">
                  <c:v>102257.37699999999</c:v>
                </c:pt>
                <c:pt idx="24">
                  <c:v>100768.795</c:v>
                </c:pt>
                <c:pt idx="25">
                  <c:v>118209.561</c:v>
                </c:pt>
                <c:pt idx="26">
                  <c:v>118539.789</c:v>
                </c:pt>
                <c:pt idx="27">
                  <c:v>122273.02499999999</c:v>
                </c:pt>
                <c:pt idx="28">
                  <c:v>118158.864</c:v>
                </c:pt>
                <c:pt idx="29">
                  <c:v>115519.094</c:v>
                </c:pt>
                <c:pt idx="30">
                  <c:v>112797.057</c:v>
                </c:pt>
                <c:pt idx="31">
                  <c:v>103665.08</c:v>
                </c:pt>
                <c:pt idx="32">
                  <c:v>120484.961</c:v>
                </c:pt>
                <c:pt idx="33">
                  <c:v>121191.235</c:v>
                </c:pt>
                <c:pt idx="34">
                  <c:v>114251.463</c:v>
                </c:pt>
                <c:pt idx="35">
                  <c:v>123694.66099999999</c:v>
                </c:pt>
                <c:pt idx="36">
                  <c:v>127381.16499999999</c:v>
                </c:pt>
                <c:pt idx="37">
                  <c:v>102342.836</c:v>
                </c:pt>
                <c:pt idx="38">
                  <c:v>93940.856</c:v>
                </c:pt>
                <c:pt idx="39">
                  <c:v>113054.8</c:v>
                </c:pt>
                <c:pt idx="40">
                  <c:v>114182.93799999999</c:v>
                </c:pt>
                <c:pt idx="41">
                  <c:v>114516.011</c:v>
                </c:pt>
                <c:pt idx="42">
                  <c:v>120851.47199999999</c:v>
                </c:pt>
                <c:pt idx="43">
                  <c:v>128760.747</c:v>
                </c:pt>
                <c:pt idx="44">
                  <c:v>113812.565</c:v>
                </c:pt>
                <c:pt idx="45">
                  <c:v>127475.44899999999</c:v>
                </c:pt>
                <c:pt idx="46">
                  <c:v>134182.783</c:v>
                </c:pt>
                <c:pt idx="47">
                  <c:v>126240.179</c:v>
                </c:pt>
                <c:pt idx="48">
                  <c:v>127106.924</c:v>
                </c:pt>
                <c:pt idx="49">
                  <c:v>140385.98499999999</c:v>
                </c:pt>
                <c:pt idx="50">
                  <c:v>143129.231</c:v>
                </c:pt>
                <c:pt idx="51">
                  <c:v>119440.51700000001</c:v>
                </c:pt>
                <c:pt idx="52">
                  <c:v>106323.034</c:v>
                </c:pt>
                <c:pt idx="53">
                  <c:v>127774.553</c:v>
                </c:pt>
                <c:pt idx="54">
                  <c:v>134131.91</c:v>
                </c:pt>
                <c:pt idx="55">
                  <c:v>122289.269</c:v>
                </c:pt>
                <c:pt idx="56">
                  <c:v>119358.501</c:v>
                </c:pt>
                <c:pt idx="57">
                  <c:v>121066.645</c:v>
                </c:pt>
                <c:pt idx="58">
                  <c:v>114962.852</c:v>
                </c:pt>
                <c:pt idx="59">
                  <c:v>111111.74</c:v>
                </c:pt>
                <c:pt idx="60">
                  <c:v>112134.38499999999</c:v>
                </c:pt>
                <c:pt idx="61">
                  <c:v>114461.393</c:v>
                </c:pt>
                <c:pt idx="62">
                  <c:v>107653.609</c:v>
                </c:pt>
                <c:pt idx="63">
                  <c:v>121478.125</c:v>
                </c:pt>
                <c:pt idx="64">
                  <c:v>125701.66099999999</c:v>
                </c:pt>
                <c:pt idx="65">
                  <c:v>110092.997</c:v>
                </c:pt>
                <c:pt idx="66">
                  <c:v>92424.13</c:v>
                </c:pt>
                <c:pt idx="67">
                  <c:v>102298.274</c:v>
                </c:pt>
                <c:pt idx="68">
                  <c:v>99513.418999999994</c:v>
                </c:pt>
                <c:pt idx="69">
                  <c:v>94267.277000000002</c:v>
                </c:pt>
                <c:pt idx="70">
                  <c:v>99025.694000000003</c:v>
                </c:pt>
                <c:pt idx="71">
                  <c:v>100811.18399999999</c:v>
                </c:pt>
                <c:pt idx="72">
                  <c:v>88258.894</c:v>
                </c:pt>
                <c:pt idx="73">
                  <c:v>89548.899000000005</c:v>
                </c:pt>
                <c:pt idx="74">
                  <c:v>98333.630999999994</c:v>
                </c:pt>
                <c:pt idx="75">
                  <c:v>94700.241999999998</c:v>
                </c:pt>
                <c:pt idx="76">
                  <c:v>103892.79399999999</c:v>
                </c:pt>
                <c:pt idx="77">
                  <c:v>102879.34</c:v>
                </c:pt>
                <c:pt idx="78">
                  <c:v>101725.10400000001</c:v>
                </c:pt>
                <c:pt idx="79">
                  <c:v>90371.506999999998</c:v>
                </c:pt>
                <c:pt idx="80">
                  <c:v>90794.956999999995</c:v>
                </c:pt>
                <c:pt idx="81">
                  <c:v>102685.50900000001</c:v>
                </c:pt>
                <c:pt idx="82">
                  <c:v>103338.652</c:v>
                </c:pt>
                <c:pt idx="83">
                  <c:v>101862.68700000001</c:v>
                </c:pt>
                <c:pt idx="84">
                  <c:v>93722.554000000004</c:v>
                </c:pt>
                <c:pt idx="85">
                  <c:v>97595.868000000002</c:v>
                </c:pt>
                <c:pt idx="86">
                  <c:v>97911.981</c:v>
                </c:pt>
                <c:pt idx="87">
                  <c:v>95015.426000000007</c:v>
                </c:pt>
                <c:pt idx="88">
                  <c:v>97547.429000000004</c:v>
                </c:pt>
                <c:pt idx="89">
                  <c:v>94925.820999999996</c:v>
                </c:pt>
                <c:pt idx="90">
                  <c:v>96382.213000000003</c:v>
                </c:pt>
                <c:pt idx="91">
                  <c:v>92468.521999999997</c:v>
                </c:pt>
                <c:pt idx="92">
                  <c:v>82161.841</c:v>
                </c:pt>
                <c:pt idx="93">
                  <c:v>79891.904999999999</c:v>
                </c:pt>
                <c:pt idx="94">
                  <c:v>76581.835999999996</c:v>
                </c:pt>
                <c:pt idx="95">
                  <c:v>87055.767000000007</c:v>
                </c:pt>
                <c:pt idx="96">
                  <c:v>89289.948999999993</c:v>
                </c:pt>
                <c:pt idx="97">
                  <c:v>91682.963000000003</c:v>
                </c:pt>
                <c:pt idx="98">
                  <c:v>92719.770999999993</c:v>
                </c:pt>
                <c:pt idx="99">
                  <c:v>89432.349000000002</c:v>
                </c:pt>
                <c:pt idx="100">
                  <c:v>77383.216</c:v>
                </c:pt>
                <c:pt idx="101">
                  <c:v>79869.781000000003</c:v>
                </c:pt>
                <c:pt idx="102">
                  <c:v>88035.959000000003</c:v>
                </c:pt>
                <c:pt idx="103">
                  <c:v>86674.691000000006</c:v>
                </c:pt>
                <c:pt idx="104">
                  <c:v>86396.335999999996</c:v>
                </c:pt>
                <c:pt idx="105">
                  <c:v>86191.792000000001</c:v>
                </c:pt>
                <c:pt idx="106">
                  <c:v>85615.982999999993</c:v>
                </c:pt>
                <c:pt idx="107">
                  <c:v>78848.993000000002</c:v>
                </c:pt>
                <c:pt idx="108">
                  <c:v>79522.380999999994</c:v>
                </c:pt>
                <c:pt idx="109">
                  <c:v>88161.433000000005</c:v>
                </c:pt>
                <c:pt idx="110">
                  <c:v>86402.661999999997</c:v>
                </c:pt>
                <c:pt idx="111">
                  <c:v>88647.49</c:v>
                </c:pt>
                <c:pt idx="112">
                  <c:v>90110.096999999994</c:v>
                </c:pt>
                <c:pt idx="113">
                  <c:v>91229.425000000003</c:v>
                </c:pt>
                <c:pt idx="114">
                  <c:v>81328.497000000003</c:v>
                </c:pt>
                <c:pt idx="115">
                  <c:v>78640.903999999995</c:v>
                </c:pt>
                <c:pt idx="116">
                  <c:v>87426.203999999998</c:v>
                </c:pt>
                <c:pt idx="117">
                  <c:v>86575.13</c:v>
                </c:pt>
                <c:pt idx="118">
                  <c:v>85392.433000000005</c:v>
                </c:pt>
                <c:pt idx="119">
                  <c:v>84996.231</c:v>
                </c:pt>
                <c:pt idx="120">
                  <c:v>84124.501999999993</c:v>
                </c:pt>
                <c:pt idx="121">
                  <c:v>75726.221999999994</c:v>
                </c:pt>
                <c:pt idx="122">
                  <c:v>81124.645999999993</c:v>
                </c:pt>
                <c:pt idx="123">
                  <c:v>92899.14</c:v>
                </c:pt>
                <c:pt idx="124">
                  <c:v>96658.490999999995</c:v>
                </c:pt>
                <c:pt idx="125">
                  <c:v>97578.842000000004</c:v>
                </c:pt>
                <c:pt idx="126">
                  <c:v>101579.965</c:v>
                </c:pt>
                <c:pt idx="127">
                  <c:v>107009.55499999999</c:v>
                </c:pt>
                <c:pt idx="128">
                  <c:v>93140.278999999995</c:v>
                </c:pt>
                <c:pt idx="129">
                  <c:v>94749.944000000003</c:v>
                </c:pt>
                <c:pt idx="130">
                  <c:v>111596.158</c:v>
                </c:pt>
                <c:pt idx="131">
                  <c:v>105025.985</c:v>
                </c:pt>
                <c:pt idx="132">
                  <c:v>87059.286999999997</c:v>
                </c:pt>
                <c:pt idx="133">
                  <c:v>86167.823999999993</c:v>
                </c:pt>
                <c:pt idx="134">
                  <c:v>90856.835000000006</c:v>
                </c:pt>
                <c:pt idx="135">
                  <c:v>92739.517000000007</c:v>
                </c:pt>
                <c:pt idx="136">
                  <c:v>101302.663</c:v>
                </c:pt>
                <c:pt idx="137">
                  <c:v>113131.97900000001</c:v>
                </c:pt>
                <c:pt idx="138">
                  <c:v>105991.962</c:v>
                </c:pt>
                <c:pt idx="139">
                  <c:v>89431.445999999996</c:v>
                </c:pt>
                <c:pt idx="140">
                  <c:v>85455.839000000007</c:v>
                </c:pt>
                <c:pt idx="141">
                  <c:v>84002.222999999998</c:v>
                </c:pt>
                <c:pt idx="142">
                  <c:v>76960.343999999997</c:v>
                </c:pt>
                <c:pt idx="143">
                  <c:v>83359.654999999999</c:v>
                </c:pt>
                <c:pt idx="144">
                  <c:v>97313.627999999997</c:v>
                </c:pt>
                <c:pt idx="145">
                  <c:v>118081.321</c:v>
                </c:pt>
                <c:pt idx="146">
                  <c:v>117558.46799999999</c:v>
                </c:pt>
                <c:pt idx="147">
                  <c:v>120840.049</c:v>
                </c:pt>
                <c:pt idx="148">
                  <c:v>119894.201</c:v>
                </c:pt>
                <c:pt idx="149">
                  <c:v>108166.986</c:v>
                </c:pt>
                <c:pt idx="150">
                  <c:v>101599.571</c:v>
                </c:pt>
                <c:pt idx="151">
                  <c:v>101491.075</c:v>
                </c:pt>
                <c:pt idx="152">
                  <c:v>89378.706000000006</c:v>
                </c:pt>
                <c:pt idx="153">
                  <c:v>88867.395999999993</c:v>
                </c:pt>
                <c:pt idx="154">
                  <c:v>95895.156000000003</c:v>
                </c:pt>
                <c:pt idx="155">
                  <c:v>97569.486999999994</c:v>
                </c:pt>
                <c:pt idx="156">
                  <c:v>90657.862999999998</c:v>
                </c:pt>
                <c:pt idx="157">
                  <c:v>93701.297000000006</c:v>
                </c:pt>
                <c:pt idx="158">
                  <c:v>113883.079</c:v>
                </c:pt>
                <c:pt idx="159">
                  <c:v>114190.004</c:v>
                </c:pt>
                <c:pt idx="160">
                  <c:v>124477.84</c:v>
                </c:pt>
                <c:pt idx="161">
                  <c:v>131922.06099999999</c:v>
                </c:pt>
                <c:pt idx="162">
                  <c:v>131051.575</c:v>
                </c:pt>
                <c:pt idx="163">
                  <c:v>117699.978</c:v>
                </c:pt>
                <c:pt idx="164">
                  <c:v>120954.56600000001</c:v>
                </c:pt>
                <c:pt idx="165">
                  <c:v>134129</c:v>
                </c:pt>
                <c:pt idx="166">
                  <c:v>130241.208</c:v>
                </c:pt>
                <c:pt idx="167">
                  <c:v>112898.65300000001</c:v>
                </c:pt>
                <c:pt idx="168">
                  <c:v>121368.25199999999</c:v>
                </c:pt>
                <c:pt idx="169">
                  <c:v>115404.784</c:v>
                </c:pt>
                <c:pt idx="170">
                  <c:v>105366.008</c:v>
                </c:pt>
                <c:pt idx="171">
                  <c:v>120191.967</c:v>
                </c:pt>
                <c:pt idx="172">
                  <c:v>134544.59099999999</c:v>
                </c:pt>
                <c:pt idx="173">
                  <c:v>137287.234</c:v>
                </c:pt>
                <c:pt idx="174">
                  <c:v>121041.61900000001</c:v>
                </c:pt>
                <c:pt idx="175">
                  <c:v>113915.00599999999</c:v>
                </c:pt>
                <c:pt idx="176">
                  <c:v>109121.91899999999</c:v>
                </c:pt>
                <c:pt idx="177">
                  <c:v>87808.441000000006</c:v>
                </c:pt>
                <c:pt idx="178">
                  <c:v>89122.854999999996</c:v>
                </c:pt>
                <c:pt idx="179">
                  <c:v>103222.205</c:v>
                </c:pt>
                <c:pt idx="180">
                  <c:v>113079.09699999999</c:v>
                </c:pt>
                <c:pt idx="181">
                  <c:v>112608.429</c:v>
                </c:pt>
                <c:pt idx="182">
                  <c:v>99415.392999999996</c:v>
                </c:pt>
                <c:pt idx="183">
                  <c:v>96403.092999999993</c:v>
                </c:pt>
                <c:pt idx="184">
                  <c:v>93335.702000000005</c:v>
                </c:pt>
                <c:pt idx="185">
                  <c:v>103919.29399999999</c:v>
                </c:pt>
                <c:pt idx="186">
                  <c:v>124745.433</c:v>
                </c:pt>
                <c:pt idx="187">
                  <c:v>126952.81600000001</c:v>
                </c:pt>
                <c:pt idx="188">
                  <c:v>116751.967</c:v>
                </c:pt>
                <c:pt idx="189">
                  <c:v>120652.14200000001</c:v>
                </c:pt>
                <c:pt idx="190">
                  <c:v>117453.16499999999</c:v>
                </c:pt>
                <c:pt idx="191">
                  <c:v>108573.91099999999</c:v>
                </c:pt>
                <c:pt idx="192">
                  <c:v>110482.66</c:v>
                </c:pt>
                <c:pt idx="193">
                  <c:v>122540.31299999999</c:v>
                </c:pt>
                <c:pt idx="194">
                  <c:v>125398.52099999999</c:v>
                </c:pt>
                <c:pt idx="195">
                  <c:v>115056.3</c:v>
                </c:pt>
                <c:pt idx="196">
                  <c:v>112110.37</c:v>
                </c:pt>
                <c:pt idx="197">
                  <c:v>123882.015</c:v>
                </c:pt>
                <c:pt idx="198">
                  <c:v>128264.731</c:v>
                </c:pt>
                <c:pt idx="199">
                  <c:v>133567.04000000001</c:v>
                </c:pt>
                <c:pt idx="200">
                  <c:v>143064.598</c:v>
                </c:pt>
                <c:pt idx="201">
                  <c:v>132102.981</c:v>
                </c:pt>
                <c:pt idx="202">
                  <c:v>122269.63099999999</c:v>
                </c:pt>
                <c:pt idx="203">
                  <c:v>122145.83500000001</c:v>
                </c:pt>
                <c:pt idx="204">
                  <c:v>124661.39599999999</c:v>
                </c:pt>
                <c:pt idx="205">
                  <c:v>123128.88099999999</c:v>
                </c:pt>
                <c:pt idx="206">
                  <c:v>121482.947</c:v>
                </c:pt>
                <c:pt idx="207">
                  <c:v>135699.31700000001</c:v>
                </c:pt>
                <c:pt idx="208">
                  <c:v>143633.32399999999</c:v>
                </c:pt>
                <c:pt idx="209">
                  <c:v>142224.538</c:v>
                </c:pt>
                <c:pt idx="210">
                  <c:v>134523.54399999999</c:v>
                </c:pt>
                <c:pt idx="211">
                  <c:v>132543.342</c:v>
                </c:pt>
                <c:pt idx="212">
                  <c:v>119401.193</c:v>
                </c:pt>
                <c:pt idx="213">
                  <c:v>123913.952</c:v>
                </c:pt>
                <c:pt idx="214">
                  <c:v>133436.26199999999</c:v>
                </c:pt>
                <c:pt idx="215">
                  <c:v>133417.71100000001</c:v>
                </c:pt>
                <c:pt idx="216">
                  <c:v>128970.06200000001</c:v>
                </c:pt>
                <c:pt idx="217">
                  <c:v>113806.745</c:v>
                </c:pt>
                <c:pt idx="218">
                  <c:v>113834.84299999999</c:v>
                </c:pt>
                <c:pt idx="219">
                  <c:v>108011.864</c:v>
                </c:pt>
                <c:pt idx="220">
                  <c:v>110418.61900000001</c:v>
                </c:pt>
                <c:pt idx="221">
                  <c:v>116989.715</c:v>
                </c:pt>
                <c:pt idx="222">
                  <c:v>122696.05</c:v>
                </c:pt>
                <c:pt idx="223">
                  <c:v>118229.452</c:v>
                </c:pt>
                <c:pt idx="224">
                  <c:v>119697.697</c:v>
                </c:pt>
                <c:pt idx="225">
                  <c:v>127062.573</c:v>
                </c:pt>
                <c:pt idx="226">
                  <c:v>123513.467</c:v>
                </c:pt>
                <c:pt idx="227">
                  <c:v>129802.78599999999</c:v>
                </c:pt>
                <c:pt idx="228">
                  <c:v>139649.61499999999</c:v>
                </c:pt>
                <c:pt idx="229">
                  <c:v>133464.383</c:v>
                </c:pt>
                <c:pt idx="230">
                  <c:v>133353.85</c:v>
                </c:pt>
                <c:pt idx="231">
                  <c:v>121714.36</c:v>
                </c:pt>
                <c:pt idx="232">
                  <c:v>119364.30100000001</c:v>
                </c:pt>
                <c:pt idx="233">
                  <c:v>106985.28599999999</c:v>
                </c:pt>
                <c:pt idx="234">
                  <c:v>109330.685</c:v>
                </c:pt>
                <c:pt idx="235">
                  <c:v>121792.62300000001</c:v>
                </c:pt>
                <c:pt idx="236">
                  <c:v>112073.38400000001</c:v>
                </c:pt>
                <c:pt idx="237">
                  <c:v>102853.751</c:v>
                </c:pt>
                <c:pt idx="238">
                  <c:v>103565.234</c:v>
                </c:pt>
                <c:pt idx="239">
                  <c:v>107563.42200000001</c:v>
                </c:pt>
                <c:pt idx="240">
                  <c:v>106635.231</c:v>
                </c:pt>
                <c:pt idx="241">
                  <c:v>114420.531</c:v>
                </c:pt>
                <c:pt idx="242">
                  <c:v>133453.228</c:v>
                </c:pt>
                <c:pt idx="243">
                  <c:v>138974.88099999999</c:v>
                </c:pt>
                <c:pt idx="244">
                  <c:v>138663.818</c:v>
                </c:pt>
                <c:pt idx="245">
                  <c:v>141209.95699999999</c:v>
                </c:pt>
                <c:pt idx="246">
                  <c:v>133168.823</c:v>
                </c:pt>
                <c:pt idx="247">
                  <c:v>115999.966</c:v>
                </c:pt>
                <c:pt idx="248">
                  <c:v>116818</c:v>
                </c:pt>
                <c:pt idx="249">
                  <c:v>128068.49800000001</c:v>
                </c:pt>
                <c:pt idx="250">
                  <c:v>138388.212</c:v>
                </c:pt>
                <c:pt idx="251">
                  <c:v>131700.878</c:v>
                </c:pt>
                <c:pt idx="252">
                  <c:v>111038.628</c:v>
                </c:pt>
                <c:pt idx="253">
                  <c:v>107714.762</c:v>
                </c:pt>
                <c:pt idx="254">
                  <c:v>86445.982000000004</c:v>
                </c:pt>
                <c:pt idx="255">
                  <c:v>83046.608999999997</c:v>
                </c:pt>
                <c:pt idx="256">
                  <c:v>94824.207999999999</c:v>
                </c:pt>
                <c:pt idx="257">
                  <c:v>105340.87300000001</c:v>
                </c:pt>
                <c:pt idx="258">
                  <c:v>112438.67200000001</c:v>
                </c:pt>
                <c:pt idx="259">
                  <c:v>116254.031</c:v>
                </c:pt>
                <c:pt idx="260">
                  <c:v>113052.31299999999</c:v>
                </c:pt>
                <c:pt idx="261">
                  <c:v>100447.038</c:v>
                </c:pt>
                <c:pt idx="262">
                  <c:v>88880.216</c:v>
                </c:pt>
                <c:pt idx="263">
                  <c:v>92516.634999999995</c:v>
                </c:pt>
                <c:pt idx="264">
                  <c:v>95800.385999999999</c:v>
                </c:pt>
                <c:pt idx="265">
                  <c:v>100172.05100000001</c:v>
                </c:pt>
                <c:pt idx="266">
                  <c:v>100534.38099999999</c:v>
                </c:pt>
                <c:pt idx="267">
                  <c:v>93654.911999999997</c:v>
                </c:pt>
                <c:pt idx="268">
                  <c:v>81500.101999999999</c:v>
                </c:pt>
                <c:pt idx="269">
                  <c:v>87011.577000000005</c:v>
                </c:pt>
                <c:pt idx="270">
                  <c:v>104417.65700000001</c:v>
                </c:pt>
                <c:pt idx="271">
                  <c:v>102180.496</c:v>
                </c:pt>
                <c:pt idx="272">
                  <c:v>96534.7</c:v>
                </c:pt>
                <c:pt idx="273">
                  <c:v>86055.701000000001</c:v>
                </c:pt>
                <c:pt idx="274">
                  <c:v>84604.004000000001</c:v>
                </c:pt>
                <c:pt idx="275">
                  <c:v>80818.585999999996</c:v>
                </c:pt>
                <c:pt idx="276">
                  <c:v>80481.259999999995</c:v>
                </c:pt>
                <c:pt idx="277">
                  <c:v>88822.853000000003</c:v>
                </c:pt>
                <c:pt idx="278">
                  <c:v>89817.754000000001</c:v>
                </c:pt>
                <c:pt idx="279">
                  <c:v>90766.345000000001</c:v>
                </c:pt>
                <c:pt idx="280">
                  <c:v>92076.332999999999</c:v>
                </c:pt>
                <c:pt idx="281">
                  <c:v>89458.744999999995</c:v>
                </c:pt>
                <c:pt idx="282">
                  <c:v>76739.792000000001</c:v>
                </c:pt>
                <c:pt idx="283">
                  <c:v>79721.903000000006</c:v>
                </c:pt>
                <c:pt idx="284">
                  <c:v>90149.831000000006</c:v>
                </c:pt>
                <c:pt idx="285">
                  <c:v>89377.944000000003</c:v>
                </c:pt>
                <c:pt idx="286">
                  <c:v>87564.417000000001</c:v>
                </c:pt>
                <c:pt idx="287">
                  <c:v>87090.043999999994</c:v>
                </c:pt>
                <c:pt idx="288">
                  <c:v>83650.013999999996</c:v>
                </c:pt>
                <c:pt idx="289">
                  <c:v>80754.187000000005</c:v>
                </c:pt>
                <c:pt idx="290">
                  <c:v>85294.453999999998</c:v>
                </c:pt>
                <c:pt idx="291">
                  <c:v>94824.673999999999</c:v>
                </c:pt>
                <c:pt idx="292">
                  <c:v>89522.365000000005</c:v>
                </c:pt>
                <c:pt idx="293">
                  <c:v>89211.281000000003</c:v>
                </c:pt>
                <c:pt idx="294">
                  <c:v>89537.948999999993</c:v>
                </c:pt>
                <c:pt idx="295">
                  <c:v>84303.729000000007</c:v>
                </c:pt>
                <c:pt idx="296">
                  <c:v>79462.108999999997</c:v>
                </c:pt>
                <c:pt idx="297">
                  <c:v>80613.418000000005</c:v>
                </c:pt>
                <c:pt idx="298">
                  <c:v>89916.024000000005</c:v>
                </c:pt>
                <c:pt idx="299">
                  <c:v>91828.126999999993</c:v>
                </c:pt>
                <c:pt idx="300">
                  <c:v>90891.596999999994</c:v>
                </c:pt>
                <c:pt idx="301">
                  <c:v>89136.74</c:v>
                </c:pt>
                <c:pt idx="302">
                  <c:v>87132.03</c:v>
                </c:pt>
                <c:pt idx="303">
                  <c:v>79901.411999999997</c:v>
                </c:pt>
                <c:pt idx="304">
                  <c:v>81554.349000000002</c:v>
                </c:pt>
                <c:pt idx="305">
                  <c:v>91501.566999999995</c:v>
                </c:pt>
                <c:pt idx="306">
                  <c:v>91924.418000000005</c:v>
                </c:pt>
                <c:pt idx="307">
                  <c:v>92479.125</c:v>
                </c:pt>
                <c:pt idx="308">
                  <c:v>94038.323999999993</c:v>
                </c:pt>
                <c:pt idx="309">
                  <c:v>90734.805999999997</c:v>
                </c:pt>
                <c:pt idx="310">
                  <c:v>81637.966</c:v>
                </c:pt>
                <c:pt idx="311">
                  <c:v>84934.252999999997</c:v>
                </c:pt>
                <c:pt idx="312">
                  <c:v>95207.25</c:v>
                </c:pt>
                <c:pt idx="313">
                  <c:v>92824.095000000001</c:v>
                </c:pt>
                <c:pt idx="314">
                  <c:v>91640.86</c:v>
                </c:pt>
                <c:pt idx="315">
                  <c:v>92782.135999999999</c:v>
                </c:pt>
                <c:pt idx="316">
                  <c:v>90995.453999999998</c:v>
                </c:pt>
                <c:pt idx="317">
                  <c:v>85129.907999999996</c:v>
                </c:pt>
                <c:pt idx="318">
                  <c:v>83732.937000000005</c:v>
                </c:pt>
                <c:pt idx="319">
                  <c:v>92056.721000000005</c:v>
                </c:pt>
                <c:pt idx="320">
                  <c:v>92859.820999999996</c:v>
                </c:pt>
                <c:pt idx="321">
                  <c:v>91592.24</c:v>
                </c:pt>
                <c:pt idx="322">
                  <c:v>91884.861000000004</c:v>
                </c:pt>
                <c:pt idx="323">
                  <c:v>92258.225000000006</c:v>
                </c:pt>
                <c:pt idx="324">
                  <c:v>87727.873000000007</c:v>
                </c:pt>
                <c:pt idx="325">
                  <c:v>95215.142999999996</c:v>
                </c:pt>
                <c:pt idx="326">
                  <c:v>104505.15</c:v>
                </c:pt>
                <c:pt idx="327">
                  <c:v>101596.1</c:v>
                </c:pt>
                <c:pt idx="328">
                  <c:v>97938.626000000004</c:v>
                </c:pt>
                <c:pt idx="329">
                  <c:v>79645.64</c:v>
                </c:pt>
                <c:pt idx="330">
                  <c:v>81891.562000000005</c:v>
                </c:pt>
                <c:pt idx="331">
                  <c:v>83220.63</c:v>
                </c:pt>
                <c:pt idx="332">
                  <c:v>89971.72</c:v>
                </c:pt>
                <c:pt idx="333">
                  <c:v>100891.40300000001</c:v>
                </c:pt>
                <c:pt idx="334">
                  <c:v>98112.197</c:v>
                </c:pt>
                <c:pt idx="335">
                  <c:v>98785.214000000007</c:v>
                </c:pt>
                <c:pt idx="336">
                  <c:v>103230.227</c:v>
                </c:pt>
                <c:pt idx="337">
                  <c:v>100449.18799999999</c:v>
                </c:pt>
                <c:pt idx="338">
                  <c:v>92453.865000000005</c:v>
                </c:pt>
                <c:pt idx="339">
                  <c:v>93672.120999999999</c:v>
                </c:pt>
                <c:pt idx="340">
                  <c:v>101879.519</c:v>
                </c:pt>
                <c:pt idx="341">
                  <c:v>101337.83199999999</c:v>
                </c:pt>
                <c:pt idx="342">
                  <c:v>100500.45699999999</c:v>
                </c:pt>
                <c:pt idx="343">
                  <c:v>97001.101999999999</c:v>
                </c:pt>
                <c:pt idx="344">
                  <c:v>92371.672999999995</c:v>
                </c:pt>
                <c:pt idx="345">
                  <c:v>84417.179000000004</c:v>
                </c:pt>
                <c:pt idx="346">
                  <c:v>86743.691999999995</c:v>
                </c:pt>
                <c:pt idx="347">
                  <c:v>96179.377999999997</c:v>
                </c:pt>
                <c:pt idx="348">
                  <c:v>97081.558000000005</c:v>
                </c:pt>
                <c:pt idx="349">
                  <c:v>96914.663</c:v>
                </c:pt>
                <c:pt idx="350">
                  <c:v>99477.513999999996</c:v>
                </c:pt>
                <c:pt idx="351">
                  <c:v>104493.735</c:v>
                </c:pt>
                <c:pt idx="352">
                  <c:v>99957.082999999999</c:v>
                </c:pt>
                <c:pt idx="353">
                  <c:v>97152.987999999998</c:v>
                </c:pt>
                <c:pt idx="354">
                  <c:v>99049.456000000006</c:v>
                </c:pt>
                <c:pt idx="355">
                  <c:v>94872.944000000003</c:v>
                </c:pt>
                <c:pt idx="356">
                  <c:v>92123.767000000007</c:v>
                </c:pt>
                <c:pt idx="357">
                  <c:v>83105.633000000002</c:v>
                </c:pt>
                <c:pt idx="358">
                  <c:v>76990.591</c:v>
                </c:pt>
                <c:pt idx="359">
                  <c:v>83487.593999999997</c:v>
                </c:pt>
                <c:pt idx="360">
                  <c:v>85526.551000000007</c:v>
                </c:pt>
                <c:pt idx="361">
                  <c:v>100511.46</c:v>
                </c:pt>
                <c:pt idx="362">
                  <c:v>95518.679000000004</c:v>
                </c:pt>
                <c:pt idx="363">
                  <c:v>95018.641000000003</c:v>
                </c:pt>
                <c:pt idx="364">
                  <c:v>94070.663</c:v>
                </c:pt>
              </c:numCache>
            </c:numRef>
          </c:yVal>
          <c:smooth val="0"/>
        </c:ser>
        <c:dLbls>
          <c:showLegendKey val="0"/>
          <c:showVal val="0"/>
          <c:showCatName val="0"/>
          <c:showSerName val="0"/>
          <c:showPercent val="0"/>
          <c:showBubbleSize val="0"/>
        </c:dLbls>
        <c:axId val="330895384"/>
        <c:axId val="330903960"/>
      </c:scatterChart>
      <c:scatterChart>
        <c:scatterStyle val="lineMarker"/>
        <c:varyColors val="0"/>
        <c:ser>
          <c:idx val="0"/>
          <c:order val="0"/>
          <c:tx>
            <c:strRef>
              <c:f>'All Generation 2015'!$I$2:$I$3</c:f>
              <c:strCache>
                <c:ptCount val="2"/>
                <c:pt idx="0">
                  <c:v>Generation</c:v>
                </c:pt>
                <c:pt idx="1">
                  <c:v>ISO-NE</c:v>
                </c:pt>
              </c:strCache>
            </c:strRef>
          </c:tx>
          <c:spPr>
            <a:ln w="25400" cap="rnd">
              <a:noFill/>
              <a:round/>
            </a:ln>
            <a:effectLst/>
          </c:spPr>
          <c:marker>
            <c:symbol val="circle"/>
            <c:size val="3"/>
            <c:spPr>
              <a:solidFill>
                <a:schemeClr val="accent1"/>
              </a:solidFill>
              <a:ln w="9525">
                <a:solidFill>
                  <a:schemeClr val="tx1">
                    <a:lumMod val="95000"/>
                    <a:lumOff val="5000"/>
                  </a:schemeClr>
                </a:solidFill>
              </a:ln>
              <a:effectLst/>
            </c:spPr>
          </c:marker>
          <c:xVal>
            <c:numRef>
              <c:f>'All Generation 2015'!$E$4:$E$368</c:f>
              <c:numCache>
                <c:formatCode>m/d/yyyy</c:formatCode>
                <c:ptCount val="365"/>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pt idx="31">
                  <c:v>42036</c:v>
                </c:pt>
                <c:pt idx="32">
                  <c:v>42037</c:v>
                </c:pt>
                <c:pt idx="33">
                  <c:v>42038</c:v>
                </c:pt>
                <c:pt idx="34">
                  <c:v>42039</c:v>
                </c:pt>
                <c:pt idx="35">
                  <c:v>42040</c:v>
                </c:pt>
                <c:pt idx="36">
                  <c:v>42041</c:v>
                </c:pt>
                <c:pt idx="37">
                  <c:v>42042</c:v>
                </c:pt>
                <c:pt idx="38">
                  <c:v>42043</c:v>
                </c:pt>
                <c:pt idx="39">
                  <c:v>42044</c:v>
                </c:pt>
                <c:pt idx="40">
                  <c:v>42045</c:v>
                </c:pt>
                <c:pt idx="41">
                  <c:v>42046</c:v>
                </c:pt>
                <c:pt idx="42">
                  <c:v>42047</c:v>
                </c:pt>
                <c:pt idx="43">
                  <c:v>42048</c:v>
                </c:pt>
                <c:pt idx="44">
                  <c:v>42049</c:v>
                </c:pt>
                <c:pt idx="45">
                  <c:v>42050</c:v>
                </c:pt>
                <c:pt idx="46">
                  <c:v>42051</c:v>
                </c:pt>
                <c:pt idx="47">
                  <c:v>42052</c:v>
                </c:pt>
                <c:pt idx="48">
                  <c:v>42053</c:v>
                </c:pt>
                <c:pt idx="49">
                  <c:v>42054</c:v>
                </c:pt>
                <c:pt idx="50">
                  <c:v>42055</c:v>
                </c:pt>
                <c:pt idx="51">
                  <c:v>42056</c:v>
                </c:pt>
                <c:pt idx="52">
                  <c:v>42057</c:v>
                </c:pt>
                <c:pt idx="53">
                  <c:v>42058</c:v>
                </c:pt>
                <c:pt idx="54">
                  <c:v>42059</c:v>
                </c:pt>
                <c:pt idx="55">
                  <c:v>42060</c:v>
                </c:pt>
                <c:pt idx="56">
                  <c:v>42061</c:v>
                </c:pt>
                <c:pt idx="57">
                  <c:v>42062</c:v>
                </c:pt>
                <c:pt idx="58">
                  <c:v>42063</c:v>
                </c:pt>
                <c:pt idx="59">
                  <c:v>42064</c:v>
                </c:pt>
                <c:pt idx="60">
                  <c:v>42065</c:v>
                </c:pt>
                <c:pt idx="61">
                  <c:v>42066</c:v>
                </c:pt>
                <c:pt idx="62">
                  <c:v>42067</c:v>
                </c:pt>
                <c:pt idx="63">
                  <c:v>42068</c:v>
                </c:pt>
                <c:pt idx="64">
                  <c:v>42069</c:v>
                </c:pt>
                <c:pt idx="65">
                  <c:v>42070</c:v>
                </c:pt>
                <c:pt idx="66">
                  <c:v>42071</c:v>
                </c:pt>
                <c:pt idx="67">
                  <c:v>42072</c:v>
                </c:pt>
                <c:pt idx="68">
                  <c:v>42073</c:v>
                </c:pt>
                <c:pt idx="69">
                  <c:v>42074</c:v>
                </c:pt>
                <c:pt idx="70">
                  <c:v>42075</c:v>
                </c:pt>
                <c:pt idx="71">
                  <c:v>42076</c:v>
                </c:pt>
                <c:pt idx="72">
                  <c:v>42077</c:v>
                </c:pt>
                <c:pt idx="73">
                  <c:v>42078</c:v>
                </c:pt>
                <c:pt idx="74">
                  <c:v>42079</c:v>
                </c:pt>
                <c:pt idx="75">
                  <c:v>42080</c:v>
                </c:pt>
                <c:pt idx="76">
                  <c:v>42081</c:v>
                </c:pt>
                <c:pt idx="77">
                  <c:v>42082</c:v>
                </c:pt>
                <c:pt idx="78">
                  <c:v>42083</c:v>
                </c:pt>
                <c:pt idx="79">
                  <c:v>42084</c:v>
                </c:pt>
                <c:pt idx="80">
                  <c:v>42085</c:v>
                </c:pt>
                <c:pt idx="81">
                  <c:v>42086</c:v>
                </c:pt>
                <c:pt idx="82">
                  <c:v>42087</c:v>
                </c:pt>
                <c:pt idx="83">
                  <c:v>42088</c:v>
                </c:pt>
                <c:pt idx="84">
                  <c:v>42089</c:v>
                </c:pt>
                <c:pt idx="85">
                  <c:v>42090</c:v>
                </c:pt>
                <c:pt idx="86">
                  <c:v>42091</c:v>
                </c:pt>
                <c:pt idx="87">
                  <c:v>42092</c:v>
                </c:pt>
                <c:pt idx="88">
                  <c:v>42093</c:v>
                </c:pt>
                <c:pt idx="89">
                  <c:v>42094</c:v>
                </c:pt>
                <c:pt idx="90">
                  <c:v>42095</c:v>
                </c:pt>
                <c:pt idx="91">
                  <c:v>42096</c:v>
                </c:pt>
                <c:pt idx="92">
                  <c:v>42097</c:v>
                </c:pt>
                <c:pt idx="93">
                  <c:v>42098</c:v>
                </c:pt>
                <c:pt idx="94">
                  <c:v>42099</c:v>
                </c:pt>
                <c:pt idx="95">
                  <c:v>42100</c:v>
                </c:pt>
                <c:pt idx="96">
                  <c:v>42101</c:v>
                </c:pt>
                <c:pt idx="97">
                  <c:v>42102</c:v>
                </c:pt>
                <c:pt idx="98">
                  <c:v>42103</c:v>
                </c:pt>
                <c:pt idx="99">
                  <c:v>42104</c:v>
                </c:pt>
                <c:pt idx="100">
                  <c:v>42105</c:v>
                </c:pt>
                <c:pt idx="101">
                  <c:v>42106</c:v>
                </c:pt>
                <c:pt idx="102">
                  <c:v>42107</c:v>
                </c:pt>
                <c:pt idx="103">
                  <c:v>42108</c:v>
                </c:pt>
                <c:pt idx="104">
                  <c:v>42109</c:v>
                </c:pt>
                <c:pt idx="105">
                  <c:v>42110</c:v>
                </c:pt>
                <c:pt idx="106">
                  <c:v>42111</c:v>
                </c:pt>
                <c:pt idx="107">
                  <c:v>42112</c:v>
                </c:pt>
                <c:pt idx="108">
                  <c:v>42113</c:v>
                </c:pt>
                <c:pt idx="109">
                  <c:v>42114</c:v>
                </c:pt>
                <c:pt idx="110">
                  <c:v>42115</c:v>
                </c:pt>
                <c:pt idx="111">
                  <c:v>42116</c:v>
                </c:pt>
                <c:pt idx="112">
                  <c:v>42117</c:v>
                </c:pt>
                <c:pt idx="113">
                  <c:v>42118</c:v>
                </c:pt>
                <c:pt idx="114">
                  <c:v>42119</c:v>
                </c:pt>
                <c:pt idx="115">
                  <c:v>42120</c:v>
                </c:pt>
                <c:pt idx="116">
                  <c:v>42121</c:v>
                </c:pt>
                <c:pt idx="117">
                  <c:v>42122</c:v>
                </c:pt>
                <c:pt idx="118">
                  <c:v>42123</c:v>
                </c:pt>
                <c:pt idx="119">
                  <c:v>42124</c:v>
                </c:pt>
                <c:pt idx="120">
                  <c:v>42125</c:v>
                </c:pt>
                <c:pt idx="121">
                  <c:v>42126</c:v>
                </c:pt>
                <c:pt idx="122">
                  <c:v>42127</c:v>
                </c:pt>
                <c:pt idx="123">
                  <c:v>42128</c:v>
                </c:pt>
                <c:pt idx="124">
                  <c:v>42129</c:v>
                </c:pt>
                <c:pt idx="125">
                  <c:v>42130</c:v>
                </c:pt>
                <c:pt idx="126">
                  <c:v>42131</c:v>
                </c:pt>
                <c:pt idx="127">
                  <c:v>42132</c:v>
                </c:pt>
                <c:pt idx="128">
                  <c:v>42133</c:v>
                </c:pt>
                <c:pt idx="129">
                  <c:v>42134</c:v>
                </c:pt>
                <c:pt idx="130">
                  <c:v>42135</c:v>
                </c:pt>
                <c:pt idx="131">
                  <c:v>42136</c:v>
                </c:pt>
                <c:pt idx="132">
                  <c:v>42137</c:v>
                </c:pt>
                <c:pt idx="133">
                  <c:v>42138</c:v>
                </c:pt>
                <c:pt idx="134">
                  <c:v>42139</c:v>
                </c:pt>
                <c:pt idx="135">
                  <c:v>42140</c:v>
                </c:pt>
                <c:pt idx="136">
                  <c:v>42141</c:v>
                </c:pt>
                <c:pt idx="137">
                  <c:v>42142</c:v>
                </c:pt>
                <c:pt idx="138">
                  <c:v>42143</c:v>
                </c:pt>
                <c:pt idx="139">
                  <c:v>42144</c:v>
                </c:pt>
                <c:pt idx="140">
                  <c:v>42145</c:v>
                </c:pt>
                <c:pt idx="141">
                  <c:v>42146</c:v>
                </c:pt>
                <c:pt idx="142">
                  <c:v>42147</c:v>
                </c:pt>
                <c:pt idx="143">
                  <c:v>42148</c:v>
                </c:pt>
                <c:pt idx="144">
                  <c:v>42149</c:v>
                </c:pt>
                <c:pt idx="145">
                  <c:v>42150</c:v>
                </c:pt>
                <c:pt idx="146">
                  <c:v>42151</c:v>
                </c:pt>
                <c:pt idx="147">
                  <c:v>42152</c:v>
                </c:pt>
                <c:pt idx="148">
                  <c:v>42153</c:v>
                </c:pt>
                <c:pt idx="149">
                  <c:v>42154</c:v>
                </c:pt>
                <c:pt idx="150">
                  <c:v>42155</c:v>
                </c:pt>
                <c:pt idx="151">
                  <c:v>42156</c:v>
                </c:pt>
                <c:pt idx="152">
                  <c:v>42157</c:v>
                </c:pt>
                <c:pt idx="153">
                  <c:v>42158</c:v>
                </c:pt>
                <c:pt idx="154">
                  <c:v>42159</c:v>
                </c:pt>
                <c:pt idx="155">
                  <c:v>42160</c:v>
                </c:pt>
                <c:pt idx="156">
                  <c:v>42161</c:v>
                </c:pt>
                <c:pt idx="157">
                  <c:v>42162</c:v>
                </c:pt>
                <c:pt idx="158">
                  <c:v>42163</c:v>
                </c:pt>
                <c:pt idx="159">
                  <c:v>42164</c:v>
                </c:pt>
                <c:pt idx="160">
                  <c:v>42165</c:v>
                </c:pt>
                <c:pt idx="161">
                  <c:v>42166</c:v>
                </c:pt>
                <c:pt idx="162">
                  <c:v>42167</c:v>
                </c:pt>
                <c:pt idx="163">
                  <c:v>42168</c:v>
                </c:pt>
                <c:pt idx="164">
                  <c:v>42169</c:v>
                </c:pt>
                <c:pt idx="165">
                  <c:v>42170</c:v>
                </c:pt>
                <c:pt idx="166">
                  <c:v>42171</c:v>
                </c:pt>
                <c:pt idx="167">
                  <c:v>42172</c:v>
                </c:pt>
                <c:pt idx="168">
                  <c:v>42173</c:v>
                </c:pt>
                <c:pt idx="169">
                  <c:v>42174</c:v>
                </c:pt>
                <c:pt idx="170">
                  <c:v>42175</c:v>
                </c:pt>
                <c:pt idx="171">
                  <c:v>42176</c:v>
                </c:pt>
                <c:pt idx="172">
                  <c:v>42177</c:v>
                </c:pt>
                <c:pt idx="173">
                  <c:v>42178</c:v>
                </c:pt>
                <c:pt idx="174">
                  <c:v>42179</c:v>
                </c:pt>
                <c:pt idx="175">
                  <c:v>42180</c:v>
                </c:pt>
                <c:pt idx="176">
                  <c:v>42181</c:v>
                </c:pt>
                <c:pt idx="177">
                  <c:v>42182</c:v>
                </c:pt>
                <c:pt idx="178">
                  <c:v>42183</c:v>
                </c:pt>
                <c:pt idx="179">
                  <c:v>42184</c:v>
                </c:pt>
                <c:pt idx="180">
                  <c:v>42185</c:v>
                </c:pt>
                <c:pt idx="181">
                  <c:v>42186</c:v>
                </c:pt>
                <c:pt idx="182">
                  <c:v>42187</c:v>
                </c:pt>
                <c:pt idx="183">
                  <c:v>42188</c:v>
                </c:pt>
                <c:pt idx="184">
                  <c:v>42189</c:v>
                </c:pt>
                <c:pt idx="185">
                  <c:v>42190</c:v>
                </c:pt>
                <c:pt idx="186">
                  <c:v>42191</c:v>
                </c:pt>
                <c:pt idx="187">
                  <c:v>42192</c:v>
                </c:pt>
                <c:pt idx="188">
                  <c:v>42193</c:v>
                </c:pt>
                <c:pt idx="189">
                  <c:v>42194</c:v>
                </c:pt>
                <c:pt idx="190">
                  <c:v>42195</c:v>
                </c:pt>
                <c:pt idx="191">
                  <c:v>42196</c:v>
                </c:pt>
                <c:pt idx="192">
                  <c:v>42197</c:v>
                </c:pt>
                <c:pt idx="193">
                  <c:v>42198</c:v>
                </c:pt>
                <c:pt idx="194">
                  <c:v>42199</c:v>
                </c:pt>
                <c:pt idx="195">
                  <c:v>42200</c:v>
                </c:pt>
                <c:pt idx="196">
                  <c:v>42201</c:v>
                </c:pt>
                <c:pt idx="197">
                  <c:v>42202</c:v>
                </c:pt>
                <c:pt idx="198">
                  <c:v>42203</c:v>
                </c:pt>
                <c:pt idx="199">
                  <c:v>42204</c:v>
                </c:pt>
                <c:pt idx="200">
                  <c:v>42205</c:v>
                </c:pt>
                <c:pt idx="201">
                  <c:v>42206</c:v>
                </c:pt>
                <c:pt idx="202">
                  <c:v>42207</c:v>
                </c:pt>
                <c:pt idx="203">
                  <c:v>42208</c:v>
                </c:pt>
                <c:pt idx="204">
                  <c:v>42209</c:v>
                </c:pt>
                <c:pt idx="205">
                  <c:v>42210</c:v>
                </c:pt>
                <c:pt idx="206">
                  <c:v>42211</c:v>
                </c:pt>
                <c:pt idx="207">
                  <c:v>42212</c:v>
                </c:pt>
                <c:pt idx="208">
                  <c:v>42213</c:v>
                </c:pt>
                <c:pt idx="209">
                  <c:v>42214</c:v>
                </c:pt>
                <c:pt idx="210">
                  <c:v>42215</c:v>
                </c:pt>
                <c:pt idx="211">
                  <c:v>42216</c:v>
                </c:pt>
                <c:pt idx="212">
                  <c:v>42217</c:v>
                </c:pt>
                <c:pt idx="213">
                  <c:v>42218</c:v>
                </c:pt>
                <c:pt idx="214">
                  <c:v>42219</c:v>
                </c:pt>
                <c:pt idx="215">
                  <c:v>42220</c:v>
                </c:pt>
                <c:pt idx="216">
                  <c:v>42221</c:v>
                </c:pt>
                <c:pt idx="217">
                  <c:v>42222</c:v>
                </c:pt>
                <c:pt idx="218">
                  <c:v>42223</c:v>
                </c:pt>
                <c:pt idx="219">
                  <c:v>42224</c:v>
                </c:pt>
                <c:pt idx="220">
                  <c:v>42225</c:v>
                </c:pt>
                <c:pt idx="221">
                  <c:v>42226</c:v>
                </c:pt>
                <c:pt idx="222">
                  <c:v>42227</c:v>
                </c:pt>
                <c:pt idx="223">
                  <c:v>42228</c:v>
                </c:pt>
                <c:pt idx="224">
                  <c:v>42229</c:v>
                </c:pt>
                <c:pt idx="225">
                  <c:v>42230</c:v>
                </c:pt>
                <c:pt idx="226">
                  <c:v>42231</c:v>
                </c:pt>
                <c:pt idx="227">
                  <c:v>42232</c:v>
                </c:pt>
                <c:pt idx="228">
                  <c:v>42233</c:v>
                </c:pt>
                <c:pt idx="229">
                  <c:v>42234</c:v>
                </c:pt>
                <c:pt idx="230">
                  <c:v>42235</c:v>
                </c:pt>
                <c:pt idx="231">
                  <c:v>42236</c:v>
                </c:pt>
                <c:pt idx="232">
                  <c:v>42237</c:v>
                </c:pt>
                <c:pt idx="233">
                  <c:v>42238</c:v>
                </c:pt>
                <c:pt idx="234">
                  <c:v>42239</c:v>
                </c:pt>
                <c:pt idx="235">
                  <c:v>42240</c:v>
                </c:pt>
                <c:pt idx="236">
                  <c:v>42241</c:v>
                </c:pt>
                <c:pt idx="237">
                  <c:v>42242</c:v>
                </c:pt>
                <c:pt idx="238">
                  <c:v>42243</c:v>
                </c:pt>
                <c:pt idx="239">
                  <c:v>42244</c:v>
                </c:pt>
                <c:pt idx="240">
                  <c:v>42245</c:v>
                </c:pt>
                <c:pt idx="241">
                  <c:v>42246</c:v>
                </c:pt>
                <c:pt idx="242">
                  <c:v>42247</c:v>
                </c:pt>
                <c:pt idx="243">
                  <c:v>42248</c:v>
                </c:pt>
                <c:pt idx="244">
                  <c:v>42249</c:v>
                </c:pt>
                <c:pt idx="245">
                  <c:v>42250</c:v>
                </c:pt>
                <c:pt idx="246">
                  <c:v>42251</c:v>
                </c:pt>
                <c:pt idx="247">
                  <c:v>42252</c:v>
                </c:pt>
                <c:pt idx="248">
                  <c:v>42253</c:v>
                </c:pt>
                <c:pt idx="249">
                  <c:v>42254</c:v>
                </c:pt>
                <c:pt idx="250">
                  <c:v>42255</c:v>
                </c:pt>
                <c:pt idx="251">
                  <c:v>42256</c:v>
                </c:pt>
                <c:pt idx="252">
                  <c:v>42257</c:v>
                </c:pt>
                <c:pt idx="253">
                  <c:v>42258</c:v>
                </c:pt>
                <c:pt idx="254">
                  <c:v>42259</c:v>
                </c:pt>
                <c:pt idx="255">
                  <c:v>42260</c:v>
                </c:pt>
                <c:pt idx="256">
                  <c:v>42261</c:v>
                </c:pt>
                <c:pt idx="257">
                  <c:v>42262</c:v>
                </c:pt>
                <c:pt idx="258">
                  <c:v>42263</c:v>
                </c:pt>
                <c:pt idx="259">
                  <c:v>42264</c:v>
                </c:pt>
                <c:pt idx="260">
                  <c:v>42265</c:v>
                </c:pt>
                <c:pt idx="261">
                  <c:v>42266</c:v>
                </c:pt>
                <c:pt idx="262">
                  <c:v>42267</c:v>
                </c:pt>
                <c:pt idx="263">
                  <c:v>42268</c:v>
                </c:pt>
                <c:pt idx="264">
                  <c:v>42269</c:v>
                </c:pt>
                <c:pt idx="265">
                  <c:v>42270</c:v>
                </c:pt>
                <c:pt idx="266">
                  <c:v>42271</c:v>
                </c:pt>
                <c:pt idx="267">
                  <c:v>42272</c:v>
                </c:pt>
                <c:pt idx="268">
                  <c:v>42273</c:v>
                </c:pt>
                <c:pt idx="269">
                  <c:v>42274</c:v>
                </c:pt>
                <c:pt idx="270">
                  <c:v>42275</c:v>
                </c:pt>
                <c:pt idx="271">
                  <c:v>42276</c:v>
                </c:pt>
                <c:pt idx="272">
                  <c:v>42277</c:v>
                </c:pt>
                <c:pt idx="273">
                  <c:v>42278</c:v>
                </c:pt>
                <c:pt idx="274">
                  <c:v>42279</c:v>
                </c:pt>
                <c:pt idx="275">
                  <c:v>42280</c:v>
                </c:pt>
                <c:pt idx="276">
                  <c:v>42281</c:v>
                </c:pt>
                <c:pt idx="277">
                  <c:v>42282</c:v>
                </c:pt>
                <c:pt idx="278">
                  <c:v>42283</c:v>
                </c:pt>
                <c:pt idx="279">
                  <c:v>42284</c:v>
                </c:pt>
                <c:pt idx="280">
                  <c:v>42285</c:v>
                </c:pt>
                <c:pt idx="281">
                  <c:v>42286</c:v>
                </c:pt>
                <c:pt idx="282">
                  <c:v>42287</c:v>
                </c:pt>
                <c:pt idx="283">
                  <c:v>42288</c:v>
                </c:pt>
                <c:pt idx="284">
                  <c:v>42289</c:v>
                </c:pt>
                <c:pt idx="285">
                  <c:v>42290</c:v>
                </c:pt>
                <c:pt idx="286">
                  <c:v>42291</c:v>
                </c:pt>
                <c:pt idx="287">
                  <c:v>42292</c:v>
                </c:pt>
                <c:pt idx="288">
                  <c:v>42293</c:v>
                </c:pt>
                <c:pt idx="289">
                  <c:v>42294</c:v>
                </c:pt>
                <c:pt idx="290">
                  <c:v>42295</c:v>
                </c:pt>
                <c:pt idx="291">
                  <c:v>42296</c:v>
                </c:pt>
                <c:pt idx="292">
                  <c:v>42297</c:v>
                </c:pt>
                <c:pt idx="293">
                  <c:v>42298</c:v>
                </c:pt>
                <c:pt idx="294">
                  <c:v>42299</c:v>
                </c:pt>
                <c:pt idx="295">
                  <c:v>42300</c:v>
                </c:pt>
                <c:pt idx="296">
                  <c:v>42301</c:v>
                </c:pt>
                <c:pt idx="297">
                  <c:v>42302</c:v>
                </c:pt>
                <c:pt idx="298">
                  <c:v>42303</c:v>
                </c:pt>
                <c:pt idx="299">
                  <c:v>42304</c:v>
                </c:pt>
                <c:pt idx="300">
                  <c:v>42305</c:v>
                </c:pt>
                <c:pt idx="301">
                  <c:v>42306</c:v>
                </c:pt>
                <c:pt idx="302">
                  <c:v>42307</c:v>
                </c:pt>
                <c:pt idx="303">
                  <c:v>42308</c:v>
                </c:pt>
                <c:pt idx="304">
                  <c:v>42309</c:v>
                </c:pt>
                <c:pt idx="305">
                  <c:v>42310</c:v>
                </c:pt>
                <c:pt idx="306">
                  <c:v>42311</c:v>
                </c:pt>
                <c:pt idx="307">
                  <c:v>42312</c:v>
                </c:pt>
                <c:pt idx="308">
                  <c:v>42313</c:v>
                </c:pt>
                <c:pt idx="309">
                  <c:v>42314</c:v>
                </c:pt>
                <c:pt idx="310">
                  <c:v>42315</c:v>
                </c:pt>
                <c:pt idx="311">
                  <c:v>42316</c:v>
                </c:pt>
                <c:pt idx="312">
                  <c:v>42317</c:v>
                </c:pt>
                <c:pt idx="313">
                  <c:v>42318</c:v>
                </c:pt>
                <c:pt idx="314">
                  <c:v>42319</c:v>
                </c:pt>
                <c:pt idx="315">
                  <c:v>42320</c:v>
                </c:pt>
                <c:pt idx="316">
                  <c:v>42321</c:v>
                </c:pt>
                <c:pt idx="317">
                  <c:v>42322</c:v>
                </c:pt>
                <c:pt idx="318">
                  <c:v>42323</c:v>
                </c:pt>
                <c:pt idx="319">
                  <c:v>42324</c:v>
                </c:pt>
                <c:pt idx="320">
                  <c:v>42325</c:v>
                </c:pt>
                <c:pt idx="321">
                  <c:v>42326</c:v>
                </c:pt>
                <c:pt idx="322">
                  <c:v>42327</c:v>
                </c:pt>
                <c:pt idx="323">
                  <c:v>42328</c:v>
                </c:pt>
                <c:pt idx="324">
                  <c:v>42329</c:v>
                </c:pt>
                <c:pt idx="325">
                  <c:v>42330</c:v>
                </c:pt>
                <c:pt idx="326">
                  <c:v>42331</c:v>
                </c:pt>
                <c:pt idx="327">
                  <c:v>42332</c:v>
                </c:pt>
                <c:pt idx="328">
                  <c:v>42333</c:v>
                </c:pt>
                <c:pt idx="329">
                  <c:v>42334</c:v>
                </c:pt>
                <c:pt idx="330">
                  <c:v>42335</c:v>
                </c:pt>
                <c:pt idx="331">
                  <c:v>42336</c:v>
                </c:pt>
                <c:pt idx="332">
                  <c:v>42337</c:v>
                </c:pt>
                <c:pt idx="333">
                  <c:v>42338</c:v>
                </c:pt>
                <c:pt idx="334">
                  <c:v>42339</c:v>
                </c:pt>
                <c:pt idx="335">
                  <c:v>42340</c:v>
                </c:pt>
                <c:pt idx="336">
                  <c:v>42341</c:v>
                </c:pt>
                <c:pt idx="337">
                  <c:v>42342</c:v>
                </c:pt>
                <c:pt idx="338">
                  <c:v>42343</c:v>
                </c:pt>
                <c:pt idx="339">
                  <c:v>42344</c:v>
                </c:pt>
                <c:pt idx="340">
                  <c:v>42345</c:v>
                </c:pt>
                <c:pt idx="341">
                  <c:v>42346</c:v>
                </c:pt>
                <c:pt idx="342">
                  <c:v>42347</c:v>
                </c:pt>
                <c:pt idx="343">
                  <c:v>42348</c:v>
                </c:pt>
                <c:pt idx="344">
                  <c:v>42349</c:v>
                </c:pt>
                <c:pt idx="345">
                  <c:v>42350</c:v>
                </c:pt>
                <c:pt idx="346">
                  <c:v>42351</c:v>
                </c:pt>
                <c:pt idx="347">
                  <c:v>42352</c:v>
                </c:pt>
                <c:pt idx="348">
                  <c:v>42353</c:v>
                </c:pt>
                <c:pt idx="349">
                  <c:v>42354</c:v>
                </c:pt>
                <c:pt idx="350">
                  <c:v>42355</c:v>
                </c:pt>
                <c:pt idx="351">
                  <c:v>42356</c:v>
                </c:pt>
                <c:pt idx="352">
                  <c:v>42357</c:v>
                </c:pt>
                <c:pt idx="353">
                  <c:v>42358</c:v>
                </c:pt>
                <c:pt idx="354">
                  <c:v>42359</c:v>
                </c:pt>
                <c:pt idx="355">
                  <c:v>42360</c:v>
                </c:pt>
                <c:pt idx="356">
                  <c:v>42361</c:v>
                </c:pt>
                <c:pt idx="357">
                  <c:v>42362</c:v>
                </c:pt>
                <c:pt idx="358">
                  <c:v>42363</c:v>
                </c:pt>
                <c:pt idx="359">
                  <c:v>42364</c:v>
                </c:pt>
                <c:pt idx="360">
                  <c:v>42365</c:v>
                </c:pt>
                <c:pt idx="361">
                  <c:v>42366</c:v>
                </c:pt>
                <c:pt idx="362">
                  <c:v>42367</c:v>
                </c:pt>
                <c:pt idx="363">
                  <c:v>42368</c:v>
                </c:pt>
                <c:pt idx="364">
                  <c:v>42369</c:v>
                </c:pt>
              </c:numCache>
            </c:numRef>
          </c:xVal>
          <c:yVal>
            <c:numRef>
              <c:f>'All Generation 2015'!$I$4:$I$368</c:f>
              <c:numCache>
                <c:formatCode>0.00</c:formatCode>
                <c:ptCount val="365"/>
                <c:pt idx="0">
                  <c:v>17024</c:v>
                </c:pt>
                <c:pt idx="1">
                  <c:v>17358</c:v>
                </c:pt>
                <c:pt idx="2">
                  <c:v>17364</c:v>
                </c:pt>
                <c:pt idx="3">
                  <c:v>16674</c:v>
                </c:pt>
                <c:pt idx="4">
                  <c:v>18905</c:v>
                </c:pt>
                <c:pt idx="5">
                  <c:v>19699</c:v>
                </c:pt>
                <c:pt idx="6">
                  <c:v>20162</c:v>
                </c:pt>
                <c:pt idx="7">
                  <c:v>20255</c:v>
                </c:pt>
                <c:pt idx="8">
                  <c:v>18809</c:v>
                </c:pt>
                <c:pt idx="9">
                  <c:v>18095</c:v>
                </c:pt>
                <c:pt idx="10">
                  <c:v>18374</c:v>
                </c:pt>
                <c:pt idx="11">
                  <c:v>18463</c:v>
                </c:pt>
                <c:pt idx="12">
                  <c:v>19332</c:v>
                </c:pt>
                <c:pt idx="13">
                  <c:v>19486</c:v>
                </c:pt>
                <c:pt idx="14">
                  <c:v>18671</c:v>
                </c:pt>
                <c:pt idx="15">
                  <c:v>18332</c:v>
                </c:pt>
                <c:pt idx="16">
                  <c:v>17853</c:v>
                </c:pt>
                <c:pt idx="17">
                  <c:v>16827</c:v>
                </c:pt>
                <c:pt idx="18">
                  <c:v>17769</c:v>
                </c:pt>
                <c:pt idx="19">
                  <c:v>18094</c:v>
                </c:pt>
                <c:pt idx="20">
                  <c:v>18290</c:v>
                </c:pt>
                <c:pt idx="21">
                  <c:v>17813</c:v>
                </c:pt>
                <c:pt idx="22">
                  <c:v>17267</c:v>
                </c:pt>
                <c:pt idx="23">
                  <c:v>17050</c:v>
                </c:pt>
                <c:pt idx="24">
                  <c:v>17131</c:v>
                </c:pt>
                <c:pt idx="25">
                  <c:v>19314</c:v>
                </c:pt>
                <c:pt idx="26">
                  <c:v>18483</c:v>
                </c:pt>
                <c:pt idx="27">
                  <c:v>19094</c:v>
                </c:pt>
                <c:pt idx="28">
                  <c:v>18432</c:v>
                </c:pt>
                <c:pt idx="29">
                  <c:v>17849</c:v>
                </c:pt>
                <c:pt idx="30">
                  <c:v>18428</c:v>
                </c:pt>
                <c:pt idx="31">
                  <c:v>17763</c:v>
                </c:pt>
                <c:pt idx="32">
                  <c:v>19663</c:v>
                </c:pt>
                <c:pt idx="33">
                  <c:v>19330</c:v>
                </c:pt>
                <c:pt idx="34">
                  <c:v>18345</c:v>
                </c:pt>
                <c:pt idx="35">
                  <c:v>19352</c:v>
                </c:pt>
                <c:pt idx="36">
                  <c:v>18842</c:v>
                </c:pt>
                <c:pt idx="37">
                  <c:v>17452</c:v>
                </c:pt>
                <c:pt idx="38">
                  <c:v>18230</c:v>
                </c:pt>
                <c:pt idx="39">
                  <c:v>19381</c:v>
                </c:pt>
                <c:pt idx="40">
                  <c:v>18555</c:v>
                </c:pt>
                <c:pt idx="41">
                  <c:v>18741</c:v>
                </c:pt>
                <c:pt idx="42">
                  <c:v>18587</c:v>
                </c:pt>
                <c:pt idx="43">
                  <c:v>19087</c:v>
                </c:pt>
                <c:pt idx="44">
                  <c:v>18239</c:v>
                </c:pt>
                <c:pt idx="45">
                  <c:v>19307</c:v>
                </c:pt>
                <c:pt idx="46">
                  <c:v>19851</c:v>
                </c:pt>
                <c:pt idx="47">
                  <c:v>19280</c:v>
                </c:pt>
                <c:pt idx="48">
                  <c:v>18534</c:v>
                </c:pt>
                <c:pt idx="49">
                  <c:v>19382</c:v>
                </c:pt>
                <c:pt idx="50">
                  <c:v>19236</c:v>
                </c:pt>
                <c:pt idx="51">
                  <c:v>17959</c:v>
                </c:pt>
                <c:pt idx="52">
                  <c:v>17026</c:v>
                </c:pt>
                <c:pt idx="53">
                  <c:v>19625</c:v>
                </c:pt>
                <c:pt idx="54">
                  <c:v>19723</c:v>
                </c:pt>
                <c:pt idx="55">
                  <c:v>18336</c:v>
                </c:pt>
                <c:pt idx="56">
                  <c:v>18952</c:v>
                </c:pt>
                <c:pt idx="57">
                  <c:v>18039</c:v>
                </c:pt>
                <c:pt idx="58">
                  <c:v>17095</c:v>
                </c:pt>
                <c:pt idx="59">
                  <c:v>17948</c:v>
                </c:pt>
                <c:pt idx="60">
                  <c:v>18348</c:v>
                </c:pt>
                <c:pt idx="61">
                  <c:v>18545</c:v>
                </c:pt>
                <c:pt idx="62">
                  <c:v>17486</c:v>
                </c:pt>
                <c:pt idx="63">
                  <c:v>18573</c:v>
                </c:pt>
                <c:pt idx="64">
                  <c:v>17823</c:v>
                </c:pt>
                <c:pt idx="65">
                  <c:v>16372</c:v>
                </c:pt>
                <c:pt idx="66">
                  <c:v>16169</c:v>
                </c:pt>
                <c:pt idx="67">
                  <c:v>16508</c:v>
                </c:pt>
                <c:pt idx="68">
                  <c:v>16406</c:v>
                </c:pt>
                <c:pt idx="69">
                  <c:v>15633</c:v>
                </c:pt>
                <c:pt idx="70">
                  <c:v>16618</c:v>
                </c:pt>
                <c:pt idx="71">
                  <c:v>16363</c:v>
                </c:pt>
                <c:pt idx="72">
                  <c:v>15368</c:v>
                </c:pt>
                <c:pt idx="73">
                  <c:v>16084</c:v>
                </c:pt>
                <c:pt idx="74">
                  <c:v>16284</c:v>
                </c:pt>
                <c:pt idx="75">
                  <c:v>16585</c:v>
                </c:pt>
                <c:pt idx="76">
                  <c:v>17603</c:v>
                </c:pt>
                <c:pt idx="77">
                  <c:v>16971</c:v>
                </c:pt>
                <c:pt idx="78">
                  <c:v>16745</c:v>
                </c:pt>
                <c:pt idx="79">
                  <c:v>15465</c:v>
                </c:pt>
                <c:pt idx="80">
                  <c:v>16200</c:v>
                </c:pt>
                <c:pt idx="81">
                  <c:v>17126</c:v>
                </c:pt>
                <c:pt idx="82">
                  <c:v>16733</c:v>
                </c:pt>
                <c:pt idx="83">
                  <c:v>16242</c:v>
                </c:pt>
                <c:pt idx="84">
                  <c:v>15842</c:v>
                </c:pt>
                <c:pt idx="85">
                  <c:v>15483</c:v>
                </c:pt>
                <c:pt idx="86">
                  <c:v>15205</c:v>
                </c:pt>
                <c:pt idx="87">
                  <c:v>15025</c:v>
                </c:pt>
                <c:pt idx="88">
                  <c:v>16259</c:v>
                </c:pt>
                <c:pt idx="89">
                  <c:v>15793</c:v>
                </c:pt>
                <c:pt idx="90">
                  <c:v>15600</c:v>
                </c:pt>
                <c:pt idx="91">
                  <c:v>15641</c:v>
                </c:pt>
                <c:pt idx="92">
                  <c:v>14453</c:v>
                </c:pt>
                <c:pt idx="93">
                  <c:v>14178</c:v>
                </c:pt>
                <c:pt idx="94">
                  <c:v>14089</c:v>
                </c:pt>
                <c:pt idx="95">
                  <c:v>15217</c:v>
                </c:pt>
                <c:pt idx="96">
                  <c:v>15807</c:v>
                </c:pt>
                <c:pt idx="97">
                  <c:v>16228</c:v>
                </c:pt>
                <c:pt idx="98">
                  <c:v>16253</c:v>
                </c:pt>
                <c:pt idx="99">
                  <c:v>15504</c:v>
                </c:pt>
                <c:pt idx="100">
                  <c:v>13604</c:v>
                </c:pt>
                <c:pt idx="101">
                  <c:v>13652</c:v>
                </c:pt>
                <c:pt idx="102">
                  <c:v>14438</c:v>
                </c:pt>
                <c:pt idx="103">
                  <c:v>14525</c:v>
                </c:pt>
                <c:pt idx="104">
                  <c:v>14280</c:v>
                </c:pt>
                <c:pt idx="105">
                  <c:v>14261</c:v>
                </c:pt>
                <c:pt idx="106">
                  <c:v>14569</c:v>
                </c:pt>
                <c:pt idx="107">
                  <c:v>12826</c:v>
                </c:pt>
                <c:pt idx="108">
                  <c:v>13150</c:v>
                </c:pt>
                <c:pt idx="109">
                  <c:v>14994</c:v>
                </c:pt>
                <c:pt idx="110">
                  <c:v>14324</c:v>
                </c:pt>
                <c:pt idx="111">
                  <c:v>14220</c:v>
                </c:pt>
                <c:pt idx="112">
                  <c:v>14726</c:v>
                </c:pt>
                <c:pt idx="113">
                  <c:v>14378</c:v>
                </c:pt>
                <c:pt idx="114">
                  <c:v>13102</c:v>
                </c:pt>
                <c:pt idx="115">
                  <c:v>13496</c:v>
                </c:pt>
                <c:pt idx="116">
                  <c:v>14420</c:v>
                </c:pt>
                <c:pt idx="117">
                  <c:v>14252</c:v>
                </c:pt>
                <c:pt idx="118">
                  <c:v>14144</c:v>
                </c:pt>
                <c:pt idx="119">
                  <c:v>14146</c:v>
                </c:pt>
                <c:pt idx="120">
                  <c:v>13751</c:v>
                </c:pt>
                <c:pt idx="121">
                  <c:v>12762</c:v>
                </c:pt>
                <c:pt idx="122">
                  <c:v>13249</c:v>
                </c:pt>
                <c:pt idx="123">
                  <c:v>14792</c:v>
                </c:pt>
                <c:pt idx="124">
                  <c:v>14796</c:v>
                </c:pt>
                <c:pt idx="125">
                  <c:v>14528</c:v>
                </c:pt>
                <c:pt idx="126">
                  <c:v>15056</c:v>
                </c:pt>
                <c:pt idx="127">
                  <c:v>14612</c:v>
                </c:pt>
                <c:pt idx="128">
                  <c:v>13576</c:v>
                </c:pt>
                <c:pt idx="129">
                  <c:v>15654</c:v>
                </c:pt>
                <c:pt idx="130">
                  <c:v>16683</c:v>
                </c:pt>
                <c:pt idx="131">
                  <c:v>16808</c:v>
                </c:pt>
                <c:pt idx="132">
                  <c:v>14330</c:v>
                </c:pt>
                <c:pt idx="133">
                  <c:v>14285</c:v>
                </c:pt>
                <c:pt idx="134">
                  <c:v>14172</c:v>
                </c:pt>
                <c:pt idx="135">
                  <c:v>13364</c:v>
                </c:pt>
                <c:pt idx="136">
                  <c:v>15101</c:v>
                </c:pt>
                <c:pt idx="137">
                  <c:v>14803</c:v>
                </c:pt>
                <c:pt idx="138">
                  <c:v>15094</c:v>
                </c:pt>
                <c:pt idx="139">
                  <c:v>14062</c:v>
                </c:pt>
                <c:pt idx="140">
                  <c:v>14169</c:v>
                </c:pt>
                <c:pt idx="141">
                  <c:v>14285</c:v>
                </c:pt>
                <c:pt idx="142">
                  <c:v>12605</c:v>
                </c:pt>
                <c:pt idx="143">
                  <c:v>12996</c:v>
                </c:pt>
                <c:pt idx="144">
                  <c:v>14777</c:v>
                </c:pt>
                <c:pt idx="145">
                  <c:v>18192</c:v>
                </c:pt>
                <c:pt idx="146">
                  <c:v>19253</c:v>
                </c:pt>
                <c:pt idx="147">
                  <c:v>19095</c:v>
                </c:pt>
                <c:pt idx="148">
                  <c:v>17602</c:v>
                </c:pt>
                <c:pt idx="149">
                  <c:v>17150</c:v>
                </c:pt>
                <c:pt idx="150">
                  <c:v>15172</c:v>
                </c:pt>
                <c:pt idx="151">
                  <c:v>14735</c:v>
                </c:pt>
                <c:pt idx="152">
                  <c:v>14666</c:v>
                </c:pt>
                <c:pt idx="153">
                  <c:v>14145</c:v>
                </c:pt>
                <c:pt idx="154">
                  <c:v>14262</c:v>
                </c:pt>
                <c:pt idx="155">
                  <c:v>14636</c:v>
                </c:pt>
                <c:pt idx="156">
                  <c:v>13305</c:v>
                </c:pt>
                <c:pt idx="157">
                  <c:v>13520</c:v>
                </c:pt>
                <c:pt idx="158">
                  <c:v>15585</c:v>
                </c:pt>
                <c:pt idx="159">
                  <c:v>16863</c:v>
                </c:pt>
                <c:pt idx="160">
                  <c:v>17660</c:v>
                </c:pt>
                <c:pt idx="161">
                  <c:v>19862</c:v>
                </c:pt>
                <c:pt idx="162">
                  <c:v>19388</c:v>
                </c:pt>
                <c:pt idx="163">
                  <c:v>17443</c:v>
                </c:pt>
                <c:pt idx="164">
                  <c:v>16381</c:v>
                </c:pt>
                <c:pt idx="165">
                  <c:v>15690</c:v>
                </c:pt>
                <c:pt idx="166">
                  <c:v>16455</c:v>
                </c:pt>
                <c:pt idx="167">
                  <c:v>16162</c:v>
                </c:pt>
                <c:pt idx="168">
                  <c:v>16225</c:v>
                </c:pt>
                <c:pt idx="169">
                  <c:v>18071</c:v>
                </c:pt>
                <c:pt idx="170">
                  <c:v>14098</c:v>
                </c:pt>
                <c:pt idx="171">
                  <c:v>16461</c:v>
                </c:pt>
                <c:pt idx="172">
                  <c:v>19656</c:v>
                </c:pt>
                <c:pt idx="173">
                  <c:v>20563</c:v>
                </c:pt>
                <c:pt idx="174">
                  <c:v>19080</c:v>
                </c:pt>
                <c:pt idx="175">
                  <c:v>18199</c:v>
                </c:pt>
                <c:pt idx="176">
                  <c:v>16715</c:v>
                </c:pt>
                <c:pt idx="177">
                  <c:v>14022</c:v>
                </c:pt>
                <c:pt idx="178">
                  <c:v>13499</c:v>
                </c:pt>
                <c:pt idx="179">
                  <c:v>15614</c:v>
                </c:pt>
                <c:pt idx="180">
                  <c:v>17650</c:v>
                </c:pt>
                <c:pt idx="181">
                  <c:v>18406</c:v>
                </c:pt>
                <c:pt idx="182">
                  <c:v>17424</c:v>
                </c:pt>
                <c:pt idx="183">
                  <c:v>16128</c:v>
                </c:pt>
                <c:pt idx="184">
                  <c:v>13802</c:v>
                </c:pt>
                <c:pt idx="185">
                  <c:v>16467</c:v>
                </c:pt>
                <c:pt idx="186">
                  <c:v>19836</c:v>
                </c:pt>
                <c:pt idx="187">
                  <c:v>20694</c:v>
                </c:pt>
                <c:pt idx="188">
                  <c:v>21291</c:v>
                </c:pt>
                <c:pt idx="189">
                  <c:v>17692</c:v>
                </c:pt>
                <c:pt idx="190">
                  <c:v>18590</c:v>
                </c:pt>
                <c:pt idx="191">
                  <c:v>18355</c:v>
                </c:pt>
                <c:pt idx="192">
                  <c:v>19888</c:v>
                </c:pt>
                <c:pt idx="193">
                  <c:v>20854</c:v>
                </c:pt>
                <c:pt idx="194">
                  <c:v>19806</c:v>
                </c:pt>
                <c:pt idx="195">
                  <c:v>20871</c:v>
                </c:pt>
                <c:pt idx="196">
                  <c:v>16976</c:v>
                </c:pt>
                <c:pt idx="197">
                  <c:v>17546</c:v>
                </c:pt>
                <c:pt idx="198">
                  <c:v>16605</c:v>
                </c:pt>
                <c:pt idx="199">
                  <c:v>21037</c:v>
                </c:pt>
                <c:pt idx="200">
                  <c:v>24055</c:v>
                </c:pt>
                <c:pt idx="201">
                  <c:v>22339</c:v>
                </c:pt>
                <c:pt idx="202">
                  <c:v>19482</c:v>
                </c:pt>
                <c:pt idx="203">
                  <c:v>18668</c:v>
                </c:pt>
                <c:pt idx="204">
                  <c:v>17966</c:v>
                </c:pt>
                <c:pt idx="205">
                  <c:v>15504</c:v>
                </c:pt>
                <c:pt idx="206">
                  <c:v>16831</c:v>
                </c:pt>
                <c:pt idx="207">
                  <c:v>20524</c:v>
                </c:pt>
                <c:pt idx="208">
                  <c:v>22810</c:v>
                </c:pt>
                <c:pt idx="209">
                  <c:v>24065</c:v>
                </c:pt>
                <c:pt idx="210">
                  <c:v>23520</c:v>
                </c:pt>
                <c:pt idx="211">
                  <c:v>21536</c:v>
                </c:pt>
                <c:pt idx="212">
                  <c:v>18686</c:v>
                </c:pt>
                <c:pt idx="213">
                  <c:v>18745</c:v>
                </c:pt>
                <c:pt idx="214">
                  <c:v>22589</c:v>
                </c:pt>
                <c:pt idx="215">
                  <c:v>21597</c:v>
                </c:pt>
                <c:pt idx="216">
                  <c:v>19949</c:v>
                </c:pt>
                <c:pt idx="217">
                  <c:v>18076</c:v>
                </c:pt>
                <c:pt idx="218">
                  <c:v>17781</c:v>
                </c:pt>
                <c:pt idx="219">
                  <c:v>15774</c:v>
                </c:pt>
                <c:pt idx="220">
                  <c:v>15409</c:v>
                </c:pt>
                <c:pt idx="221">
                  <c:v>18752</c:v>
                </c:pt>
                <c:pt idx="222">
                  <c:v>17505</c:v>
                </c:pt>
                <c:pt idx="223">
                  <c:v>19643</c:v>
                </c:pt>
                <c:pt idx="224">
                  <c:v>18994</c:v>
                </c:pt>
                <c:pt idx="225">
                  <c:v>19783</c:v>
                </c:pt>
                <c:pt idx="226">
                  <c:v>19932</c:v>
                </c:pt>
                <c:pt idx="227">
                  <c:v>20658</c:v>
                </c:pt>
                <c:pt idx="228">
                  <c:v>23758</c:v>
                </c:pt>
                <c:pt idx="229">
                  <c:v>23941</c:v>
                </c:pt>
                <c:pt idx="230">
                  <c:v>23345</c:v>
                </c:pt>
                <c:pt idx="231">
                  <c:v>22259</c:v>
                </c:pt>
                <c:pt idx="232">
                  <c:v>20909</c:v>
                </c:pt>
                <c:pt idx="233">
                  <c:v>17480</c:v>
                </c:pt>
                <c:pt idx="234">
                  <c:v>17262</c:v>
                </c:pt>
                <c:pt idx="235">
                  <c:v>20643</c:v>
                </c:pt>
                <c:pt idx="236">
                  <c:v>21473</c:v>
                </c:pt>
                <c:pt idx="237">
                  <c:v>20143</c:v>
                </c:pt>
                <c:pt idx="238">
                  <c:v>18079</c:v>
                </c:pt>
                <c:pt idx="239">
                  <c:v>17479</c:v>
                </c:pt>
                <c:pt idx="240">
                  <c:v>16303</c:v>
                </c:pt>
                <c:pt idx="241">
                  <c:v>18525</c:v>
                </c:pt>
                <c:pt idx="242">
                  <c:v>22269</c:v>
                </c:pt>
                <c:pt idx="243">
                  <c:v>21139</c:v>
                </c:pt>
                <c:pt idx="244">
                  <c:v>22445</c:v>
                </c:pt>
                <c:pt idx="245">
                  <c:v>22465</c:v>
                </c:pt>
                <c:pt idx="246">
                  <c:v>18157</c:v>
                </c:pt>
                <c:pt idx="247">
                  <c:v>15764</c:v>
                </c:pt>
                <c:pt idx="248">
                  <c:v>16877</c:v>
                </c:pt>
                <c:pt idx="249">
                  <c:v>20657</c:v>
                </c:pt>
                <c:pt idx="250">
                  <c:v>24074</c:v>
                </c:pt>
                <c:pt idx="251">
                  <c:v>23937</c:v>
                </c:pt>
                <c:pt idx="252">
                  <c:v>18904</c:v>
                </c:pt>
                <c:pt idx="253">
                  <c:v>16664</c:v>
                </c:pt>
                <c:pt idx="254">
                  <c:v>15435</c:v>
                </c:pt>
                <c:pt idx="255">
                  <c:v>15594</c:v>
                </c:pt>
                <c:pt idx="256">
                  <c:v>15818</c:v>
                </c:pt>
                <c:pt idx="257">
                  <c:v>17356</c:v>
                </c:pt>
                <c:pt idx="258">
                  <c:v>18708</c:v>
                </c:pt>
                <c:pt idx="259">
                  <c:v>19636</c:v>
                </c:pt>
                <c:pt idx="260">
                  <c:v>19138</c:v>
                </c:pt>
                <c:pt idx="261">
                  <c:v>16542</c:v>
                </c:pt>
                <c:pt idx="262">
                  <c:v>15094</c:v>
                </c:pt>
                <c:pt idx="263">
                  <c:v>15396</c:v>
                </c:pt>
                <c:pt idx="264">
                  <c:v>15419</c:v>
                </c:pt>
                <c:pt idx="265">
                  <c:v>15636</c:v>
                </c:pt>
                <c:pt idx="266">
                  <c:v>15806</c:v>
                </c:pt>
                <c:pt idx="267">
                  <c:v>14598</c:v>
                </c:pt>
                <c:pt idx="268">
                  <c:v>13400</c:v>
                </c:pt>
                <c:pt idx="269">
                  <c:v>14231</c:v>
                </c:pt>
                <c:pt idx="270">
                  <c:v>16524</c:v>
                </c:pt>
                <c:pt idx="271">
                  <c:v>17939</c:v>
                </c:pt>
                <c:pt idx="272">
                  <c:v>17729</c:v>
                </c:pt>
                <c:pt idx="273">
                  <c:v>15139</c:v>
                </c:pt>
                <c:pt idx="274">
                  <c:v>14729</c:v>
                </c:pt>
                <c:pt idx="275">
                  <c:v>13861</c:v>
                </c:pt>
                <c:pt idx="276">
                  <c:v>14217</c:v>
                </c:pt>
                <c:pt idx="277">
                  <c:v>15233</c:v>
                </c:pt>
                <c:pt idx="278">
                  <c:v>15206</c:v>
                </c:pt>
                <c:pt idx="279">
                  <c:v>15297</c:v>
                </c:pt>
                <c:pt idx="280">
                  <c:v>14973</c:v>
                </c:pt>
                <c:pt idx="281">
                  <c:v>15262</c:v>
                </c:pt>
                <c:pt idx="282">
                  <c:v>13434</c:v>
                </c:pt>
                <c:pt idx="283">
                  <c:v>13608</c:v>
                </c:pt>
                <c:pt idx="284">
                  <c:v>15150</c:v>
                </c:pt>
                <c:pt idx="285">
                  <c:v>15665</c:v>
                </c:pt>
                <c:pt idx="286">
                  <c:v>15098</c:v>
                </c:pt>
                <c:pt idx="287">
                  <c:v>15023</c:v>
                </c:pt>
                <c:pt idx="288">
                  <c:v>14475</c:v>
                </c:pt>
                <c:pt idx="289">
                  <c:v>13895</c:v>
                </c:pt>
                <c:pt idx="290">
                  <c:v>15080</c:v>
                </c:pt>
                <c:pt idx="291">
                  <c:v>16012</c:v>
                </c:pt>
                <c:pt idx="292">
                  <c:v>15472</c:v>
                </c:pt>
                <c:pt idx="293">
                  <c:v>15374</c:v>
                </c:pt>
                <c:pt idx="294">
                  <c:v>15443</c:v>
                </c:pt>
                <c:pt idx="295">
                  <c:v>14773</c:v>
                </c:pt>
                <c:pt idx="296">
                  <c:v>14237</c:v>
                </c:pt>
                <c:pt idx="297">
                  <c:v>14365</c:v>
                </c:pt>
                <c:pt idx="298">
                  <c:v>15583</c:v>
                </c:pt>
                <c:pt idx="299">
                  <c:v>15647</c:v>
                </c:pt>
                <c:pt idx="300">
                  <c:v>15990</c:v>
                </c:pt>
                <c:pt idx="301">
                  <c:v>15292</c:v>
                </c:pt>
                <c:pt idx="302">
                  <c:v>14592</c:v>
                </c:pt>
                <c:pt idx="303">
                  <c:v>13487</c:v>
                </c:pt>
                <c:pt idx="304">
                  <c:v>14742</c:v>
                </c:pt>
                <c:pt idx="305">
                  <c:v>15712</c:v>
                </c:pt>
                <c:pt idx="306">
                  <c:v>15720</c:v>
                </c:pt>
                <c:pt idx="307">
                  <c:v>15568</c:v>
                </c:pt>
                <c:pt idx="308">
                  <c:v>15920</c:v>
                </c:pt>
                <c:pt idx="309">
                  <c:v>15730</c:v>
                </c:pt>
                <c:pt idx="310">
                  <c:v>14116</c:v>
                </c:pt>
                <c:pt idx="311">
                  <c:v>14667</c:v>
                </c:pt>
                <c:pt idx="312">
                  <c:v>15943</c:v>
                </c:pt>
                <c:pt idx="313">
                  <c:v>16081</c:v>
                </c:pt>
                <c:pt idx="314">
                  <c:v>16142</c:v>
                </c:pt>
                <c:pt idx="315">
                  <c:v>16118</c:v>
                </c:pt>
                <c:pt idx="316">
                  <c:v>15383</c:v>
                </c:pt>
                <c:pt idx="317">
                  <c:v>15045</c:v>
                </c:pt>
                <c:pt idx="318">
                  <c:v>14990</c:v>
                </c:pt>
                <c:pt idx="319">
                  <c:v>15961</c:v>
                </c:pt>
                <c:pt idx="320">
                  <c:v>16339</c:v>
                </c:pt>
                <c:pt idx="321">
                  <c:v>16351</c:v>
                </c:pt>
                <c:pt idx="322">
                  <c:v>16053</c:v>
                </c:pt>
                <c:pt idx="323">
                  <c:v>15284</c:v>
                </c:pt>
                <c:pt idx="324">
                  <c:v>14852</c:v>
                </c:pt>
                <c:pt idx="325">
                  <c:v>15482</c:v>
                </c:pt>
                <c:pt idx="326">
                  <c:v>17132</c:v>
                </c:pt>
                <c:pt idx="327">
                  <c:v>16925</c:v>
                </c:pt>
                <c:pt idx="328">
                  <c:v>16569</c:v>
                </c:pt>
                <c:pt idx="329">
                  <c:v>14141</c:v>
                </c:pt>
                <c:pt idx="330">
                  <c:v>14422</c:v>
                </c:pt>
                <c:pt idx="331">
                  <c:v>14720</c:v>
                </c:pt>
                <c:pt idx="332">
                  <c:v>15950</c:v>
                </c:pt>
                <c:pt idx="333">
                  <c:v>17469</c:v>
                </c:pt>
                <c:pt idx="334">
                  <c:v>17329</c:v>
                </c:pt>
                <c:pt idx="335">
                  <c:v>16890</c:v>
                </c:pt>
                <c:pt idx="336">
                  <c:v>16839</c:v>
                </c:pt>
                <c:pt idx="337">
                  <c:v>16365</c:v>
                </c:pt>
                <c:pt idx="338">
                  <c:v>15240</c:v>
                </c:pt>
                <c:pt idx="339">
                  <c:v>15800</c:v>
                </c:pt>
                <c:pt idx="340">
                  <c:v>16972</c:v>
                </c:pt>
                <c:pt idx="341">
                  <c:v>17300</c:v>
                </c:pt>
                <c:pt idx="342">
                  <c:v>17118</c:v>
                </c:pt>
                <c:pt idx="343">
                  <c:v>16432</c:v>
                </c:pt>
                <c:pt idx="344">
                  <c:v>16120</c:v>
                </c:pt>
                <c:pt idx="345">
                  <c:v>14983</c:v>
                </c:pt>
                <c:pt idx="346">
                  <c:v>15653</c:v>
                </c:pt>
                <c:pt idx="347">
                  <c:v>16873</c:v>
                </c:pt>
                <c:pt idx="348">
                  <c:v>16500</c:v>
                </c:pt>
                <c:pt idx="349">
                  <c:v>16928</c:v>
                </c:pt>
                <c:pt idx="350">
                  <c:v>16808</c:v>
                </c:pt>
                <c:pt idx="351">
                  <c:v>16570</c:v>
                </c:pt>
                <c:pt idx="352">
                  <c:v>16466</c:v>
                </c:pt>
                <c:pt idx="353">
                  <c:v>16631</c:v>
                </c:pt>
                <c:pt idx="354">
                  <c:v>17021</c:v>
                </c:pt>
                <c:pt idx="355">
                  <c:v>16673</c:v>
                </c:pt>
                <c:pt idx="356">
                  <c:v>16374</c:v>
                </c:pt>
                <c:pt idx="357">
                  <c:v>15106</c:v>
                </c:pt>
                <c:pt idx="358">
                  <c:v>13047</c:v>
                </c:pt>
                <c:pt idx="359">
                  <c:v>14667</c:v>
                </c:pt>
                <c:pt idx="360">
                  <c:v>15065</c:v>
                </c:pt>
                <c:pt idx="361">
                  <c:v>17535</c:v>
                </c:pt>
                <c:pt idx="362">
                  <c:v>17903</c:v>
                </c:pt>
                <c:pt idx="363">
                  <c:v>17407</c:v>
                </c:pt>
                <c:pt idx="364">
                  <c:v>16311</c:v>
                </c:pt>
              </c:numCache>
            </c:numRef>
          </c:yVal>
          <c:smooth val="0"/>
        </c:ser>
        <c:ser>
          <c:idx val="1"/>
          <c:order val="3"/>
          <c:tx>
            <c:strRef>
              <c:f>'All Generation 2015'!$F$2:$F$3</c:f>
              <c:strCache>
                <c:ptCount val="2"/>
                <c:pt idx="0">
                  <c:v>Generation</c:v>
                </c:pt>
                <c:pt idx="1">
                  <c:v>ISO-NY</c:v>
                </c:pt>
              </c:strCache>
            </c:strRef>
          </c:tx>
          <c:spPr>
            <a:ln w="25400" cap="rnd">
              <a:noFill/>
              <a:round/>
            </a:ln>
            <a:effectLst/>
          </c:spPr>
          <c:marker>
            <c:symbol val="circle"/>
            <c:size val="3"/>
            <c:spPr>
              <a:solidFill>
                <a:schemeClr val="accent2"/>
              </a:solidFill>
              <a:ln w="6350">
                <a:solidFill>
                  <a:schemeClr val="bg2">
                    <a:lumMod val="10000"/>
                  </a:schemeClr>
                </a:solidFill>
              </a:ln>
              <a:effectLst/>
            </c:spPr>
          </c:marker>
          <c:xVal>
            <c:numRef>
              <c:f>'All Generation 2015'!$E$4:$E$368</c:f>
              <c:numCache>
                <c:formatCode>m/d/yyyy</c:formatCode>
                <c:ptCount val="365"/>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pt idx="31">
                  <c:v>42036</c:v>
                </c:pt>
                <c:pt idx="32">
                  <c:v>42037</c:v>
                </c:pt>
                <c:pt idx="33">
                  <c:v>42038</c:v>
                </c:pt>
                <c:pt idx="34">
                  <c:v>42039</c:v>
                </c:pt>
                <c:pt idx="35">
                  <c:v>42040</c:v>
                </c:pt>
                <c:pt idx="36">
                  <c:v>42041</c:v>
                </c:pt>
                <c:pt idx="37">
                  <c:v>42042</c:v>
                </c:pt>
                <c:pt idx="38">
                  <c:v>42043</c:v>
                </c:pt>
                <c:pt idx="39">
                  <c:v>42044</c:v>
                </c:pt>
                <c:pt idx="40">
                  <c:v>42045</c:v>
                </c:pt>
                <c:pt idx="41">
                  <c:v>42046</c:v>
                </c:pt>
                <c:pt idx="42">
                  <c:v>42047</c:v>
                </c:pt>
                <c:pt idx="43">
                  <c:v>42048</c:v>
                </c:pt>
                <c:pt idx="44">
                  <c:v>42049</c:v>
                </c:pt>
                <c:pt idx="45">
                  <c:v>42050</c:v>
                </c:pt>
                <c:pt idx="46">
                  <c:v>42051</c:v>
                </c:pt>
                <c:pt idx="47">
                  <c:v>42052</c:v>
                </c:pt>
                <c:pt idx="48">
                  <c:v>42053</c:v>
                </c:pt>
                <c:pt idx="49">
                  <c:v>42054</c:v>
                </c:pt>
                <c:pt idx="50">
                  <c:v>42055</c:v>
                </c:pt>
                <c:pt idx="51">
                  <c:v>42056</c:v>
                </c:pt>
                <c:pt idx="52">
                  <c:v>42057</c:v>
                </c:pt>
                <c:pt idx="53">
                  <c:v>42058</c:v>
                </c:pt>
                <c:pt idx="54">
                  <c:v>42059</c:v>
                </c:pt>
                <c:pt idx="55">
                  <c:v>42060</c:v>
                </c:pt>
                <c:pt idx="56">
                  <c:v>42061</c:v>
                </c:pt>
                <c:pt idx="57">
                  <c:v>42062</c:v>
                </c:pt>
                <c:pt idx="58">
                  <c:v>42063</c:v>
                </c:pt>
                <c:pt idx="59">
                  <c:v>42064</c:v>
                </c:pt>
                <c:pt idx="60">
                  <c:v>42065</c:v>
                </c:pt>
                <c:pt idx="61">
                  <c:v>42066</c:v>
                </c:pt>
                <c:pt idx="62">
                  <c:v>42067</c:v>
                </c:pt>
                <c:pt idx="63">
                  <c:v>42068</c:v>
                </c:pt>
                <c:pt idx="64">
                  <c:v>42069</c:v>
                </c:pt>
                <c:pt idx="65">
                  <c:v>42070</c:v>
                </c:pt>
                <c:pt idx="66">
                  <c:v>42071</c:v>
                </c:pt>
                <c:pt idx="67">
                  <c:v>42072</c:v>
                </c:pt>
                <c:pt idx="68">
                  <c:v>42073</c:v>
                </c:pt>
                <c:pt idx="69">
                  <c:v>42074</c:v>
                </c:pt>
                <c:pt idx="70">
                  <c:v>42075</c:v>
                </c:pt>
                <c:pt idx="71">
                  <c:v>42076</c:v>
                </c:pt>
                <c:pt idx="72">
                  <c:v>42077</c:v>
                </c:pt>
                <c:pt idx="73">
                  <c:v>42078</c:v>
                </c:pt>
                <c:pt idx="74">
                  <c:v>42079</c:v>
                </c:pt>
                <c:pt idx="75">
                  <c:v>42080</c:v>
                </c:pt>
                <c:pt idx="76">
                  <c:v>42081</c:v>
                </c:pt>
                <c:pt idx="77">
                  <c:v>42082</c:v>
                </c:pt>
                <c:pt idx="78">
                  <c:v>42083</c:v>
                </c:pt>
                <c:pt idx="79">
                  <c:v>42084</c:v>
                </c:pt>
                <c:pt idx="80">
                  <c:v>42085</c:v>
                </c:pt>
                <c:pt idx="81">
                  <c:v>42086</c:v>
                </c:pt>
                <c:pt idx="82">
                  <c:v>42087</c:v>
                </c:pt>
                <c:pt idx="83">
                  <c:v>42088</c:v>
                </c:pt>
                <c:pt idx="84">
                  <c:v>42089</c:v>
                </c:pt>
                <c:pt idx="85">
                  <c:v>42090</c:v>
                </c:pt>
                <c:pt idx="86">
                  <c:v>42091</c:v>
                </c:pt>
                <c:pt idx="87">
                  <c:v>42092</c:v>
                </c:pt>
                <c:pt idx="88">
                  <c:v>42093</c:v>
                </c:pt>
                <c:pt idx="89">
                  <c:v>42094</c:v>
                </c:pt>
                <c:pt idx="90">
                  <c:v>42095</c:v>
                </c:pt>
                <c:pt idx="91">
                  <c:v>42096</c:v>
                </c:pt>
                <c:pt idx="92">
                  <c:v>42097</c:v>
                </c:pt>
                <c:pt idx="93">
                  <c:v>42098</c:v>
                </c:pt>
                <c:pt idx="94">
                  <c:v>42099</c:v>
                </c:pt>
                <c:pt idx="95">
                  <c:v>42100</c:v>
                </c:pt>
                <c:pt idx="96">
                  <c:v>42101</c:v>
                </c:pt>
                <c:pt idx="97">
                  <c:v>42102</c:v>
                </c:pt>
                <c:pt idx="98">
                  <c:v>42103</c:v>
                </c:pt>
                <c:pt idx="99">
                  <c:v>42104</c:v>
                </c:pt>
                <c:pt idx="100">
                  <c:v>42105</c:v>
                </c:pt>
                <c:pt idx="101">
                  <c:v>42106</c:v>
                </c:pt>
                <c:pt idx="102">
                  <c:v>42107</c:v>
                </c:pt>
                <c:pt idx="103">
                  <c:v>42108</c:v>
                </c:pt>
                <c:pt idx="104">
                  <c:v>42109</c:v>
                </c:pt>
                <c:pt idx="105">
                  <c:v>42110</c:v>
                </c:pt>
                <c:pt idx="106">
                  <c:v>42111</c:v>
                </c:pt>
                <c:pt idx="107">
                  <c:v>42112</c:v>
                </c:pt>
                <c:pt idx="108">
                  <c:v>42113</c:v>
                </c:pt>
                <c:pt idx="109">
                  <c:v>42114</c:v>
                </c:pt>
                <c:pt idx="110">
                  <c:v>42115</c:v>
                </c:pt>
                <c:pt idx="111">
                  <c:v>42116</c:v>
                </c:pt>
                <c:pt idx="112">
                  <c:v>42117</c:v>
                </c:pt>
                <c:pt idx="113">
                  <c:v>42118</c:v>
                </c:pt>
                <c:pt idx="114">
                  <c:v>42119</c:v>
                </c:pt>
                <c:pt idx="115">
                  <c:v>42120</c:v>
                </c:pt>
                <c:pt idx="116">
                  <c:v>42121</c:v>
                </c:pt>
                <c:pt idx="117">
                  <c:v>42122</c:v>
                </c:pt>
                <c:pt idx="118">
                  <c:v>42123</c:v>
                </c:pt>
                <c:pt idx="119">
                  <c:v>42124</c:v>
                </c:pt>
                <c:pt idx="120">
                  <c:v>42125</c:v>
                </c:pt>
                <c:pt idx="121">
                  <c:v>42126</c:v>
                </c:pt>
                <c:pt idx="122">
                  <c:v>42127</c:v>
                </c:pt>
                <c:pt idx="123">
                  <c:v>42128</c:v>
                </c:pt>
                <c:pt idx="124">
                  <c:v>42129</c:v>
                </c:pt>
                <c:pt idx="125">
                  <c:v>42130</c:v>
                </c:pt>
                <c:pt idx="126">
                  <c:v>42131</c:v>
                </c:pt>
                <c:pt idx="127">
                  <c:v>42132</c:v>
                </c:pt>
                <c:pt idx="128">
                  <c:v>42133</c:v>
                </c:pt>
                <c:pt idx="129">
                  <c:v>42134</c:v>
                </c:pt>
                <c:pt idx="130">
                  <c:v>42135</c:v>
                </c:pt>
                <c:pt idx="131">
                  <c:v>42136</c:v>
                </c:pt>
                <c:pt idx="132">
                  <c:v>42137</c:v>
                </c:pt>
                <c:pt idx="133">
                  <c:v>42138</c:v>
                </c:pt>
                <c:pt idx="134">
                  <c:v>42139</c:v>
                </c:pt>
                <c:pt idx="135">
                  <c:v>42140</c:v>
                </c:pt>
                <c:pt idx="136">
                  <c:v>42141</c:v>
                </c:pt>
                <c:pt idx="137">
                  <c:v>42142</c:v>
                </c:pt>
                <c:pt idx="138">
                  <c:v>42143</c:v>
                </c:pt>
                <c:pt idx="139">
                  <c:v>42144</c:v>
                </c:pt>
                <c:pt idx="140">
                  <c:v>42145</c:v>
                </c:pt>
                <c:pt idx="141">
                  <c:v>42146</c:v>
                </c:pt>
                <c:pt idx="142">
                  <c:v>42147</c:v>
                </c:pt>
                <c:pt idx="143">
                  <c:v>42148</c:v>
                </c:pt>
                <c:pt idx="144">
                  <c:v>42149</c:v>
                </c:pt>
                <c:pt idx="145">
                  <c:v>42150</c:v>
                </c:pt>
                <c:pt idx="146">
                  <c:v>42151</c:v>
                </c:pt>
                <c:pt idx="147">
                  <c:v>42152</c:v>
                </c:pt>
                <c:pt idx="148">
                  <c:v>42153</c:v>
                </c:pt>
                <c:pt idx="149">
                  <c:v>42154</c:v>
                </c:pt>
                <c:pt idx="150">
                  <c:v>42155</c:v>
                </c:pt>
                <c:pt idx="151">
                  <c:v>42156</c:v>
                </c:pt>
                <c:pt idx="152">
                  <c:v>42157</c:v>
                </c:pt>
                <c:pt idx="153">
                  <c:v>42158</c:v>
                </c:pt>
                <c:pt idx="154">
                  <c:v>42159</c:v>
                </c:pt>
                <c:pt idx="155">
                  <c:v>42160</c:v>
                </c:pt>
                <c:pt idx="156">
                  <c:v>42161</c:v>
                </c:pt>
                <c:pt idx="157">
                  <c:v>42162</c:v>
                </c:pt>
                <c:pt idx="158">
                  <c:v>42163</c:v>
                </c:pt>
                <c:pt idx="159">
                  <c:v>42164</c:v>
                </c:pt>
                <c:pt idx="160">
                  <c:v>42165</c:v>
                </c:pt>
                <c:pt idx="161">
                  <c:v>42166</c:v>
                </c:pt>
                <c:pt idx="162">
                  <c:v>42167</c:v>
                </c:pt>
                <c:pt idx="163">
                  <c:v>42168</c:v>
                </c:pt>
                <c:pt idx="164">
                  <c:v>42169</c:v>
                </c:pt>
                <c:pt idx="165">
                  <c:v>42170</c:v>
                </c:pt>
                <c:pt idx="166">
                  <c:v>42171</c:v>
                </c:pt>
                <c:pt idx="167">
                  <c:v>42172</c:v>
                </c:pt>
                <c:pt idx="168">
                  <c:v>42173</c:v>
                </c:pt>
                <c:pt idx="169">
                  <c:v>42174</c:v>
                </c:pt>
                <c:pt idx="170">
                  <c:v>42175</c:v>
                </c:pt>
                <c:pt idx="171">
                  <c:v>42176</c:v>
                </c:pt>
                <c:pt idx="172">
                  <c:v>42177</c:v>
                </c:pt>
                <c:pt idx="173">
                  <c:v>42178</c:v>
                </c:pt>
                <c:pt idx="174">
                  <c:v>42179</c:v>
                </c:pt>
                <c:pt idx="175">
                  <c:v>42180</c:v>
                </c:pt>
                <c:pt idx="176">
                  <c:v>42181</c:v>
                </c:pt>
                <c:pt idx="177">
                  <c:v>42182</c:v>
                </c:pt>
                <c:pt idx="178">
                  <c:v>42183</c:v>
                </c:pt>
                <c:pt idx="179">
                  <c:v>42184</c:v>
                </c:pt>
                <c:pt idx="180">
                  <c:v>42185</c:v>
                </c:pt>
                <c:pt idx="181">
                  <c:v>42186</c:v>
                </c:pt>
                <c:pt idx="182">
                  <c:v>42187</c:v>
                </c:pt>
                <c:pt idx="183">
                  <c:v>42188</c:v>
                </c:pt>
                <c:pt idx="184">
                  <c:v>42189</c:v>
                </c:pt>
                <c:pt idx="185">
                  <c:v>42190</c:v>
                </c:pt>
                <c:pt idx="186">
                  <c:v>42191</c:v>
                </c:pt>
                <c:pt idx="187">
                  <c:v>42192</c:v>
                </c:pt>
                <c:pt idx="188">
                  <c:v>42193</c:v>
                </c:pt>
                <c:pt idx="189">
                  <c:v>42194</c:v>
                </c:pt>
                <c:pt idx="190">
                  <c:v>42195</c:v>
                </c:pt>
                <c:pt idx="191">
                  <c:v>42196</c:v>
                </c:pt>
                <c:pt idx="192">
                  <c:v>42197</c:v>
                </c:pt>
                <c:pt idx="193">
                  <c:v>42198</c:v>
                </c:pt>
                <c:pt idx="194">
                  <c:v>42199</c:v>
                </c:pt>
                <c:pt idx="195">
                  <c:v>42200</c:v>
                </c:pt>
                <c:pt idx="196">
                  <c:v>42201</c:v>
                </c:pt>
                <c:pt idx="197">
                  <c:v>42202</c:v>
                </c:pt>
                <c:pt idx="198">
                  <c:v>42203</c:v>
                </c:pt>
                <c:pt idx="199">
                  <c:v>42204</c:v>
                </c:pt>
                <c:pt idx="200">
                  <c:v>42205</c:v>
                </c:pt>
                <c:pt idx="201">
                  <c:v>42206</c:v>
                </c:pt>
                <c:pt idx="202">
                  <c:v>42207</c:v>
                </c:pt>
                <c:pt idx="203">
                  <c:v>42208</c:v>
                </c:pt>
                <c:pt idx="204">
                  <c:v>42209</c:v>
                </c:pt>
                <c:pt idx="205">
                  <c:v>42210</c:v>
                </c:pt>
                <c:pt idx="206">
                  <c:v>42211</c:v>
                </c:pt>
                <c:pt idx="207">
                  <c:v>42212</c:v>
                </c:pt>
                <c:pt idx="208">
                  <c:v>42213</c:v>
                </c:pt>
                <c:pt idx="209">
                  <c:v>42214</c:v>
                </c:pt>
                <c:pt idx="210">
                  <c:v>42215</c:v>
                </c:pt>
                <c:pt idx="211">
                  <c:v>42216</c:v>
                </c:pt>
                <c:pt idx="212">
                  <c:v>42217</c:v>
                </c:pt>
                <c:pt idx="213">
                  <c:v>42218</c:v>
                </c:pt>
                <c:pt idx="214">
                  <c:v>42219</c:v>
                </c:pt>
                <c:pt idx="215">
                  <c:v>42220</c:v>
                </c:pt>
                <c:pt idx="216">
                  <c:v>42221</c:v>
                </c:pt>
                <c:pt idx="217">
                  <c:v>42222</c:v>
                </c:pt>
                <c:pt idx="218">
                  <c:v>42223</c:v>
                </c:pt>
                <c:pt idx="219">
                  <c:v>42224</c:v>
                </c:pt>
                <c:pt idx="220">
                  <c:v>42225</c:v>
                </c:pt>
                <c:pt idx="221">
                  <c:v>42226</c:v>
                </c:pt>
                <c:pt idx="222">
                  <c:v>42227</c:v>
                </c:pt>
                <c:pt idx="223">
                  <c:v>42228</c:v>
                </c:pt>
                <c:pt idx="224">
                  <c:v>42229</c:v>
                </c:pt>
                <c:pt idx="225">
                  <c:v>42230</c:v>
                </c:pt>
                <c:pt idx="226">
                  <c:v>42231</c:v>
                </c:pt>
                <c:pt idx="227">
                  <c:v>42232</c:v>
                </c:pt>
                <c:pt idx="228">
                  <c:v>42233</c:v>
                </c:pt>
                <c:pt idx="229">
                  <c:v>42234</c:v>
                </c:pt>
                <c:pt idx="230">
                  <c:v>42235</c:v>
                </c:pt>
                <c:pt idx="231">
                  <c:v>42236</c:v>
                </c:pt>
                <c:pt idx="232">
                  <c:v>42237</c:v>
                </c:pt>
                <c:pt idx="233">
                  <c:v>42238</c:v>
                </c:pt>
                <c:pt idx="234">
                  <c:v>42239</c:v>
                </c:pt>
                <c:pt idx="235">
                  <c:v>42240</c:v>
                </c:pt>
                <c:pt idx="236">
                  <c:v>42241</c:v>
                </c:pt>
                <c:pt idx="237">
                  <c:v>42242</c:v>
                </c:pt>
                <c:pt idx="238">
                  <c:v>42243</c:v>
                </c:pt>
                <c:pt idx="239">
                  <c:v>42244</c:v>
                </c:pt>
                <c:pt idx="240">
                  <c:v>42245</c:v>
                </c:pt>
                <c:pt idx="241">
                  <c:v>42246</c:v>
                </c:pt>
                <c:pt idx="242">
                  <c:v>42247</c:v>
                </c:pt>
                <c:pt idx="243">
                  <c:v>42248</c:v>
                </c:pt>
                <c:pt idx="244">
                  <c:v>42249</c:v>
                </c:pt>
                <c:pt idx="245">
                  <c:v>42250</c:v>
                </c:pt>
                <c:pt idx="246">
                  <c:v>42251</c:v>
                </c:pt>
                <c:pt idx="247">
                  <c:v>42252</c:v>
                </c:pt>
                <c:pt idx="248">
                  <c:v>42253</c:v>
                </c:pt>
                <c:pt idx="249">
                  <c:v>42254</c:v>
                </c:pt>
                <c:pt idx="250">
                  <c:v>42255</c:v>
                </c:pt>
                <c:pt idx="251">
                  <c:v>42256</c:v>
                </c:pt>
                <c:pt idx="252">
                  <c:v>42257</c:v>
                </c:pt>
                <c:pt idx="253">
                  <c:v>42258</c:v>
                </c:pt>
                <c:pt idx="254">
                  <c:v>42259</c:v>
                </c:pt>
                <c:pt idx="255">
                  <c:v>42260</c:v>
                </c:pt>
                <c:pt idx="256">
                  <c:v>42261</c:v>
                </c:pt>
                <c:pt idx="257">
                  <c:v>42262</c:v>
                </c:pt>
                <c:pt idx="258">
                  <c:v>42263</c:v>
                </c:pt>
                <c:pt idx="259">
                  <c:v>42264</c:v>
                </c:pt>
                <c:pt idx="260">
                  <c:v>42265</c:v>
                </c:pt>
                <c:pt idx="261">
                  <c:v>42266</c:v>
                </c:pt>
                <c:pt idx="262">
                  <c:v>42267</c:v>
                </c:pt>
                <c:pt idx="263">
                  <c:v>42268</c:v>
                </c:pt>
                <c:pt idx="264">
                  <c:v>42269</c:v>
                </c:pt>
                <c:pt idx="265">
                  <c:v>42270</c:v>
                </c:pt>
                <c:pt idx="266">
                  <c:v>42271</c:v>
                </c:pt>
                <c:pt idx="267">
                  <c:v>42272</c:v>
                </c:pt>
                <c:pt idx="268">
                  <c:v>42273</c:v>
                </c:pt>
                <c:pt idx="269">
                  <c:v>42274</c:v>
                </c:pt>
                <c:pt idx="270">
                  <c:v>42275</c:v>
                </c:pt>
                <c:pt idx="271">
                  <c:v>42276</c:v>
                </c:pt>
                <c:pt idx="272">
                  <c:v>42277</c:v>
                </c:pt>
                <c:pt idx="273">
                  <c:v>42278</c:v>
                </c:pt>
                <c:pt idx="274">
                  <c:v>42279</c:v>
                </c:pt>
                <c:pt idx="275">
                  <c:v>42280</c:v>
                </c:pt>
                <c:pt idx="276">
                  <c:v>42281</c:v>
                </c:pt>
                <c:pt idx="277">
                  <c:v>42282</c:v>
                </c:pt>
                <c:pt idx="278">
                  <c:v>42283</c:v>
                </c:pt>
                <c:pt idx="279">
                  <c:v>42284</c:v>
                </c:pt>
                <c:pt idx="280">
                  <c:v>42285</c:v>
                </c:pt>
                <c:pt idx="281">
                  <c:v>42286</c:v>
                </c:pt>
                <c:pt idx="282">
                  <c:v>42287</c:v>
                </c:pt>
                <c:pt idx="283">
                  <c:v>42288</c:v>
                </c:pt>
                <c:pt idx="284">
                  <c:v>42289</c:v>
                </c:pt>
                <c:pt idx="285">
                  <c:v>42290</c:v>
                </c:pt>
                <c:pt idx="286">
                  <c:v>42291</c:v>
                </c:pt>
                <c:pt idx="287">
                  <c:v>42292</c:v>
                </c:pt>
                <c:pt idx="288">
                  <c:v>42293</c:v>
                </c:pt>
                <c:pt idx="289">
                  <c:v>42294</c:v>
                </c:pt>
                <c:pt idx="290">
                  <c:v>42295</c:v>
                </c:pt>
                <c:pt idx="291">
                  <c:v>42296</c:v>
                </c:pt>
                <c:pt idx="292">
                  <c:v>42297</c:v>
                </c:pt>
                <c:pt idx="293">
                  <c:v>42298</c:v>
                </c:pt>
                <c:pt idx="294">
                  <c:v>42299</c:v>
                </c:pt>
                <c:pt idx="295">
                  <c:v>42300</c:v>
                </c:pt>
                <c:pt idx="296">
                  <c:v>42301</c:v>
                </c:pt>
                <c:pt idx="297">
                  <c:v>42302</c:v>
                </c:pt>
                <c:pt idx="298">
                  <c:v>42303</c:v>
                </c:pt>
                <c:pt idx="299">
                  <c:v>42304</c:v>
                </c:pt>
                <c:pt idx="300">
                  <c:v>42305</c:v>
                </c:pt>
                <c:pt idx="301">
                  <c:v>42306</c:v>
                </c:pt>
                <c:pt idx="302">
                  <c:v>42307</c:v>
                </c:pt>
                <c:pt idx="303">
                  <c:v>42308</c:v>
                </c:pt>
                <c:pt idx="304">
                  <c:v>42309</c:v>
                </c:pt>
                <c:pt idx="305">
                  <c:v>42310</c:v>
                </c:pt>
                <c:pt idx="306">
                  <c:v>42311</c:v>
                </c:pt>
                <c:pt idx="307">
                  <c:v>42312</c:v>
                </c:pt>
                <c:pt idx="308">
                  <c:v>42313</c:v>
                </c:pt>
                <c:pt idx="309">
                  <c:v>42314</c:v>
                </c:pt>
                <c:pt idx="310">
                  <c:v>42315</c:v>
                </c:pt>
                <c:pt idx="311">
                  <c:v>42316</c:v>
                </c:pt>
                <c:pt idx="312">
                  <c:v>42317</c:v>
                </c:pt>
                <c:pt idx="313">
                  <c:v>42318</c:v>
                </c:pt>
                <c:pt idx="314">
                  <c:v>42319</c:v>
                </c:pt>
                <c:pt idx="315">
                  <c:v>42320</c:v>
                </c:pt>
                <c:pt idx="316">
                  <c:v>42321</c:v>
                </c:pt>
                <c:pt idx="317">
                  <c:v>42322</c:v>
                </c:pt>
                <c:pt idx="318">
                  <c:v>42323</c:v>
                </c:pt>
                <c:pt idx="319">
                  <c:v>42324</c:v>
                </c:pt>
                <c:pt idx="320">
                  <c:v>42325</c:v>
                </c:pt>
                <c:pt idx="321">
                  <c:v>42326</c:v>
                </c:pt>
                <c:pt idx="322">
                  <c:v>42327</c:v>
                </c:pt>
                <c:pt idx="323">
                  <c:v>42328</c:v>
                </c:pt>
                <c:pt idx="324">
                  <c:v>42329</c:v>
                </c:pt>
                <c:pt idx="325">
                  <c:v>42330</c:v>
                </c:pt>
                <c:pt idx="326">
                  <c:v>42331</c:v>
                </c:pt>
                <c:pt idx="327">
                  <c:v>42332</c:v>
                </c:pt>
                <c:pt idx="328">
                  <c:v>42333</c:v>
                </c:pt>
                <c:pt idx="329">
                  <c:v>42334</c:v>
                </c:pt>
                <c:pt idx="330">
                  <c:v>42335</c:v>
                </c:pt>
                <c:pt idx="331">
                  <c:v>42336</c:v>
                </c:pt>
                <c:pt idx="332">
                  <c:v>42337</c:v>
                </c:pt>
                <c:pt idx="333">
                  <c:v>42338</c:v>
                </c:pt>
                <c:pt idx="334">
                  <c:v>42339</c:v>
                </c:pt>
                <c:pt idx="335">
                  <c:v>42340</c:v>
                </c:pt>
                <c:pt idx="336">
                  <c:v>42341</c:v>
                </c:pt>
                <c:pt idx="337">
                  <c:v>42342</c:v>
                </c:pt>
                <c:pt idx="338">
                  <c:v>42343</c:v>
                </c:pt>
                <c:pt idx="339">
                  <c:v>42344</c:v>
                </c:pt>
                <c:pt idx="340">
                  <c:v>42345</c:v>
                </c:pt>
                <c:pt idx="341">
                  <c:v>42346</c:v>
                </c:pt>
                <c:pt idx="342">
                  <c:v>42347</c:v>
                </c:pt>
                <c:pt idx="343">
                  <c:v>42348</c:v>
                </c:pt>
                <c:pt idx="344">
                  <c:v>42349</c:v>
                </c:pt>
                <c:pt idx="345">
                  <c:v>42350</c:v>
                </c:pt>
                <c:pt idx="346">
                  <c:v>42351</c:v>
                </c:pt>
                <c:pt idx="347">
                  <c:v>42352</c:v>
                </c:pt>
                <c:pt idx="348">
                  <c:v>42353</c:v>
                </c:pt>
                <c:pt idx="349">
                  <c:v>42354</c:v>
                </c:pt>
                <c:pt idx="350">
                  <c:v>42355</c:v>
                </c:pt>
                <c:pt idx="351">
                  <c:v>42356</c:v>
                </c:pt>
                <c:pt idx="352">
                  <c:v>42357</c:v>
                </c:pt>
                <c:pt idx="353">
                  <c:v>42358</c:v>
                </c:pt>
                <c:pt idx="354">
                  <c:v>42359</c:v>
                </c:pt>
                <c:pt idx="355">
                  <c:v>42360</c:v>
                </c:pt>
                <c:pt idx="356">
                  <c:v>42361</c:v>
                </c:pt>
                <c:pt idx="357">
                  <c:v>42362</c:v>
                </c:pt>
                <c:pt idx="358">
                  <c:v>42363</c:v>
                </c:pt>
                <c:pt idx="359">
                  <c:v>42364</c:v>
                </c:pt>
                <c:pt idx="360">
                  <c:v>42365</c:v>
                </c:pt>
                <c:pt idx="361">
                  <c:v>42366</c:v>
                </c:pt>
                <c:pt idx="362">
                  <c:v>42367</c:v>
                </c:pt>
                <c:pt idx="363">
                  <c:v>42368</c:v>
                </c:pt>
                <c:pt idx="364">
                  <c:v>42369</c:v>
                </c:pt>
              </c:numCache>
            </c:numRef>
          </c:xVal>
          <c:yVal>
            <c:numRef>
              <c:f>'All Generation 2015'!$F$4:$F$368</c:f>
              <c:numCache>
                <c:formatCode>0.00</c:formatCode>
                <c:ptCount val="365"/>
                <c:pt idx="0">
                  <c:v>7500</c:v>
                </c:pt>
                <c:pt idx="1">
                  <c:v>8087</c:v>
                </c:pt>
                <c:pt idx="2">
                  <c:v>7397</c:v>
                </c:pt>
                <c:pt idx="3">
                  <c:v>6345</c:v>
                </c:pt>
                <c:pt idx="4">
                  <c:v>9203</c:v>
                </c:pt>
                <c:pt idx="5">
                  <c:v>10114</c:v>
                </c:pt>
                <c:pt idx="6">
                  <c:v>11534</c:v>
                </c:pt>
                <c:pt idx="7">
                  <c:v>10397</c:v>
                </c:pt>
                <c:pt idx="8">
                  <c:v>7391</c:v>
                </c:pt>
                <c:pt idx="9">
                  <c:v>8945</c:v>
                </c:pt>
                <c:pt idx="10">
                  <c:v>7092</c:v>
                </c:pt>
                <c:pt idx="11">
                  <c:v>8276</c:v>
                </c:pt>
                <c:pt idx="12">
                  <c:v>10836</c:v>
                </c:pt>
                <c:pt idx="13">
                  <c:v>10225</c:v>
                </c:pt>
                <c:pt idx="14">
                  <c:v>8408</c:v>
                </c:pt>
                <c:pt idx="15">
                  <c:v>7971</c:v>
                </c:pt>
                <c:pt idx="16">
                  <c:v>7790</c:v>
                </c:pt>
                <c:pt idx="17">
                  <c:v>6570</c:v>
                </c:pt>
                <c:pt idx="18">
                  <c:v>7386</c:v>
                </c:pt>
                <c:pt idx="19">
                  <c:v>8162</c:v>
                </c:pt>
                <c:pt idx="20">
                  <c:v>8009</c:v>
                </c:pt>
                <c:pt idx="21">
                  <c:v>7776</c:v>
                </c:pt>
                <c:pt idx="22">
                  <c:v>7319</c:v>
                </c:pt>
                <c:pt idx="23">
                  <c:v>6736</c:v>
                </c:pt>
                <c:pt idx="24">
                  <c:v>6642</c:v>
                </c:pt>
                <c:pt idx="25">
                  <c:v>9417</c:v>
                </c:pt>
                <c:pt idx="26">
                  <c:v>8911</c:v>
                </c:pt>
                <c:pt idx="27">
                  <c:v>8223</c:v>
                </c:pt>
                <c:pt idx="28">
                  <c:v>8184</c:v>
                </c:pt>
                <c:pt idx="29">
                  <c:v>8011</c:v>
                </c:pt>
                <c:pt idx="30">
                  <c:v>7406</c:v>
                </c:pt>
                <c:pt idx="31">
                  <c:v>7407</c:v>
                </c:pt>
                <c:pt idx="32">
                  <c:v>10158</c:v>
                </c:pt>
                <c:pt idx="33">
                  <c:v>8832</c:v>
                </c:pt>
                <c:pt idx="34">
                  <c:v>8309</c:v>
                </c:pt>
                <c:pt idx="35">
                  <c:v>9033</c:v>
                </c:pt>
                <c:pt idx="36">
                  <c:v>8283</c:v>
                </c:pt>
                <c:pt idx="37">
                  <c:v>7799</c:v>
                </c:pt>
                <c:pt idx="38">
                  <c:v>8029</c:v>
                </c:pt>
                <c:pt idx="39">
                  <c:v>9097</c:v>
                </c:pt>
                <c:pt idx="40">
                  <c:v>8610</c:v>
                </c:pt>
                <c:pt idx="41">
                  <c:v>9429</c:v>
                </c:pt>
                <c:pt idx="42">
                  <c:v>8431</c:v>
                </c:pt>
                <c:pt idx="43">
                  <c:v>9486</c:v>
                </c:pt>
                <c:pt idx="44">
                  <c:v>8854</c:v>
                </c:pt>
                <c:pt idx="45">
                  <c:v>9337</c:v>
                </c:pt>
                <c:pt idx="46">
                  <c:v>11759</c:v>
                </c:pt>
                <c:pt idx="47">
                  <c:v>11553</c:v>
                </c:pt>
                <c:pt idx="48">
                  <c:v>11781</c:v>
                </c:pt>
                <c:pt idx="49">
                  <c:v>12061</c:v>
                </c:pt>
                <c:pt idx="50">
                  <c:v>11506</c:v>
                </c:pt>
                <c:pt idx="51">
                  <c:v>10131</c:v>
                </c:pt>
                <c:pt idx="52">
                  <c:v>8320</c:v>
                </c:pt>
                <c:pt idx="53">
                  <c:v>11341</c:v>
                </c:pt>
                <c:pt idx="54">
                  <c:v>11881</c:v>
                </c:pt>
                <c:pt idx="55">
                  <c:v>10463</c:v>
                </c:pt>
                <c:pt idx="56">
                  <c:v>10429</c:v>
                </c:pt>
                <c:pt idx="57">
                  <c:v>9450</c:v>
                </c:pt>
                <c:pt idx="58">
                  <c:v>8755</c:v>
                </c:pt>
                <c:pt idx="59">
                  <c:v>9225</c:v>
                </c:pt>
                <c:pt idx="60">
                  <c:v>9363</c:v>
                </c:pt>
                <c:pt idx="61">
                  <c:v>10078</c:v>
                </c:pt>
                <c:pt idx="62">
                  <c:v>9688</c:v>
                </c:pt>
                <c:pt idx="63">
                  <c:v>10958</c:v>
                </c:pt>
                <c:pt idx="64">
                  <c:v>10617</c:v>
                </c:pt>
                <c:pt idx="65">
                  <c:v>7972</c:v>
                </c:pt>
                <c:pt idx="66">
                  <c:v>7081</c:v>
                </c:pt>
                <c:pt idx="67">
                  <c:v>7591</c:v>
                </c:pt>
                <c:pt idx="68">
                  <c:v>8134</c:v>
                </c:pt>
                <c:pt idx="69">
                  <c:v>7474</c:v>
                </c:pt>
                <c:pt idx="70">
                  <c:v>7912</c:v>
                </c:pt>
                <c:pt idx="71">
                  <c:v>8167</c:v>
                </c:pt>
                <c:pt idx="72">
                  <c:v>6589</c:v>
                </c:pt>
                <c:pt idx="73">
                  <c:v>6984</c:v>
                </c:pt>
                <c:pt idx="74">
                  <c:v>7798</c:v>
                </c:pt>
                <c:pt idx="75">
                  <c:v>8034</c:v>
                </c:pt>
                <c:pt idx="76">
                  <c:v>9061</c:v>
                </c:pt>
                <c:pt idx="77">
                  <c:v>9176</c:v>
                </c:pt>
                <c:pt idx="78">
                  <c:v>9429</c:v>
                </c:pt>
                <c:pt idx="79">
                  <c:v>6754</c:v>
                </c:pt>
                <c:pt idx="80">
                  <c:v>7954</c:v>
                </c:pt>
                <c:pt idx="81">
                  <c:v>9894</c:v>
                </c:pt>
                <c:pt idx="82">
                  <c:v>9923</c:v>
                </c:pt>
                <c:pt idx="83">
                  <c:v>8325</c:v>
                </c:pt>
                <c:pt idx="84">
                  <c:v>8066</c:v>
                </c:pt>
                <c:pt idx="85">
                  <c:v>7958</c:v>
                </c:pt>
                <c:pt idx="86">
                  <c:v>8029</c:v>
                </c:pt>
                <c:pt idx="87">
                  <c:v>7189</c:v>
                </c:pt>
                <c:pt idx="88">
                  <c:v>7522</c:v>
                </c:pt>
                <c:pt idx="89">
                  <c:v>8286</c:v>
                </c:pt>
                <c:pt idx="90">
                  <c:v>7721</c:v>
                </c:pt>
                <c:pt idx="91">
                  <c:v>6641</c:v>
                </c:pt>
                <c:pt idx="92">
                  <c:v>5774</c:v>
                </c:pt>
                <c:pt idx="93">
                  <c:v>5313</c:v>
                </c:pt>
                <c:pt idx="94">
                  <c:v>5829</c:v>
                </c:pt>
                <c:pt idx="95">
                  <c:v>6687</c:v>
                </c:pt>
                <c:pt idx="96">
                  <c:v>7874</c:v>
                </c:pt>
                <c:pt idx="97">
                  <c:v>8280</c:v>
                </c:pt>
                <c:pt idx="98">
                  <c:v>8318</c:v>
                </c:pt>
                <c:pt idx="99">
                  <c:v>7133</c:v>
                </c:pt>
                <c:pt idx="100">
                  <c:v>4688</c:v>
                </c:pt>
                <c:pt idx="101">
                  <c:v>4809</c:v>
                </c:pt>
                <c:pt idx="102">
                  <c:v>5259</c:v>
                </c:pt>
                <c:pt idx="103">
                  <c:v>5777</c:v>
                </c:pt>
                <c:pt idx="104">
                  <c:v>5747</c:v>
                </c:pt>
                <c:pt idx="105">
                  <c:v>5890</c:v>
                </c:pt>
                <c:pt idx="106">
                  <c:v>5854</c:v>
                </c:pt>
                <c:pt idx="107">
                  <c:v>4612</c:v>
                </c:pt>
                <c:pt idx="108">
                  <c:v>4576</c:v>
                </c:pt>
                <c:pt idx="109">
                  <c:v>5358</c:v>
                </c:pt>
                <c:pt idx="110">
                  <c:v>5378</c:v>
                </c:pt>
                <c:pt idx="111">
                  <c:v>5123</c:v>
                </c:pt>
                <c:pt idx="112">
                  <c:v>5038</c:v>
                </c:pt>
                <c:pt idx="113">
                  <c:v>5162</c:v>
                </c:pt>
                <c:pt idx="114">
                  <c:v>3758</c:v>
                </c:pt>
                <c:pt idx="115">
                  <c:v>4102</c:v>
                </c:pt>
                <c:pt idx="116">
                  <c:v>5611</c:v>
                </c:pt>
                <c:pt idx="117">
                  <c:v>6024</c:v>
                </c:pt>
                <c:pt idx="118">
                  <c:v>6018</c:v>
                </c:pt>
                <c:pt idx="119">
                  <c:v>6387</c:v>
                </c:pt>
                <c:pt idx="120">
                  <c:v>5882</c:v>
                </c:pt>
                <c:pt idx="121">
                  <c:v>4994</c:v>
                </c:pt>
                <c:pt idx="122">
                  <c:v>5182</c:v>
                </c:pt>
                <c:pt idx="123">
                  <c:v>8345</c:v>
                </c:pt>
                <c:pt idx="124">
                  <c:v>9986</c:v>
                </c:pt>
                <c:pt idx="125">
                  <c:v>7868</c:v>
                </c:pt>
                <c:pt idx="126">
                  <c:v>8889</c:v>
                </c:pt>
                <c:pt idx="127">
                  <c:v>9034</c:v>
                </c:pt>
                <c:pt idx="128">
                  <c:v>7383</c:v>
                </c:pt>
                <c:pt idx="129">
                  <c:v>8722</c:v>
                </c:pt>
                <c:pt idx="130">
                  <c:v>12237</c:v>
                </c:pt>
                <c:pt idx="131">
                  <c:v>12445</c:v>
                </c:pt>
                <c:pt idx="132">
                  <c:v>8122</c:v>
                </c:pt>
                <c:pt idx="133">
                  <c:v>7521</c:v>
                </c:pt>
                <c:pt idx="134">
                  <c:v>7574</c:v>
                </c:pt>
                <c:pt idx="135">
                  <c:v>7813</c:v>
                </c:pt>
                <c:pt idx="136">
                  <c:v>9356</c:v>
                </c:pt>
                <c:pt idx="137">
                  <c:v>10118</c:v>
                </c:pt>
                <c:pt idx="138">
                  <c:v>9267</c:v>
                </c:pt>
                <c:pt idx="139">
                  <c:v>7713</c:v>
                </c:pt>
                <c:pt idx="140">
                  <c:v>8030</c:v>
                </c:pt>
                <c:pt idx="141">
                  <c:v>7193</c:v>
                </c:pt>
                <c:pt idx="142">
                  <c:v>5592</c:v>
                </c:pt>
                <c:pt idx="143">
                  <c:v>5993</c:v>
                </c:pt>
                <c:pt idx="144">
                  <c:v>6921</c:v>
                </c:pt>
                <c:pt idx="145">
                  <c:v>10731</c:v>
                </c:pt>
                <c:pt idx="146">
                  <c:v>11535</c:v>
                </c:pt>
                <c:pt idx="147">
                  <c:v>12401</c:v>
                </c:pt>
                <c:pt idx="148">
                  <c:v>10651</c:v>
                </c:pt>
                <c:pt idx="149">
                  <c:v>8179</c:v>
                </c:pt>
                <c:pt idx="150">
                  <c:v>8502</c:v>
                </c:pt>
                <c:pt idx="151">
                  <c:v>6923</c:v>
                </c:pt>
                <c:pt idx="152">
                  <c:v>7060</c:v>
                </c:pt>
                <c:pt idx="153">
                  <c:v>6551</c:v>
                </c:pt>
                <c:pt idx="154">
                  <c:v>6763</c:v>
                </c:pt>
                <c:pt idx="155">
                  <c:v>7403</c:v>
                </c:pt>
                <c:pt idx="156">
                  <c:v>6000</c:v>
                </c:pt>
                <c:pt idx="157">
                  <c:v>5473</c:v>
                </c:pt>
                <c:pt idx="158">
                  <c:v>9283</c:v>
                </c:pt>
                <c:pt idx="159">
                  <c:v>10630</c:v>
                </c:pt>
                <c:pt idx="160">
                  <c:v>9981</c:v>
                </c:pt>
                <c:pt idx="161">
                  <c:v>12101</c:v>
                </c:pt>
                <c:pt idx="162">
                  <c:v>12570</c:v>
                </c:pt>
                <c:pt idx="163">
                  <c:v>9104</c:v>
                </c:pt>
                <c:pt idx="164">
                  <c:v>9311</c:v>
                </c:pt>
                <c:pt idx="165">
                  <c:v>10564</c:v>
                </c:pt>
                <c:pt idx="166">
                  <c:v>11073</c:v>
                </c:pt>
                <c:pt idx="167">
                  <c:v>9277</c:v>
                </c:pt>
                <c:pt idx="168">
                  <c:v>7696</c:v>
                </c:pt>
                <c:pt idx="169">
                  <c:v>9189</c:v>
                </c:pt>
                <c:pt idx="170">
                  <c:v>5809</c:v>
                </c:pt>
                <c:pt idx="171">
                  <c:v>8574</c:v>
                </c:pt>
                <c:pt idx="172">
                  <c:v>13076</c:v>
                </c:pt>
                <c:pt idx="173">
                  <c:v>14263</c:v>
                </c:pt>
                <c:pt idx="174">
                  <c:v>10951</c:v>
                </c:pt>
                <c:pt idx="175">
                  <c:v>9296</c:v>
                </c:pt>
                <c:pt idx="176">
                  <c:v>8937</c:v>
                </c:pt>
                <c:pt idx="177">
                  <c:v>5359</c:v>
                </c:pt>
                <c:pt idx="178">
                  <c:v>5657</c:v>
                </c:pt>
                <c:pt idx="179">
                  <c:v>8052</c:v>
                </c:pt>
                <c:pt idx="180">
                  <c:v>9226</c:v>
                </c:pt>
                <c:pt idx="181">
                  <c:v>10031</c:v>
                </c:pt>
                <c:pt idx="182">
                  <c:v>8739</c:v>
                </c:pt>
                <c:pt idx="183">
                  <c:v>7461</c:v>
                </c:pt>
                <c:pt idx="184">
                  <c:v>6489</c:v>
                </c:pt>
                <c:pt idx="185">
                  <c:v>8110</c:v>
                </c:pt>
                <c:pt idx="186">
                  <c:v>11202</c:v>
                </c:pt>
                <c:pt idx="187">
                  <c:v>13161</c:v>
                </c:pt>
                <c:pt idx="188">
                  <c:v>13382</c:v>
                </c:pt>
                <c:pt idx="189">
                  <c:v>10870</c:v>
                </c:pt>
                <c:pt idx="190">
                  <c:v>10964</c:v>
                </c:pt>
                <c:pt idx="191">
                  <c:v>9948</c:v>
                </c:pt>
                <c:pt idx="192">
                  <c:v>10297</c:v>
                </c:pt>
                <c:pt idx="193">
                  <c:v>12009</c:v>
                </c:pt>
                <c:pt idx="194">
                  <c:v>11337</c:v>
                </c:pt>
                <c:pt idx="195">
                  <c:v>11323</c:v>
                </c:pt>
                <c:pt idx="196">
                  <c:v>9701</c:v>
                </c:pt>
                <c:pt idx="197">
                  <c:v>9782</c:v>
                </c:pt>
                <c:pt idx="198">
                  <c:v>10870</c:v>
                </c:pt>
                <c:pt idx="199">
                  <c:v>13081</c:v>
                </c:pt>
                <c:pt idx="200">
                  <c:v>17842</c:v>
                </c:pt>
                <c:pt idx="201">
                  <c:v>15657</c:v>
                </c:pt>
                <c:pt idx="202">
                  <c:v>11426</c:v>
                </c:pt>
                <c:pt idx="203">
                  <c:v>11348</c:v>
                </c:pt>
                <c:pt idx="204">
                  <c:v>11947</c:v>
                </c:pt>
                <c:pt idx="205">
                  <c:v>9984</c:v>
                </c:pt>
                <c:pt idx="206">
                  <c:v>11185</c:v>
                </c:pt>
                <c:pt idx="207">
                  <c:v>14008</c:v>
                </c:pt>
                <c:pt idx="208">
                  <c:v>17443</c:v>
                </c:pt>
                <c:pt idx="209">
                  <c:v>18168</c:v>
                </c:pt>
                <c:pt idx="210">
                  <c:v>17259</c:v>
                </c:pt>
                <c:pt idx="211">
                  <c:v>14084</c:v>
                </c:pt>
                <c:pt idx="212">
                  <c:v>10987</c:v>
                </c:pt>
                <c:pt idx="213">
                  <c:v>10602</c:v>
                </c:pt>
                <c:pt idx="214">
                  <c:v>14878</c:v>
                </c:pt>
                <c:pt idx="215">
                  <c:v>13299</c:v>
                </c:pt>
                <c:pt idx="216">
                  <c:v>12475</c:v>
                </c:pt>
                <c:pt idx="217">
                  <c:v>10746</c:v>
                </c:pt>
                <c:pt idx="218">
                  <c:v>11758</c:v>
                </c:pt>
                <c:pt idx="219">
                  <c:v>9831</c:v>
                </c:pt>
                <c:pt idx="220">
                  <c:v>10213</c:v>
                </c:pt>
                <c:pt idx="221">
                  <c:v>11869</c:v>
                </c:pt>
                <c:pt idx="222">
                  <c:v>11441</c:v>
                </c:pt>
                <c:pt idx="223">
                  <c:v>11179</c:v>
                </c:pt>
                <c:pt idx="224">
                  <c:v>10760</c:v>
                </c:pt>
                <c:pt idx="225">
                  <c:v>12047</c:v>
                </c:pt>
                <c:pt idx="226">
                  <c:v>11729</c:v>
                </c:pt>
                <c:pt idx="227">
                  <c:v>11899</c:v>
                </c:pt>
                <c:pt idx="228">
                  <c:v>16776</c:v>
                </c:pt>
                <c:pt idx="229">
                  <c:v>17252</c:v>
                </c:pt>
                <c:pt idx="230">
                  <c:v>15512</c:v>
                </c:pt>
                <c:pt idx="231">
                  <c:v>13691</c:v>
                </c:pt>
                <c:pt idx="232">
                  <c:v>12259</c:v>
                </c:pt>
                <c:pt idx="233">
                  <c:v>9087</c:v>
                </c:pt>
                <c:pt idx="234">
                  <c:v>9255</c:v>
                </c:pt>
                <c:pt idx="235">
                  <c:v>12127</c:v>
                </c:pt>
                <c:pt idx="236">
                  <c:v>12613</c:v>
                </c:pt>
                <c:pt idx="237">
                  <c:v>10216</c:v>
                </c:pt>
                <c:pt idx="238">
                  <c:v>9343</c:v>
                </c:pt>
                <c:pt idx="239">
                  <c:v>8777</c:v>
                </c:pt>
                <c:pt idx="240">
                  <c:v>8674</c:v>
                </c:pt>
                <c:pt idx="241">
                  <c:v>10530</c:v>
                </c:pt>
                <c:pt idx="242">
                  <c:v>13764</c:v>
                </c:pt>
                <c:pt idx="243">
                  <c:v>15123</c:v>
                </c:pt>
                <c:pt idx="244">
                  <c:v>16744</c:v>
                </c:pt>
                <c:pt idx="245">
                  <c:v>15955</c:v>
                </c:pt>
                <c:pt idx="246">
                  <c:v>13337</c:v>
                </c:pt>
                <c:pt idx="247">
                  <c:v>10057</c:v>
                </c:pt>
                <c:pt idx="248">
                  <c:v>10167</c:v>
                </c:pt>
                <c:pt idx="249">
                  <c:v>12190</c:v>
                </c:pt>
                <c:pt idx="250">
                  <c:v>17114</c:v>
                </c:pt>
                <c:pt idx="251">
                  <c:v>16016</c:v>
                </c:pt>
                <c:pt idx="252">
                  <c:v>11617</c:v>
                </c:pt>
                <c:pt idx="253">
                  <c:v>9996</c:v>
                </c:pt>
                <c:pt idx="254">
                  <c:v>8136</c:v>
                </c:pt>
                <c:pt idx="255">
                  <c:v>8358</c:v>
                </c:pt>
                <c:pt idx="256">
                  <c:v>8693</c:v>
                </c:pt>
                <c:pt idx="257">
                  <c:v>10241</c:v>
                </c:pt>
                <c:pt idx="258">
                  <c:v>12384</c:v>
                </c:pt>
                <c:pt idx="259">
                  <c:v>13614</c:v>
                </c:pt>
                <c:pt idx="260">
                  <c:v>13235</c:v>
                </c:pt>
                <c:pt idx="261">
                  <c:v>9365</c:v>
                </c:pt>
                <c:pt idx="262">
                  <c:v>7919</c:v>
                </c:pt>
                <c:pt idx="263">
                  <c:v>8959</c:v>
                </c:pt>
                <c:pt idx="264">
                  <c:v>8731</c:v>
                </c:pt>
                <c:pt idx="265">
                  <c:v>9045</c:v>
                </c:pt>
                <c:pt idx="266">
                  <c:v>10108</c:v>
                </c:pt>
                <c:pt idx="267">
                  <c:v>9126</c:v>
                </c:pt>
                <c:pt idx="268">
                  <c:v>6951</c:v>
                </c:pt>
                <c:pt idx="269">
                  <c:v>6994</c:v>
                </c:pt>
                <c:pt idx="270">
                  <c:v>9771</c:v>
                </c:pt>
                <c:pt idx="271">
                  <c:v>11174</c:v>
                </c:pt>
                <c:pt idx="272">
                  <c:v>10554</c:v>
                </c:pt>
                <c:pt idx="273">
                  <c:v>8014</c:v>
                </c:pt>
                <c:pt idx="274">
                  <c:v>7298</c:v>
                </c:pt>
                <c:pt idx="275">
                  <c:v>6942</c:v>
                </c:pt>
                <c:pt idx="276">
                  <c:v>7626</c:v>
                </c:pt>
                <c:pt idx="277">
                  <c:v>8553</c:v>
                </c:pt>
                <c:pt idx="278">
                  <c:v>9242</c:v>
                </c:pt>
                <c:pt idx="279">
                  <c:v>8597</c:v>
                </c:pt>
                <c:pt idx="280">
                  <c:v>8299</c:v>
                </c:pt>
                <c:pt idx="281">
                  <c:v>8835</c:v>
                </c:pt>
                <c:pt idx="282">
                  <c:v>6486</c:v>
                </c:pt>
                <c:pt idx="283">
                  <c:v>6777</c:v>
                </c:pt>
                <c:pt idx="284">
                  <c:v>7919</c:v>
                </c:pt>
                <c:pt idx="285">
                  <c:v>8270</c:v>
                </c:pt>
                <c:pt idx="286">
                  <c:v>8386</c:v>
                </c:pt>
                <c:pt idx="287">
                  <c:v>8364</c:v>
                </c:pt>
                <c:pt idx="288">
                  <c:v>8056</c:v>
                </c:pt>
                <c:pt idx="289">
                  <c:v>7277</c:v>
                </c:pt>
                <c:pt idx="290">
                  <c:v>8804</c:v>
                </c:pt>
                <c:pt idx="291">
                  <c:v>9677</c:v>
                </c:pt>
                <c:pt idx="292">
                  <c:v>9230</c:v>
                </c:pt>
                <c:pt idx="293">
                  <c:v>9475</c:v>
                </c:pt>
                <c:pt idx="294">
                  <c:v>9130</c:v>
                </c:pt>
                <c:pt idx="295">
                  <c:v>8427</c:v>
                </c:pt>
                <c:pt idx="296">
                  <c:v>7486</c:v>
                </c:pt>
                <c:pt idx="297">
                  <c:v>8026</c:v>
                </c:pt>
                <c:pt idx="298">
                  <c:v>9011</c:v>
                </c:pt>
                <c:pt idx="299">
                  <c:v>8429</c:v>
                </c:pt>
                <c:pt idx="300">
                  <c:v>8576</c:v>
                </c:pt>
                <c:pt idx="301">
                  <c:v>7568</c:v>
                </c:pt>
                <c:pt idx="302">
                  <c:v>6876</c:v>
                </c:pt>
                <c:pt idx="303">
                  <c:v>5791</c:v>
                </c:pt>
                <c:pt idx="304">
                  <c:v>6002</c:v>
                </c:pt>
                <c:pt idx="305">
                  <c:v>7380</c:v>
                </c:pt>
                <c:pt idx="306">
                  <c:v>7822</c:v>
                </c:pt>
                <c:pt idx="307">
                  <c:v>7501</c:v>
                </c:pt>
                <c:pt idx="308">
                  <c:v>7780</c:v>
                </c:pt>
                <c:pt idx="309">
                  <c:v>7731</c:v>
                </c:pt>
                <c:pt idx="310">
                  <c:v>5455</c:v>
                </c:pt>
                <c:pt idx="311">
                  <c:v>5969</c:v>
                </c:pt>
                <c:pt idx="312">
                  <c:v>7625</c:v>
                </c:pt>
                <c:pt idx="313">
                  <c:v>7943</c:v>
                </c:pt>
                <c:pt idx="314">
                  <c:v>7939</c:v>
                </c:pt>
                <c:pt idx="315">
                  <c:v>7542</c:v>
                </c:pt>
                <c:pt idx="316">
                  <c:v>6678</c:v>
                </c:pt>
                <c:pt idx="317">
                  <c:v>6154</c:v>
                </c:pt>
                <c:pt idx="318">
                  <c:v>5415</c:v>
                </c:pt>
                <c:pt idx="319">
                  <c:v>7273</c:v>
                </c:pt>
                <c:pt idx="320">
                  <c:v>7382</c:v>
                </c:pt>
                <c:pt idx="321">
                  <c:v>7935</c:v>
                </c:pt>
                <c:pt idx="322">
                  <c:v>7223</c:v>
                </c:pt>
                <c:pt idx="323">
                  <c:v>7212</c:v>
                </c:pt>
                <c:pt idx="324">
                  <c:v>6252</c:v>
                </c:pt>
                <c:pt idx="325">
                  <c:v>6824</c:v>
                </c:pt>
                <c:pt idx="326">
                  <c:v>8695</c:v>
                </c:pt>
                <c:pt idx="327">
                  <c:v>8785</c:v>
                </c:pt>
                <c:pt idx="328">
                  <c:v>7594</c:v>
                </c:pt>
                <c:pt idx="329">
                  <c:v>5235</c:v>
                </c:pt>
                <c:pt idx="330">
                  <c:v>5173</c:v>
                </c:pt>
                <c:pt idx="331">
                  <c:v>5503</c:v>
                </c:pt>
                <c:pt idx="332">
                  <c:v>6107</c:v>
                </c:pt>
                <c:pt idx="333">
                  <c:v>7535</c:v>
                </c:pt>
                <c:pt idx="334">
                  <c:v>6228</c:v>
                </c:pt>
                <c:pt idx="335">
                  <c:v>6444</c:v>
                </c:pt>
                <c:pt idx="336">
                  <c:v>6631</c:v>
                </c:pt>
                <c:pt idx="337">
                  <c:v>6457</c:v>
                </c:pt>
                <c:pt idx="338">
                  <c:v>5728</c:v>
                </c:pt>
                <c:pt idx="339">
                  <c:v>5590</c:v>
                </c:pt>
                <c:pt idx="340">
                  <c:v>7304</c:v>
                </c:pt>
                <c:pt idx="341">
                  <c:v>8015</c:v>
                </c:pt>
                <c:pt idx="342">
                  <c:v>7799</c:v>
                </c:pt>
                <c:pt idx="343">
                  <c:v>6565</c:v>
                </c:pt>
                <c:pt idx="344">
                  <c:v>6023</c:v>
                </c:pt>
                <c:pt idx="345">
                  <c:v>5175</c:v>
                </c:pt>
                <c:pt idx="346">
                  <c:v>5358</c:v>
                </c:pt>
                <c:pt idx="347">
                  <c:v>6613</c:v>
                </c:pt>
                <c:pt idx="348">
                  <c:v>7420</c:v>
                </c:pt>
                <c:pt idx="349">
                  <c:v>6978</c:v>
                </c:pt>
                <c:pt idx="350">
                  <c:v>6711</c:v>
                </c:pt>
                <c:pt idx="351">
                  <c:v>6711</c:v>
                </c:pt>
                <c:pt idx="352">
                  <c:v>6573</c:v>
                </c:pt>
                <c:pt idx="353">
                  <c:v>6305</c:v>
                </c:pt>
                <c:pt idx="354">
                  <c:v>7444</c:v>
                </c:pt>
                <c:pt idx="355">
                  <c:v>6454</c:v>
                </c:pt>
                <c:pt idx="356">
                  <c:v>6216</c:v>
                </c:pt>
                <c:pt idx="357">
                  <c:v>5430</c:v>
                </c:pt>
                <c:pt idx="358">
                  <c:v>4110</c:v>
                </c:pt>
                <c:pt idx="359">
                  <c:v>4996</c:v>
                </c:pt>
                <c:pt idx="360">
                  <c:v>5564</c:v>
                </c:pt>
                <c:pt idx="361">
                  <c:v>7121</c:v>
                </c:pt>
                <c:pt idx="362">
                  <c:v>6693</c:v>
                </c:pt>
                <c:pt idx="363">
                  <c:v>6535</c:v>
                </c:pt>
                <c:pt idx="364">
                  <c:v>6559</c:v>
                </c:pt>
              </c:numCache>
            </c:numRef>
          </c:yVal>
          <c:smooth val="0"/>
        </c:ser>
        <c:dLbls>
          <c:showLegendKey val="0"/>
          <c:showVal val="0"/>
          <c:showCatName val="0"/>
          <c:showSerName val="0"/>
          <c:showPercent val="0"/>
          <c:showBubbleSize val="0"/>
        </c:dLbls>
        <c:axId val="330947312"/>
        <c:axId val="330946928"/>
      </c:scatterChart>
      <c:dateAx>
        <c:axId val="330895384"/>
        <c:scaling>
          <c:orientation val="minMax"/>
        </c:scaling>
        <c:delete val="0"/>
        <c:axPos val="b"/>
        <c:numFmt formatCode="m/d;@"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30903960"/>
        <c:crosses val="autoZero"/>
        <c:auto val="1"/>
        <c:lblOffset val="100"/>
        <c:baseTimeUnit val="days"/>
      </c:dateAx>
      <c:valAx>
        <c:axId val="33090396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30895384"/>
        <c:crosses val="autoZero"/>
        <c:crossBetween val="between"/>
        <c:dispUnits>
          <c:builtInUnit val="thousands"/>
        </c:dispUnits>
      </c:valAx>
      <c:valAx>
        <c:axId val="330946928"/>
        <c:scaling>
          <c:orientation val="minMax"/>
        </c:scaling>
        <c:delete val="0"/>
        <c:axPos val="r"/>
        <c:numFmt formatCode="_(* #,##0_);_(* \(#,##0\);_(* &quot;-&quot;_);_(@_)"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30947312"/>
        <c:crosses val="max"/>
        <c:crossBetween val="between"/>
        <c:dispUnits>
          <c:builtInUnit val="thousands"/>
        </c:dispUnits>
      </c:valAx>
      <c:dateAx>
        <c:axId val="330947312"/>
        <c:scaling>
          <c:orientation val="minMax"/>
        </c:scaling>
        <c:delete val="1"/>
        <c:axPos val="b"/>
        <c:numFmt formatCode="m/d/yyyy" sourceLinked="1"/>
        <c:majorTickMark val="out"/>
        <c:minorTickMark val="none"/>
        <c:tickLblPos val="nextTo"/>
        <c:crossAx val="330946928"/>
        <c:crosses val="autoZero"/>
        <c:auto val="1"/>
        <c:lblOffset val="100"/>
        <c:baseTimeUnit val="days"/>
      </c:date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[HEDD Master Workbook.xlsx]Chart GRGU W!PivotTable5</c:name>
    <c:fmtId val="159"/>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Great Gulf</a:t>
            </a:r>
          </a:p>
        </c:rich>
      </c:tx>
      <c:layout>
        <c:manualLayout>
          <c:xMode val="edge"/>
          <c:yMode val="edge"/>
          <c:x val="0.36806831437736953"/>
          <c:y val="2.7777777777777776E-2"/>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FF0000"/>
          </a:solidFill>
          <a:ln>
            <a:noFill/>
          </a:ln>
          <a:effectLst/>
        </c:spPr>
      </c:pivotFmt>
      <c:pivotFmt>
        <c:idx val="1"/>
        <c:spPr>
          <a:solidFill>
            <a:srgbClr val="FFFF00"/>
          </a:solidFill>
          <a:ln>
            <a:noFill/>
          </a:ln>
          <a:effectLst/>
        </c:spPr>
      </c:pivotFmt>
      <c:pivotFmt>
        <c:idx val="2"/>
        <c:spPr>
          <a:solidFill>
            <a:schemeClr val="tx1"/>
          </a:solidFill>
          <a:ln>
            <a:noFill/>
          </a:ln>
          <a:effectLst/>
        </c:spPr>
      </c:pivotFmt>
      <c:pivotFmt>
        <c:idx val="3"/>
        <c:spPr>
          <a:solidFill>
            <a:schemeClr val="bg1">
              <a:lumMod val="85000"/>
            </a:schemeClr>
          </a:solidFill>
          <a:ln>
            <a:noFill/>
          </a:ln>
          <a:effectLst/>
        </c:spPr>
      </c:pivotFmt>
      <c:pivotFmt>
        <c:idx val="4"/>
        <c:spPr>
          <a:solidFill>
            <a:srgbClr val="00CC00"/>
          </a:solidFill>
          <a:ln>
            <a:noFill/>
          </a:ln>
          <a:effectLst/>
        </c:spPr>
      </c:pivotFmt>
      <c:pivotFmt>
        <c:idx val="5"/>
        <c:spPr>
          <a:solidFill>
            <a:srgbClr val="996633"/>
          </a:solidFill>
          <a:ln>
            <a:noFill/>
          </a:ln>
          <a:effectLst/>
        </c:spPr>
      </c:pivotFmt>
      <c:pivotFmt>
        <c:idx val="6"/>
        <c:spPr>
          <a:solidFill>
            <a:srgbClr val="00B0F0"/>
          </a:solidFill>
          <a:ln>
            <a:noFill/>
          </a:ln>
          <a:effectLst/>
        </c:spPr>
      </c:pivotFmt>
      <c:pivotFmt>
        <c:idx val="7"/>
        <c:spPr>
          <a:solidFill>
            <a:srgbClr val="0070C0"/>
          </a:solidFill>
          <a:ln>
            <a:noFill/>
          </a:ln>
          <a:effectLst/>
        </c:spPr>
      </c:pivotFmt>
      <c:pivotFmt>
        <c:idx val="8"/>
        <c:spPr>
          <a:solidFill>
            <a:srgbClr val="FF0000"/>
          </a:solidFill>
          <a:ln>
            <a:noFill/>
          </a:ln>
          <a:effectLst/>
        </c:spPr>
      </c:pivotFmt>
      <c:pivotFmt>
        <c:idx val="9"/>
        <c:spPr>
          <a:solidFill>
            <a:srgbClr val="FFFF00"/>
          </a:solidFill>
          <a:ln>
            <a:noFill/>
          </a:ln>
          <a:effectLst/>
        </c:spPr>
      </c:pivotFmt>
      <c:pivotFmt>
        <c:idx val="10"/>
        <c:spPr>
          <a:solidFill>
            <a:schemeClr val="tx1"/>
          </a:solidFill>
          <a:ln>
            <a:noFill/>
          </a:ln>
          <a:effectLst/>
        </c:spPr>
      </c:pivotFmt>
      <c:pivotFmt>
        <c:idx val="11"/>
        <c:spPr>
          <a:solidFill>
            <a:schemeClr val="bg1">
              <a:lumMod val="85000"/>
            </a:schemeClr>
          </a:solidFill>
          <a:ln>
            <a:noFill/>
          </a:ln>
          <a:effectLst/>
        </c:spPr>
      </c:pivotFmt>
      <c:pivotFmt>
        <c:idx val="12"/>
        <c:spPr>
          <a:solidFill>
            <a:srgbClr val="00CC00"/>
          </a:solidFill>
          <a:ln>
            <a:noFill/>
          </a:ln>
          <a:effectLst/>
        </c:spPr>
      </c:pivotFmt>
      <c:pivotFmt>
        <c:idx val="13"/>
        <c:spPr>
          <a:solidFill>
            <a:srgbClr val="996633"/>
          </a:solidFill>
          <a:ln>
            <a:noFill/>
          </a:ln>
          <a:effectLst/>
        </c:spPr>
      </c:pivotFmt>
      <c:pivotFmt>
        <c:idx val="14"/>
        <c:spPr>
          <a:solidFill>
            <a:srgbClr val="00B0F0"/>
          </a:solidFill>
          <a:ln>
            <a:noFill/>
          </a:ln>
          <a:effectLst/>
        </c:spPr>
      </c:pivotFmt>
      <c:pivotFmt>
        <c:idx val="15"/>
        <c:spPr>
          <a:solidFill>
            <a:srgbClr val="0070C0"/>
          </a:solidFill>
          <a:ln>
            <a:noFill/>
          </a:ln>
          <a:effectLst/>
        </c:spPr>
      </c:pivotFmt>
      <c:pivotFmt>
        <c:idx val="16"/>
        <c:spPr>
          <a:solidFill>
            <a:schemeClr val="accent1"/>
          </a:solidFill>
          <a:ln>
            <a:solidFill>
              <a:schemeClr val="tx1"/>
            </a:solidFill>
          </a:ln>
          <a:effectLst/>
        </c:spPr>
        <c:marker>
          <c:spPr>
            <a:solidFill>
              <a:schemeClr val="bg1"/>
            </a:solidFill>
            <a:ln w="9525">
              <a:solidFill>
                <a:schemeClr val="tx1"/>
              </a:solidFill>
            </a:ln>
            <a:effectLst/>
          </c:spPr>
        </c:marker>
      </c:pivotFmt>
      <c:pivotFmt>
        <c:idx val="17"/>
        <c:spPr>
          <a:solidFill>
            <a:schemeClr val="accent1"/>
          </a:solidFill>
          <a:ln>
            <a:noFill/>
          </a:ln>
          <a:effectLst/>
        </c:spPr>
      </c:pivotFmt>
      <c:pivotFmt>
        <c:idx val="18"/>
        <c:spPr>
          <a:solidFill>
            <a:schemeClr val="accent1"/>
          </a:solidFill>
          <a:ln>
            <a:noFill/>
          </a:ln>
          <a:effectLst/>
        </c:spPr>
      </c:pivotFmt>
      <c:pivotFmt>
        <c:idx val="19"/>
        <c:spPr>
          <a:solidFill>
            <a:schemeClr val="accent1"/>
          </a:solidFill>
          <a:ln w="28575" cap="rnd">
            <a:noFill/>
            <a:round/>
          </a:ln>
          <a:effectLst/>
        </c:spPr>
        <c:marker>
          <c:spPr>
            <a:solidFill>
              <a:srgbClr val="00CC00"/>
            </a:solidFill>
            <a:ln w="9525">
              <a:solidFill>
                <a:schemeClr val="tx1"/>
              </a:solidFill>
            </a:ln>
            <a:effectLst/>
          </c:spPr>
        </c:marker>
      </c:pivotFmt>
      <c:pivotFmt>
        <c:idx val="20"/>
        <c:spPr>
          <a:solidFill>
            <a:schemeClr val="accent1"/>
          </a:solidFill>
          <a:ln w="28575" cap="rnd">
            <a:noFill/>
            <a:round/>
          </a:ln>
          <a:effectLst/>
        </c:spPr>
        <c:marker>
          <c:spPr>
            <a:solidFill>
              <a:srgbClr val="FFC000"/>
            </a:solidFill>
            <a:ln w="9525">
              <a:solidFill>
                <a:schemeClr val="tx1"/>
              </a:solidFill>
            </a:ln>
            <a:effectLst/>
          </c:spPr>
        </c:marker>
      </c:pivotFmt>
      <c:pivotFmt>
        <c:idx val="21"/>
        <c:spPr>
          <a:solidFill>
            <a:schemeClr val="accent1"/>
          </a:solidFill>
          <a:ln w="28575" cap="rnd">
            <a:noFill/>
            <a:round/>
          </a:ln>
          <a:effectLst/>
        </c:spPr>
        <c:marker>
          <c:spPr>
            <a:solidFill>
              <a:srgbClr val="FFC000"/>
            </a:solidFill>
            <a:ln w="9525">
              <a:solidFill>
                <a:schemeClr val="tx1"/>
              </a:solidFill>
            </a:ln>
            <a:effectLst/>
          </c:spPr>
        </c:marker>
      </c:pivotFmt>
      <c:pivotFmt>
        <c:idx val="22"/>
        <c:spPr>
          <a:solidFill>
            <a:srgbClr val="0070C0"/>
          </a:solidFill>
          <a:ln>
            <a:noFill/>
          </a:ln>
          <a:effectLst/>
        </c:spPr>
        <c:marker>
          <c:spPr>
            <a:solidFill>
              <a:schemeClr val="accent1"/>
            </a:solidFill>
            <a:ln w="9525">
              <a:solidFill>
                <a:schemeClr val="accent1"/>
              </a:solidFill>
            </a:ln>
            <a:effectLst/>
          </c:spPr>
        </c:marker>
      </c:pivotFmt>
      <c:pivotFmt>
        <c:idx val="23"/>
        <c:spPr>
          <a:solidFill>
            <a:srgbClr val="FFFF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rgbClr val="00CC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tx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bg1">
              <a:lumMod val="8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rgbClr val="00B0F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rgbClr val="99663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8575" cap="rnd">
            <a:noFill/>
            <a:round/>
          </a:ln>
          <a:effectLst/>
        </c:spPr>
        <c:marker>
          <c:symbol val="circle"/>
          <c:size val="5"/>
          <c:spPr>
            <a:solidFill>
              <a:srgbClr val="FFC0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8575" cap="rnd">
            <a:noFill/>
            <a:round/>
          </a:ln>
          <a:effectLst/>
        </c:spPr>
        <c:marker>
          <c:symbol val="square"/>
          <c:size val="5"/>
          <c:spPr>
            <a:solidFill>
              <a:srgbClr val="FFC0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w="28575" cap="rnd">
            <a:noFill/>
            <a:round/>
          </a:ln>
          <a:effectLst/>
        </c:spPr>
        <c:marker>
          <c:symbol val="diamond"/>
          <c:size val="5"/>
          <c:spPr>
            <a:solidFill>
              <a:srgbClr val="00CC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w="12700" cap="rnd">
            <a:solidFill>
              <a:schemeClr val="bg1">
                <a:lumMod val="50000"/>
              </a:schemeClr>
            </a:solidFill>
            <a:round/>
          </a:ln>
          <a:effectLst/>
        </c:spPr>
        <c:marker>
          <c:symbol val="circle"/>
          <c:size val="5"/>
          <c:spPr>
            <a:solidFill>
              <a:schemeClr val="bg1"/>
            </a:solidFill>
            <a:ln w="9525">
              <a:solidFill>
                <a:schemeClr val="bg1">
                  <a:lumMod val="50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w="12700" cap="rnd">
            <a:solidFill>
              <a:schemeClr val="bg1">
                <a:lumMod val="75000"/>
              </a:schemeClr>
            </a:solidFill>
            <a:round/>
          </a:ln>
          <a:effectLst/>
        </c:spPr>
        <c:marker>
          <c:symbol val="square"/>
          <c:size val="5"/>
          <c:spPr>
            <a:solidFill>
              <a:schemeClr val="bg1"/>
            </a:solidFill>
            <a:ln w="9525">
              <a:solidFill>
                <a:schemeClr val="bg1">
                  <a:lumMod val="75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rgbClr val="FFFF00"/>
          </a:solidFill>
          <a:ln>
            <a:noFill/>
          </a:ln>
          <a:effectLst/>
        </c:spPr>
        <c:marker>
          <c:symbol val="none"/>
        </c:marker>
      </c:pivotFmt>
      <c:pivotFmt>
        <c:idx val="37"/>
        <c:spPr>
          <a:solidFill>
            <a:srgbClr val="FF0000"/>
          </a:solidFill>
          <a:ln>
            <a:noFill/>
          </a:ln>
          <a:effectLst/>
        </c:spPr>
        <c:marker>
          <c:symbol val="none"/>
        </c:marker>
      </c:pivotFmt>
      <c:pivotFmt>
        <c:idx val="38"/>
        <c:spPr>
          <a:solidFill>
            <a:srgbClr val="00CC00"/>
          </a:solidFill>
          <a:ln>
            <a:noFill/>
          </a:ln>
          <a:effectLst/>
        </c:spPr>
        <c:marker>
          <c:symbol val="none"/>
        </c:marker>
      </c:pivotFmt>
      <c:pivotFmt>
        <c:idx val="39"/>
        <c:spPr>
          <a:solidFill>
            <a:schemeClr val="tx1"/>
          </a:solidFill>
          <a:ln>
            <a:noFill/>
          </a:ln>
          <a:effectLst/>
        </c:spPr>
        <c:marker>
          <c:symbol val="none"/>
        </c:marker>
      </c:pivotFmt>
      <c:pivotFmt>
        <c:idx val="40"/>
        <c:spPr>
          <a:solidFill>
            <a:schemeClr val="bg1">
              <a:lumMod val="85000"/>
            </a:schemeClr>
          </a:solidFill>
          <a:ln>
            <a:noFill/>
          </a:ln>
          <a:effectLst/>
        </c:spPr>
        <c:marker>
          <c:symbol val="none"/>
        </c:marker>
      </c:pivotFmt>
      <c:pivotFmt>
        <c:idx val="41"/>
        <c:spPr>
          <a:solidFill>
            <a:srgbClr val="00B0F0"/>
          </a:solidFill>
          <a:ln>
            <a:noFill/>
          </a:ln>
          <a:effectLst/>
        </c:spPr>
        <c:marker>
          <c:symbol val="none"/>
        </c:marker>
      </c:pivotFmt>
      <c:pivotFmt>
        <c:idx val="42"/>
        <c:spPr>
          <a:solidFill>
            <a:srgbClr val="996633"/>
          </a:solidFill>
          <a:ln>
            <a:noFill/>
          </a:ln>
          <a:effectLst/>
        </c:spPr>
        <c:marker>
          <c:symbol val="none"/>
        </c:marker>
      </c:pivotFmt>
      <c:pivotFmt>
        <c:idx val="43"/>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44"/>
        <c:spPr>
          <a:solidFill>
            <a:schemeClr val="accent1"/>
          </a:solidFill>
          <a:ln w="28575" cap="rnd">
            <a:noFill/>
            <a:round/>
          </a:ln>
          <a:effectLst/>
        </c:spPr>
        <c:marker>
          <c:symbol val="diamond"/>
          <c:size val="5"/>
          <c:spPr>
            <a:solidFill>
              <a:srgbClr val="FFC000"/>
            </a:solidFill>
            <a:ln w="9525">
              <a:solidFill>
                <a:schemeClr val="tx1"/>
              </a:solidFill>
            </a:ln>
            <a:effectLst/>
          </c:spPr>
        </c:marker>
      </c:pivotFmt>
      <c:pivotFmt>
        <c:idx val="45"/>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46"/>
        <c:spPr>
          <a:solidFill>
            <a:schemeClr val="accent1"/>
          </a:solidFill>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pivotFmt>
      <c:pivotFmt>
        <c:idx val="47"/>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48"/>
        <c:spPr>
          <a:solidFill>
            <a:schemeClr val="accent1"/>
          </a:solidFill>
          <a:ln w="12700" cap="rnd">
            <a:solidFill>
              <a:schemeClr val="bg1">
                <a:lumMod val="50000"/>
              </a:schemeClr>
            </a:solidFill>
            <a:prstDash val="dash"/>
            <a:round/>
          </a:ln>
          <a:effectLst/>
        </c:spPr>
        <c:marker>
          <c:symbol val="circle"/>
          <c:size val="5"/>
          <c:spPr>
            <a:solidFill>
              <a:schemeClr val="bg1"/>
            </a:solidFill>
            <a:ln w="9525">
              <a:solidFill>
                <a:schemeClr val="bg1">
                  <a:lumMod val="50000"/>
                </a:schemeClr>
              </a:solidFill>
            </a:ln>
            <a:effectLst/>
          </c:spPr>
        </c:marker>
      </c:pivotFmt>
      <c:pivotFmt>
        <c:idx val="49"/>
        <c:spPr>
          <a:solidFill>
            <a:srgbClr val="FFFF00"/>
          </a:solidFill>
          <a:ln>
            <a:noFill/>
          </a:ln>
          <a:effectLst/>
        </c:spPr>
        <c:marker>
          <c:symbol val="none"/>
        </c:marker>
      </c:pivotFmt>
      <c:pivotFmt>
        <c:idx val="50"/>
        <c:spPr>
          <a:solidFill>
            <a:srgbClr val="FF0000"/>
          </a:solidFill>
          <a:ln>
            <a:noFill/>
          </a:ln>
          <a:effectLst/>
        </c:spPr>
        <c:marker>
          <c:symbol val="none"/>
        </c:marker>
      </c:pivotFmt>
      <c:pivotFmt>
        <c:idx val="51"/>
        <c:spPr>
          <a:solidFill>
            <a:srgbClr val="00CC00"/>
          </a:solidFill>
          <a:ln>
            <a:noFill/>
          </a:ln>
          <a:effectLst/>
        </c:spPr>
        <c:marker>
          <c:symbol val="none"/>
        </c:marker>
      </c:pivotFmt>
      <c:pivotFmt>
        <c:idx val="52"/>
        <c:spPr>
          <a:solidFill>
            <a:schemeClr val="tx1"/>
          </a:solidFill>
          <a:ln>
            <a:noFill/>
          </a:ln>
          <a:effectLst/>
        </c:spPr>
        <c:marker>
          <c:symbol val="none"/>
        </c:marker>
      </c:pivotFmt>
      <c:pivotFmt>
        <c:idx val="53"/>
        <c:spPr>
          <a:solidFill>
            <a:schemeClr val="bg1">
              <a:lumMod val="85000"/>
            </a:schemeClr>
          </a:solidFill>
          <a:ln>
            <a:noFill/>
          </a:ln>
          <a:effectLst/>
        </c:spPr>
        <c:marker>
          <c:symbol val="none"/>
        </c:marker>
      </c:pivotFmt>
      <c:pivotFmt>
        <c:idx val="54"/>
        <c:spPr>
          <a:solidFill>
            <a:srgbClr val="00B0F0"/>
          </a:solidFill>
          <a:ln>
            <a:noFill/>
          </a:ln>
          <a:effectLst/>
        </c:spPr>
        <c:marker>
          <c:symbol val="none"/>
        </c:marker>
      </c:pivotFmt>
      <c:pivotFmt>
        <c:idx val="55"/>
        <c:spPr>
          <a:solidFill>
            <a:srgbClr val="996633"/>
          </a:solidFill>
          <a:ln>
            <a:noFill/>
          </a:ln>
          <a:effectLst/>
        </c:spPr>
        <c:marker>
          <c:symbol val="none"/>
        </c:marker>
      </c:pivotFmt>
      <c:pivotFmt>
        <c:idx val="56"/>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57"/>
        <c:spPr>
          <a:solidFill>
            <a:schemeClr val="accent1"/>
          </a:solidFill>
          <a:ln w="28575" cap="rnd">
            <a:noFill/>
            <a:round/>
          </a:ln>
          <a:effectLst/>
        </c:spPr>
        <c:marker>
          <c:symbol val="diamond"/>
          <c:size val="5"/>
          <c:spPr>
            <a:solidFill>
              <a:srgbClr val="FFC000"/>
            </a:solidFill>
            <a:ln w="9525">
              <a:solidFill>
                <a:schemeClr val="tx1"/>
              </a:solidFill>
            </a:ln>
            <a:effectLst/>
          </c:spPr>
        </c:marker>
      </c:pivotFmt>
      <c:pivotFmt>
        <c:idx val="58"/>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59"/>
        <c:spPr>
          <a:solidFill>
            <a:schemeClr val="accent1"/>
          </a:solidFill>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pivotFmt>
      <c:pivotFmt>
        <c:idx val="60"/>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61"/>
        <c:spPr>
          <a:solidFill>
            <a:schemeClr val="accent1"/>
          </a:solidFill>
          <a:ln w="12700" cap="rnd">
            <a:solidFill>
              <a:schemeClr val="bg1">
                <a:lumMod val="50000"/>
              </a:schemeClr>
            </a:solidFill>
            <a:prstDash val="dash"/>
            <a:round/>
          </a:ln>
          <a:effectLst/>
        </c:spPr>
        <c:marker>
          <c:symbol val="circle"/>
          <c:size val="5"/>
          <c:spPr>
            <a:solidFill>
              <a:schemeClr val="bg1"/>
            </a:solidFill>
            <a:ln w="9525">
              <a:solidFill>
                <a:schemeClr val="bg1">
                  <a:lumMod val="50000"/>
                </a:schemeClr>
              </a:solidFill>
            </a:ln>
            <a:effectLst/>
          </c:spPr>
        </c:marker>
      </c:pivotFmt>
      <c:pivotFmt>
        <c:idx val="62"/>
        <c:spPr>
          <a:solidFill>
            <a:srgbClr val="FFFF00"/>
          </a:solidFill>
          <a:ln>
            <a:noFill/>
          </a:ln>
          <a:effectLst/>
        </c:spPr>
        <c:marker>
          <c:symbol val="none"/>
        </c:marker>
      </c:pivotFmt>
      <c:pivotFmt>
        <c:idx val="63"/>
        <c:spPr>
          <a:solidFill>
            <a:srgbClr val="FF0000"/>
          </a:solidFill>
          <a:ln>
            <a:noFill/>
          </a:ln>
          <a:effectLst/>
        </c:spPr>
        <c:marker>
          <c:symbol val="none"/>
        </c:marker>
      </c:pivotFmt>
      <c:pivotFmt>
        <c:idx val="64"/>
        <c:spPr>
          <a:solidFill>
            <a:srgbClr val="00CC00"/>
          </a:solidFill>
          <a:ln>
            <a:noFill/>
          </a:ln>
          <a:effectLst/>
        </c:spPr>
        <c:marker>
          <c:symbol val="none"/>
        </c:marker>
      </c:pivotFmt>
      <c:pivotFmt>
        <c:idx val="65"/>
        <c:spPr>
          <a:solidFill>
            <a:schemeClr val="tx1"/>
          </a:solidFill>
          <a:ln>
            <a:noFill/>
          </a:ln>
          <a:effectLst/>
        </c:spPr>
        <c:marker>
          <c:symbol val="none"/>
        </c:marker>
      </c:pivotFmt>
      <c:pivotFmt>
        <c:idx val="66"/>
        <c:spPr>
          <a:solidFill>
            <a:schemeClr val="bg1">
              <a:lumMod val="85000"/>
            </a:schemeClr>
          </a:solidFill>
          <a:ln>
            <a:noFill/>
          </a:ln>
          <a:effectLst/>
        </c:spPr>
        <c:marker>
          <c:symbol val="none"/>
        </c:marker>
      </c:pivotFmt>
      <c:pivotFmt>
        <c:idx val="67"/>
        <c:spPr>
          <a:solidFill>
            <a:srgbClr val="00B0F0"/>
          </a:solidFill>
          <a:ln>
            <a:noFill/>
          </a:ln>
          <a:effectLst/>
        </c:spPr>
        <c:marker>
          <c:symbol val="none"/>
        </c:marker>
      </c:pivotFmt>
      <c:pivotFmt>
        <c:idx val="68"/>
        <c:spPr>
          <a:solidFill>
            <a:srgbClr val="996633"/>
          </a:solidFill>
          <a:ln>
            <a:noFill/>
          </a:ln>
          <a:effectLst/>
        </c:spPr>
        <c:marker>
          <c:symbol val="none"/>
        </c:marker>
      </c:pivotFmt>
      <c:pivotFmt>
        <c:idx val="69"/>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70"/>
        <c:spPr>
          <a:solidFill>
            <a:schemeClr val="accent1"/>
          </a:solidFill>
          <a:ln w="28575" cap="rnd">
            <a:noFill/>
            <a:round/>
          </a:ln>
          <a:effectLst/>
        </c:spPr>
        <c:marker>
          <c:symbol val="diamond"/>
          <c:size val="5"/>
          <c:spPr>
            <a:solidFill>
              <a:srgbClr val="FFC000"/>
            </a:solidFill>
            <a:ln w="9525">
              <a:solidFill>
                <a:schemeClr val="tx1"/>
              </a:solidFill>
            </a:ln>
            <a:effectLst/>
          </c:spPr>
        </c:marker>
      </c:pivotFmt>
      <c:pivotFmt>
        <c:idx val="71"/>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72"/>
        <c:spPr>
          <a:solidFill>
            <a:schemeClr val="accent1"/>
          </a:solidFill>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pivotFmt>
      <c:pivotFmt>
        <c:idx val="73"/>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74"/>
        <c:spPr>
          <a:solidFill>
            <a:schemeClr val="accent1"/>
          </a:solidFill>
          <a:ln w="12700" cap="rnd">
            <a:solidFill>
              <a:schemeClr val="bg1">
                <a:lumMod val="50000"/>
              </a:schemeClr>
            </a:solidFill>
            <a:prstDash val="dash"/>
            <a:round/>
          </a:ln>
          <a:effectLst/>
        </c:spPr>
        <c:marker>
          <c:symbol val="circle"/>
          <c:size val="5"/>
          <c:spPr>
            <a:solidFill>
              <a:schemeClr val="bg1"/>
            </a:solidFill>
            <a:ln w="9525">
              <a:solidFill>
                <a:schemeClr val="bg1">
                  <a:lumMod val="50000"/>
                </a:schemeClr>
              </a:solidFill>
            </a:ln>
            <a:effectLst/>
          </c:spPr>
        </c:marker>
      </c:pivotFmt>
      <c:pivotFmt>
        <c:idx val="75"/>
        <c:spPr>
          <a:solidFill>
            <a:srgbClr val="FFFF00"/>
          </a:solidFill>
          <a:ln>
            <a:noFill/>
          </a:ln>
          <a:effectLst/>
        </c:spPr>
        <c:marker>
          <c:symbol val="none"/>
        </c:marker>
      </c:pivotFmt>
      <c:pivotFmt>
        <c:idx val="76"/>
        <c:spPr>
          <a:solidFill>
            <a:srgbClr val="FF0000"/>
          </a:solidFill>
          <a:ln>
            <a:noFill/>
          </a:ln>
          <a:effectLst/>
        </c:spPr>
        <c:marker>
          <c:symbol val="none"/>
        </c:marker>
      </c:pivotFmt>
      <c:pivotFmt>
        <c:idx val="77"/>
        <c:spPr>
          <a:solidFill>
            <a:srgbClr val="00CC00"/>
          </a:solidFill>
          <a:ln>
            <a:noFill/>
          </a:ln>
          <a:effectLst/>
        </c:spPr>
        <c:marker>
          <c:symbol val="none"/>
        </c:marker>
      </c:pivotFmt>
      <c:pivotFmt>
        <c:idx val="78"/>
        <c:spPr>
          <a:solidFill>
            <a:schemeClr val="tx1"/>
          </a:solidFill>
          <a:ln>
            <a:noFill/>
          </a:ln>
          <a:effectLst/>
        </c:spPr>
        <c:marker>
          <c:symbol val="none"/>
        </c:marker>
      </c:pivotFmt>
      <c:pivotFmt>
        <c:idx val="79"/>
        <c:spPr>
          <a:solidFill>
            <a:schemeClr val="bg1">
              <a:lumMod val="85000"/>
            </a:schemeClr>
          </a:solidFill>
          <a:ln>
            <a:noFill/>
          </a:ln>
          <a:effectLst/>
        </c:spPr>
        <c:marker>
          <c:symbol val="none"/>
        </c:marker>
      </c:pivotFmt>
      <c:pivotFmt>
        <c:idx val="80"/>
        <c:spPr>
          <a:solidFill>
            <a:srgbClr val="00B0F0"/>
          </a:solidFill>
          <a:ln>
            <a:noFill/>
          </a:ln>
          <a:effectLst/>
        </c:spPr>
        <c:marker>
          <c:symbol val="none"/>
        </c:marker>
      </c:pivotFmt>
      <c:pivotFmt>
        <c:idx val="81"/>
        <c:spPr>
          <a:solidFill>
            <a:srgbClr val="996633"/>
          </a:solidFill>
          <a:ln>
            <a:noFill/>
          </a:ln>
          <a:effectLst/>
        </c:spPr>
        <c:marker>
          <c:symbol val="none"/>
        </c:marker>
      </c:pivotFmt>
      <c:pivotFmt>
        <c:idx val="82"/>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83"/>
        <c:spPr>
          <a:solidFill>
            <a:schemeClr val="accent1"/>
          </a:solidFill>
          <a:ln w="28575" cap="rnd">
            <a:noFill/>
            <a:round/>
          </a:ln>
          <a:effectLst/>
        </c:spPr>
        <c:marker>
          <c:symbol val="diamond"/>
          <c:size val="5"/>
          <c:spPr>
            <a:solidFill>
              <a:srgbClr val="FFC000"/>
            </a:solidFill>
            <a:ln w="9525">
              <a:solidFill>
                <a:schemeClr val="tx1"/>
              </a:solidFill>
            </a:ln>
            <a:effectLst/>
          </c:spPr>
        </c:marker>
      </c:pivotFmt>
      <c:pivotFmt>
        <c:idx val="84"/>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85"/>
        <c:spPr>
          <a:solidFill>
            <a:schemeClr val="accent1"/>
          </a:solidFill>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pivotFmt>
      <c:pivotFmt>
        <c:idx val="86"/>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87"/>
        <c:spPr>
          <a:solidFill>
            <a:schemeClr val="accent1"/>
          </a:solidFill>
          <a:ln w="12700" cap="rnd">
            <a:solidFill>
              <a:schemeClr val="bg1">
                <a:lumMod val="50000"/>
              </a:schemeClr>
            </a:solidFill>
            <a:prstDash val="dash"/>
            <a:round/>
          </a:ln>
          <a:effectLst/>
        </c:spPr>
        <c:marker>
          <c:symbol val="circle"/>
          <c:size val="5"/>
          <c:spPr>
            <a:solidFill>
              <a:schemeClr val="bg1"/>
            </a:solidFill>
            <a:ln w="9525">
              <a:solidFill>
                <a:schemeClr val="bg1">
                  <a:lumMod val="50000"/>
                </a:schemeClr>
              </a:solidFill>
            </a:ln>
            <a:effectLst/>
          </c:spPr>
        </c:marker>
      </c:pivotFmt>
    </c:pivotFmts>
    <c:plotArea>
      <c:layout>
        <c:manualLayout>
          <c:layoutTarget val="inner"/>
          <c:xMode val="edge"/>
          <c:yMode val="edge"/>
          <c:x val="3.0382452193475806E-2"/>
          <c:y val="4.5128367965820045E-2"/>
          <c:w val="0.70682637471242016"/>
          <c:h val="0.82758736715753067"/>
        </c:manualLayout>
      </c:layout>
      <c:barChart>
        <c:barDir val="col"/>
        <c:grouping val="stacked"/>
        <c:varyColors val="0"/>
        <c:ser>
          <c:idx val="6"/>
          <c:order val="6"/>
          <c:tx>
            <c:strRef>
              <c:f>'Chart GRGU W'!$I$7</c:f>
              <c:strCache>
                <c:ptCount val="1"/>
                <c:pt idx="0">
                  <c:v>Amm. Sulfate Ext.</c:v>
                </c:pt>
              </c:strCache>
            </c:strRef>
          </c:tx>
          <c:spPr>
            <a:solidFill>
              <a:srgbClr val="FFFF00"/>
            </a:solidFill>
            <a:ln>
              <a:noFill/>
            </a:ln>
            <a:effectLst/>
          </c:spPr>
          <c:invertIfNegative val="0"/>
          <c:cat>
            <c:multiLvlStrRef>
              <c:f>'Chart GRGU W'!$A$8:$B$28</c:f>
              <c:multiLvlStrCache>
                <c:ptCount val="21"/>
                <c:lvl>
                  <c:pt idx="0">
                    <c:v>1/12</c:v>
                  </c:pt>
                  <c:pt idx="1">
                    <c:v>2/20</c:v>
                  </c:pt>
                  <c:pt idx="2">
                    <c:v>2/23</c:v>
                  </c:pt>
                  <c:pt idx="3">
                    <c:v>3/7</c:v>
                  </c:pt>
                  <c:pt idx="4">
                    <c:v>5/24</c:v>
                  </c:pt>
                  <c:pt idx="5">
                    <c:v>5/30</c:v>
                  </c:pt>
                  <c:pt idx="6">
                    <c:v>5/9</c:v>
                  </c:pt>
                  <c:pt idx="7">
                    <c:v>6/11</c:v>
                  </c:pt>
                  <c:pt idx="8">
                    <c:v>7/14</c:v>
                  </c:pt>
                  <c:pt idx="9">
                    <c:v>7/20</c:v>
                  </c:pt>
                  <c:pt idx="10">
                    <c:v>7/29</c:v>
                  </c:pt>
                  <c:pt idx="11">
                    <c:v>7/5</c:v>
                  </c:pt>
                  <c:pt idx="12">
                    <c:v>8/16</c:v>
                  </c:pt>
                  <c:pt idx="13">
                    <c:v>8/19</c:v>
                  </c:pt>
                  <c:pt idx="14">
                    <c:v>8/31</c:v>
                  </c:pt>
                  <c:pt idx="15">
                    <c:v>8/4</c:v>
                  </c:pt>
                  <c:pt idx="16">
                    <c:v>9/18</c:v>
                  </c:pt>
                  <c:pt idx="17">
                    <c:v>9/3</c:v>
                  </c:pt>
                  <c:pt idx="18">
                    <c:v>9/6</c:v>
                  </c:pt>
                  <c:pt idx="19">
                    <c:v>9/9</c:v>
                  </c:pt>
                  <c:pt idx="20">
                    <c:v>10/21</c:v>
                  </c:pt>
                </c:lvl>
                <c:lvl>
                  <c:pt idx="0">
                    <c:v>Winter</c:v>
                  </c:pt>
                  <c:pt idx="4">
                    <c:v>Spring</c:v>
                  </c:pt>
                  <c:pt idx="8">
                    <c:v>Summer</c:v>
                  </c:pt>
                  <c:pt idx="20">
                    <c:v>Autumn</c:v>
                  </c:pt>
                </c:lvl>
              </c:multiLvlStrCache>
            </c:multiLvlStrRef>
          </c:cat>
          <c:val>
            <c:numRef>
              <c:f>'Chart GRGU W'!$I$8:$I$28</c:f>
              <c:numCache>
                <c:formatCode>General</c:formatCode>
                <c:ptCount val="21"/>
                <c:pt idx="0">
                  <c:v>18.47823</c:v>
                </c:pt>
                <c:pt idx="1">
                  <c:v>15.84835</c:v>
                </c:pt>
                <c:pt idx="2">
                  <c:v>21.217130000000001</c:v>
                </c:pt>
                <c:pt idx="3">
                  <c:v>19.796980000000001</c:v>
                </c:pt>
                <c:pt idx="4">
                  <c:v>11.03598</c:v>
                </c:pt>
                <c:pt idx="5">
                  <c:v>13.552569999999999</c:v>
                </c:pt>
                <c:pt idx="6">
                  <c:v>10.73265</c:v>
                </c:pt>
                <c:pt idx="7">
                  <c:v>14.624650000000001</c:v>
                </c:pt>
                <c:pt idx="8">
                  <c:v>12.018370000000001</c:v>
                </c:pt>
                <c:pt idx="9">
                  <c:v>13.597770000000001</c:v>
                </c:pt>
                <c:pt idx="10">
                  <c:v>10.032209999999999</c:v>
                </c:pt>
                <c:pt idx="11">
                  <c:v>12.34455</c:v>
                </c:pt>
                <c:pt idx="12">
                  <c:v>16.91142</c:v>
                </c:pt>
                <c:pt idx="13">
                  <c:v>43.874720000000003</c:v>
                </c:pt>
                <c:pt idx="14">
                  <c:v>42.686109999999999</c:v>
                </c:pt>
                <c:pt idx="15">
                  <c:v>8.7873099999999997</c:v>
                </c:pt>
                <c:pt idx="16">
                  <c:v>25.881129999999999</c:v>
                </c:pt>
                <c:pt idx="17">
                  <c:v>36.5687</c:v>
                </c:pt>
                <c:pt idx="18">
                  <c:v>14.019450000000001</c:v>
                </c:pt>
                <c:pt idx="19">
                  <c:v>43.287350000000004</c:v>
                </c:pt>
                <c:pt idx="20">
                  <c:v>12.902950000000001</c:v>
                </c:pt>
              </c:numCache>
            </c:numRef>
          </c:val>
        </c:ser>
        <c:ser>
          <c:idx val="7"/>
          <c:order val="7"/>
          <c:tx>
            <c:strRef>
              <c:f>'Chart GRGU W'!$J$7</c:f>
              <c:strCache>
                <c:ptCount val="1"/>
                <c:pt idx="0">
                  <c:v>Amm. Nitrate Ext.</c:v>
                </c:pt>
              </c:strCache>
            </c:strRef>
          </c:tx>
          <c:spPr>
            <a:solidFill>
              <a:srgbClr val="FF0000"/>
            </a:solidFill>
            <a:ln>
              <a:noFill/>
            </a:ln>
            <a:effectLst/>
          </c:spPr>
          <c:invertIfNegative val="0"/>
          <c:cat>
            <c:multiLvlStrRef>
              <c:f>'Chart GRGU W'!$A$8:$B$28</c:f>
              <c:multiLvlStrCache>
                <c:ptCount val="21"/>
                <c:lvl>
                  <c:pt idx="0">
                    <c:v>1/12</c:v>
                  </c:pt>
                  <c:pt idx="1">
                    <c:v>2/20</c:v>
                  </c:pt>
                  <c:pt idx="2">
                    <c:v>2/23</c:v>
                  </c:pt>
                  <c:pt idx="3">
                    <c:v>3/7</c:v>
                  </c:pt>
                  <c:pt idx="4">
                    <c:v>5/24</c:v>
                  </c:pt>
                  <c:pt idx="5">
                    <c:v>5/30</c:v>
                  </c:pt>
                  <c:pt idx="6">
                    <c:v>5/9</c:v>
                  </c:pt>
                  <c:pt idx="7">
                    <c:v>6/11</c:v>
                  </c:pt>
                  <c:pt idx="8">
                    <c:v>7/14</c:v>
                  </c:pt>
                  <c:pt idx="9">
                    <c:v>7/20</c:v>
                  </c:pt>
                  <c:pt idx="10">
                    <c:v>7/29</c:v>
                  </c:pt>
                  <c:pt idx="11">
                    <c:v>7/5</c:v>
                  </c:pt>
                  <c:pt idx="12">
                    <c:v>8/16</c:v>
                  </c:pt>
                  <c:pt idx="13">
                    <c:v>8/19</c:v>
                  </c:pt>
                  <c:pt idx="14">
                    <c:v>8/31</c:v>
                  </c:pt>
                  <c:pt idx="15">
                    <c:v>8/4</c:v>
                  </c:pt>
                  <c:pt idx="16">
                    <c:v>9/18</c:v>
                  </c:pt>
                  <c:pt idx="17">
                    <c:v>9/3</c:v>
                  </c:pt>
                  <c:pt idx="18">
                    <c:v>9/6</c:v>
                  </c:pt>
                  <c:pt idx="19">
                    <c:v>9/9</c:v>
                  </c:pt>
                  <c:pt idx="20">
                    <c:v>10/21</c:v>
                  </c:pt>
                </c:lvl>
                <c:lvl>
                  <c:pt idx="0">
                    <c:v>Winter</c:v>
                  </c:pt>
                  <c:pt idx="4">
                    <c:v>Spring</c:v>
                  </c:pt>
                  <c:pt idx="8">
                    <c:v>Summer</c:v>
                  </c:pt>
                  <c:pt idx="20">
                    <c:v>Autumn</c:v>
                  </c:pt>
                </c:lvl>
              </c:multiLvlStrCache>
            </c:multiLvlStrRef>
          </c:cat>
          <c:val>
            <c:numRef>
              <c:f>'Chart GRGU W'!$J$8:$J$28</c:f>
              <c:numCache>
                <c:formatCode>General</c:formatCode>
                <c:ptCount val="21"/>
                <c:pt idx="0">
                  <c:v>4.5070100000000002</c:v>
                </c:pt>
                <c:pt idx="1">
                  <c:v>6.9722400000000002</c:v>
                </c:pt>
                <c:pt idx="2">
                  <c:v>3.3672900000000001</c:v>
                </c:pt>
                <c:pt idx="3">
                  <c:v>15.2989</c:v>
                </c:pt>
                <c:pt idx="4">
                  <c:v>1.2377400000000001</c:v>
                </c:pt>
                <c:pt idx="5">
                  <c:v>1.06213</c:v>
                </c:pt>
                <c:pt idx="6">
                  <c:v>5.1417999999999999</c:v>
                </c:pt>
                <c:pt idx="7">
                  <c:v>0.64251000000000003</c:v>
                </c:pt>
                <c:pt idx="8">
                  <c:v>0.68530999999999997</c:v>
                </c:pt>
                <c:pt idx="9">
                  <c:v>0.18683</c:v>
                </c:pt>
                <c:pt idx="10">
                  <c:v>0.22697000000000001</c:v>
                </c:pt>
                <c:pt idx="11">
                  <c:v>0.38994000000000001</c:v>
                </c:pt>
                <c:pt idx="12">
                  <c:v>0.39421</c:v>
                </c:pt>
                <c:pt idx="13">
                  <c:v>0.78681000000000001</c:v>
                </c:pt>
                <c:pt idx="14">
                  <c:v>0.65912000000000004</c:v>
                </c:pt>
                <c:pt idx="15">
                  <c:v>12.86726</c:v>
                </c:pt>
                <c:pt idx="16">
                  <c:v>2.5565000000000002</c:v>
                </c:pt>
                <c:pt idx="17">
                  <c:v>0.71438000000000001</c:v>
                </c:pt>
                <c:pt idx="18">
                  <c:v>0.89627999999999997</c:v>
                </c:pt>
                <c:pt idx="19">
                  <c:v>0.98534999999999995</c:v>
                </c:pt>
                <c:pt idx="20">
                  <c:v>1.9624299999999999</c:v>
                </c:pt>
              </c:numCache>
            </c:numRef>
          </c:val>
        </c:ser>
        <c:ser>
          <c:idx val="8"/>
          <c:order val="8"/>
          <c:tx>
            <c:strRef>
              <c:f>'Chart GRGU W'!$K$7</c:f>
              <c:strCache>
                <c:ptCount val="1"/>
                <c:pt idx="0">
                  <c:v>Organic Mass Ext.</c:v>
                </c:pt>
              </c:strCache>
            </c:strRef>
          </c:tx>
          <c:spPr>
            <a:solidFill>
              <a:srgbClr val="00CC00"/>
            </a:solidFill>
            <a:ln>
              <a:noFill/>
            </a:ln>
            <a:effectLst/>
          </c:spPr>
          <c:invertIfNegative val="0"/>
          <c:cat>
            <c:multiLvlStrRef>
              <c:f>'Chart GRGU W'!$A$8:$B$28</c:f>
              <c:multiLvlStrCache>
                <c:ptCount val="21"/>
                <c:lvl>
                  <c:pt idx="0">
                    <c:v>1/12</c:v>
                  </c:pt>
                  <c:pt idx="1">
                    <c:v>2/20</c:v>
                  </c:pt>
                  <c:pt idx="2">
                    <c:v>2/23</c:v>
                  </c:pt>
                  <c:pt idx="3">
                    <c:v>3/7</c:v>
                  </c:pt>
                  <c:pt idx="4">
                    <c:v>5/24</c:v>
                  </c:pt>
                  <c:pt idx="5">
                    <c:v>5/30</c:v>
                  </c:pt>
                  <c:pt idx="6">
                    <c:v>5/9</c:v>
                  </c:pt>
                  <c:pt idx="7">
                    <c:v>6/11</c:v>
                  </c:pt>
                  <c:pt idx="8">
                    <c:v>7/14</c:v>
                  </c:pt>
                  <c:pt idx="9">
                    <c:v>7/20</c:v>
                  </c:pt>
                  <c:pt idx="10">
                    <c:v>7/29</c:v>
                  </c:pt>
                  <c:pt idx="11">
                    <c:v>7/5</c:v>
                  </c:pt>
                  <c:pt idx="12">
                    <c:v>8/16</c:v>
                  </c:pt>
                  <c:pt idx="13">
                    <c:v>8/19</c:v>
                  </c:pt>
                  <c:pt idx="14">
                    <c:v>8/31</c:v>
                  </c:pt>
                  <c:pt idx="15">
                    <c:v>8/4</c:v>
                  </c:pt>
                  <c:pt idx="16">
                    <c:v>9/18</c:v>
                  </c:pt>
                  <c:pt idx="17">
                    <c:v>9/3</c:v>
                  </c:pt>
                  <c:pt idx="18">
                    <c:v>9/6</c:v>
                  </c:pt>
                  <c:pt idx="19">
                    <c:v>9/9</c:v>
                  </c:pt>
                  <c:pt idx="20">
                    <c:v>10/21</c:v>
                  </c:pt>
                </c:lvl>
                <c:lvl>
                  <c:pt idx="0">
                    <c:v>Winter</c:v>
                  </c:pt>
                  <c:pt idx="4">
                    <c:v>Spring</c:v>
                  </c:pt>
                  <c:pt idx="8">
                    <c:v>Summer</c:v>
                  </c:pt>
                  <c:pt idx="20">
                    <c:v>Autumn</c:v>
                  </c:pt>
                </c:lvl>
              </c:multiLvlStrCache>
            </c:multiLvlStrRef>
          </c:cat>
          <c:val>
            <c:numRef>
              <c:f>'Chart GRGU W'!$K$8:$K$28</c:f>
              <c:numCache>
                <c:formatCode>General</c:formatCode>
                <c:ptCount val="21"/>
                <c:pt idx="0">
                  <c:v>4.9558200000000001</c:v>
                </c:pt>
                <c:pt idx="1">
                  <c:v>3.7673899999999998</c:v>
                </c:pt>
                <c:pt idx="2">
                  <c:v>3.0753200000000001</c:v>
                </c:pt>
                <c:pt idx="3">
                  <c:v>7.40022</c:v>
                </c:pt>
                <c:pt idx="4">
                  <c:v>6.8722399999999997</c:v>
                </c:pt>
                <c:pt idx="5">
                  <c:v>10.084199999999999</c:v>
                </c:pt>
                <c:pt idx="6">
                  <c:v>5.9393700000000003</c:v>
                </c:pt>
                <c:pt idx="7">
                  <c:v>18.599630000000001</c:v>
                </c:pt>
                <c:pt idx="8">
                  <c:v>20.580459999999999</c:v>
                </c:pt>
                <c:pt idx="9">
                  <c:v>11.00163</c:v>
                </c:pt>
                <c:pt idx="10">
                  <c:v>17.200050000000001</c:v>
                </c:pt>
                <c:pt idx="11">
                  <c:v>12.44721</c:v>
                </c:pt>
                <c:pt idx="12">
                  <c:v>9.8007200000000001</c:v>
                </c:pt>
                <c:pt idx="13">
                  <c:v>15.76413</c:v>
                </c:pt>
                <c:pt idx="14">
                  <c:v>18.58914</c:v>
                </c:pt>
                <c:pt idx="15">
                  <c:v>6.3029299999999999</c:v>
                </c:pt>
                <c:pt idx="16">
                  <c:v>9.0642399999999999</c:v>
                </c:pt>
                <c:pt idx="17">
                  <c:v>20.475570000000001</c:v>
                </c:pt>
                <c:pt idx="18">
                  <c:v>12.40324</c:v>
                </c:pt>
                <c:pt idx="19">
                  <c:v>9.8000399999999992</c:v>
                </c:pt>
                <c:pt idx="20">
                  <c:v>8.1587599999999991</c:v>
                </c:pt>
              </c:numCache>
            </c:numRef>
          </c:val>
        </c:ser>
        <c:ser>
          <c:idx val="9"/>
          <c:order val="9"/>
          <c:tx>
            <c:strRef>
              <c:f>'Chart GRGU W'!$L$7</c:f>
              <c:strCache>
                <c:ptCount val="1"/>
                <c:pt idx="0">
                  <c:v>EC Ext.</c:v>
                </c:pt>
              </c:strCache>
            </c:strRef>
          </c:tx>
          <c:spPr>
            <a:solidFill>
              <a:schemeClr val="tx1"/>
            </a:solidFill>
            <a:ln>
              <a:noFill/>
            </a:ln>
            <a:effectLst/>
          </c:spPr>
          <c:invertIfNegative val="0"/>
          <c:cat>
            <c:multiLvlStrRef>
              <c:f>'Chart GRGU W'!$A$8:$B$28</c:f>
              <c:multiLvlStrCache>
                <c:ptCount val="21"/>
                <c:lvl>
                  <c:pt idx="0">
                    <c:v>1/12</c:v>
                  </c:pt>
                  <c:pt idx="1">
                    <c:v>2/20</c:v>
                  </c:pt>
                  <c:pt idx="2">
                    <c:v>2/23</c:v>
                  </c:pt>
                  <c:pt idx="3">
                    <c:v>3/7</c:v>
                  </c:pt>
                  <c:pt idx="4">
                    <c:v>5/24</c:v>
                  </c:pt>
                  <c:pt idx="5">
                    <c:v>5/30</c:v>
                  </c:pt>
                  <c:pt idx="6">
                    <c:v>5/9</c:v>
                  </c:pt>
                  <c:pt idx="7">
                    <c:v>6/11</c:v>
                  </c:pt>
                  <c:pt idx="8">
                    <c:v>7/14</c:v>
                  </c:pt>
                  <c:pt idx="9">
                    <c:v>7/20</c:v>
                  </c:pt>
                  <c:pt idx="10">
                    <c:v>7/29</c:v>
                  </c:pt>
                  <c:pt idx="11">
                    <c:v>7/5</c:v>
                  </c:pt>
                  <c:pt idx="12">
                    <c:v>8/16</c:v>
                  </c:pt>
                  <c:pt idx="13">
                    <c:v>8/19</c:v>
                  </c:pt>
                  <c:pt idx="14">
                    <c:v>8/31</c:v>
                  </c:pt>
                  <c:pt idx="15">
                    <c:v>8/4</c:v>
                  </c:pt>
                  <c:pt idx="16">
                    <c:v>9/18</c:v>
                  </c:pt>
                  <c:pt idx="17">
                    <c:v>9/3</c:v>
                  </c:pt>
                  <c:pt idx="18">
                    <c:v>9/6</c:v>
                  </c:pt>
                  <c:pt idx="19">
                    <c:v>9/9</c:v>
                  </c:pt>
                  <c:pt idx="20">
                    <c:v>10/21</c:v>
                  </c:pt>
                </c:lvl>
                <c:lvl>
                  <c:pt idx="0">
                    <c:v>Winter</c:v>
                  </c:pt>
                  <c:pt idx="4">
                    <c:v>Spring</c:v>
                  </c:pt>
                  <c:pt idx="8">
                    <c:v>Summer</c:v>
                  </c:pt>
                  <c:pt idx="20">
                    <c:v>Autumn</c:v>
                  </c:pt>
                </c:lvl>
              </c:multiLvlStrCache>
            </c:multiLvlStrRef>
          </c:cat>
          <c:val>
            <c:numRef>
              <c:f>'Chart GRGU W'!$L$8:$L$28</c:f>
              <c:numCache>
                <c:formatCode>General</c:formatCode>
                <c:ptCount val="21"/>
                <c:pt idx="0">
                  <c:v>2.0350000000000001</c:v>
                </c:pt>
                <c:pt idx="1">
                  <c:v>1.167</c:v>
                </c:pt>
                <c:pt idx="2">
                  <c:v>0.89300000000000002</c:v>
                </c:pt>
                <c:pt idx="3">
                  <c:v>1.5049999999999999</c:v>
                </c:pt>
                <c:pt idx="4">
                  <c:v>1.9219999999999999</c:v>
                </c:pt>
                <c:pt idx="5">
                  <c:v>2.0009999999999999</c:v>
                </c:pt>
                <c:pt idx="6">
                  <c:v>0.876</c:v>
                </c:pt>
                <c:pt idx="7">
                  <c:v>3.3929999999999998</c:v>
                </c:pt>
                <c:pt idx="8">
                  <c:v>3.1640000000000001</c:v>
                </c:pt>
                <c:pt idx="9">
                  <c:v>0.96799999999999997</c:v>
                </c:pt>
                <c:pt idx="10">
                  <c:v>1.125</c:v>
                </c:pt>
                <c:pt idx="11">
                  <c:v>1.996</c:v>
                </c:pt>
                <c:pt idx="12">
                  <c:v>2.0019999999999998</c:v>
                </c:pt>
                <c:pt idx="13">
                  <c:v>3.375</c:v>
                </c:pt>
                <c:pt idx="14">
                  <c:v>4.6479999999999997</c:v>
                </c:pt>
                <c:pt idx="15">
                  <c:v>2.2519999999999998</c:v>
                </c:pt>
                <c:pt idx="16">
                  <c:v>2.4580000000000002</c:v>
                </c:pt>
                <c:pt idx="17">
                  <c:v>3.8039999999999998</c:v>
                </c:pt>
                <c:pt idx="18">
                  <c:v>2.125</c:v>
                </c:pt>
                <c:pt idx="19">
                  <c:v>2.698</c:v>
                </c:pt>
                <c:pt idx="20">
                  <c:v>1.9279999999999999</c:v>
                </c:pt>
              </c:numCache>
            </c:numRef>
          </c:val>
        </c:ser>
        <c:ser>
          <c:idx val="10"/>
          <c:order val="10"/>
          <c:tx>
            <c:strRef>
              <c:f>'Chart GRGU W'!$M$7</c:f>
              <c:strCache>
                <c:ptCount val="1"/>
                <c:pt idx="0">
                  <c:v>Coarse Mass Ext.</c:v>
                </c:pt>
              </c:strCache>
            </c:strRef>
          </c:tx>
          <c:spPr>
            <a:solidFill>
              <a:schemeClr val="bg1">
                <a:lumMod val="85000"/>
              </a:schemeClr>
            </a:solidFill>
            <a:ln>
              <a:noFill/>
            </a:ln>
            <a:effectLst/>
          </c:spPr>
          <c:invertIfNegative val="0"/>
          <c:cat>
            <c:multiLvlStrRef>
              <c:f>'Chart GRGU W'!$A$8:$B$28</c:f>
              <c:multiLvlStrCache>
                <c:ptCount val="21"/>
                <c:lvl>
                  <c:pt idx="0">
                    <c:v>1/12</c:v>
                  </c:pt>
                  <c:pt idx="1">
                    <c:v>2/20</c:v>
                  </c:pt>
                  <c:pt idx="2">
                    <c:v>2/23</c:v>
                  </c:pt>
                  <c:pt idx="3">
                    <c:v>3/7</c:v>
                  </c:pt>
                  <c:pt idx="4">
                    <c:v>5/24</c:v>
                  </c:pt>
                  <c:pt idx="5">
                    <c:v>5/30</c:v>
                  </c:pt>
                  <c:pt idx="6">
                    <c:v>5/9</c:v>
                  </c:pt>
                  <c:pt idx="7">
                    <c:v>6/11</c:v>
                  </c:pt>
                  <c:pt idx="8">
                    <c:v>7/14</c:v>
                  </c:pt>
                  <c:pt idx="9">
                    <c:v>7/20</c:v>
                  </c:pt>
                  <c:pt idx="10">
                    <c:v>7/29</c:v>
                  </c:pt>
                  <c:pt idx="11">
                    <c:v>7/5</c:v>
                  </c:pt>
                  <c:pt idx="12">
                    <c:v>8/16</c:v>
                  </c:pt>
                  <c:pt idx="13">
                    <c:v>8/19</c:v>
                  </c:pt>
                  <c:pt idx="14">
                    <c:v>8/31</c:v>
                  </c:pt>
                  <c:pt idx="15">
                    <c:v>8/4</c:v>
                  </c:pt>
                  <c:pt idx="16">
                    <c:v>9/18</c:v>
                  </c:pt>
                  <c:pt idx="17">
                    <c:v>9/3</c:v>
                  </c:pt>
                  <c:pt idx="18">
                    <c:v>9/6</c:v>
                  </c:pt>
                  <c:pt idx="19">
                    <c:v>9/9</c:v>
                  </c:pt>
                  <c:pt idx="20">
                    <c:v>10/21</c:v>
                  </c:pt>
                </c:lvl>
                <c:lvl>
                  <c:pt idx="0">
                    <c:v>Winter</c:v>
                  </c:pt>
                  <c:pt idx="4">
                    <c:v>Spring</c:v>
                  </c:pt>
                  <c:pt idx="8">
                    <c:v>Summer</c:v>
                  </c:pt>
                  <c:pt idx="20">
                    <c:v>Autumn</c:v>
                  </c:pt>
                </c:lvl>
              </c:multiLvlStrCache>
            </c:multiLvlStrRef>
          </c:cat>
          <c:val>
            <c:numRef>
              <c:f>'Chart GRGU W'!$M$8:$M$28</c:f>
              <c:numCache>
                <c:formatCode>General</c:formatCode>
                <c:ptCount val="21"/>
                <c:pt idx="0">
                  <c:v>0.58187999999999995</c:v>
                </c:pt>
                <c:pt idx="1">
                  <c:v>1.0258799999999999</c:v>
                </c:pt>
                <c:pt idx="2">
                  <c:v>0.85470000000000002</c:v>
                </c:pt>
                <c:pt idx="3">
                  <c:v>1.2410399999999999</c:v>
                </c:pt>
                <c:pt idx="4">
                  <c:v>6.1332599999999999</c:v>
                </c:pt>
                <c:pt idx="5">
                  <c:v>1.7718</c:v>
                </c:pt>
                <c:pt idx="6">
                  <c:v>3.6421199999999998</c:v>
                </c:pt>
                <c:pt idx="7">
                  <c:v>2.0261399999999998</c:v>
                </c:pt>
                <c:pt idx="8">
                  <c:v>1.87836</c:v>
                </c:pt>
                <c:pt idx="9">
                  <c:v>2.34545</c:v>
                </c:pt>
                <c:pt idx="10">
                  <c:v>3.6979799999999998</c:v>
                </c:pt>
                <c:pt idx="11">
                  <c:v>2.5901399999999999</c:v>
                </c:pt>
                <c:pt idx="12">
                  <c:v>3.7177199999999999</c:v>
                </c:pt>
                <c:pt idx="13">
                  <c:v>3.1833</c:v>
                </c:pt>
                <c:pt idx="14">
                  <c:v>2.3584800000000001</c:v>
                </c:pt>
                <c:pt idx="15">
                  <c:v>2.3043</c:v>
                </c:pt>
                <c:pt idx="16">
                  <c:v>3.2680799999999999</c:v>
                </c:pt>
                <c:pt idx="17">
                  <c:v>2.8704000000000001</c:v>
                </c:pt>
                <c:pt idx="18">
                  <c:v>3.07992</c:v>
                </c:pt>
                <c:pt idx="19">
                  <c:v>3.0455999999999999</c:v>
                </c:pt>
                <c:pt idx="20">
                  <c:v>2.7246600000000001</c:v>
                </c:pt>
              </c:numCache>
            </c:numRef>
          </c:val>
        </c:ser>
        <c:ser>
          <c:idx val="11"/>
          <c:order val="11"/>
          <c:tx>
            <c:strRef>
              <c:f>'Chart GRGU W'!$N$7</c:f>
              <c:strCache>
                <c:ptCount val="1"/>
                <c:pt idx="0">
                  <c:v>Sea Salt Ext.</c:v>
                </c:pt>
              </c:strCache>
            </c:strRef>
          </c:tx>
          <c:spPr>
            <a:solidFill>
              <a:srgbClr val="00B0F0"/>
            </a:solidFill>
            <a:ln>
              <a:noFill/>
            </a:ln>
            <a:effectLst/>
          </c:spPr>
          <c:invertIfNegative val="0"/>
          <c:cat>
            <c:multiLvlStrRef>
              <c:f>'Chart GRGU W'!$A$8:$B$28</c:f>
              <c:multiLvlStrCache>
                <c:ptCount val="21"/>
                <c:lvl>
                  <c:pt idx="0">
                    <c:v>1/12</c:v>
                  </c:pt>
                  <c:pt idx="1">
                    <c:v>2/20</c:v>
                  </c:pt>
                  <c:pt idx="2">
                    <c:v>2/23</c:v>
                  </c:pt>
                  <c:pt idx="3">
                    <c:v>3/7</c:v>
                  </c:pt>
                  <c:pt idx="4">
                    <c:v>5/24</c:v>
                  </c:pt>
                  <c:pt idx="5">
                    <c:v>5/30</c:v>
                  </c:pt>
                  <c:pt idx="6">
                    <c:v>5/9</c:v>
                  </c:pt>
                  <c:pt idx="7">
                    <c:v>6/11</c:v>
                  </c:pt>
                  <c:pt idx="8">
                    <c:v>7/14</c:v>
                  </c:pt>
                  <c:pt idx="9">
                    <c:v>7/20</c:v>
                  </c:pt>
                  <c:pt idx="10">
                    <c:v>7/29</c:v>
                  </c:pt>
                  <c:pt idx="11">
                    <c:v>7/5</c:v>
                  </c:pt>
                  <c:pt idx="12">
                    <c:v>8/16</c:v>
                  </c:pt>
                  <c:pt idx="13">
                    <c:v>8/19</c:v>
                  </c:pt>
                  <c:pt idx="14">
                    <c:v>8/31</c:v>
                  </c:pt>
                  <c:pt idx="15">
                    <c:v>8/4</c:v>
                  </c:pt>
                  <c:pt idx="16">
                    <c:v>9/18</c:v>
                  </c:pt>
                  <c:pt idx="17">
                    <c:v>9/3</c:v>
                  </c:pt>
                  <c:pt idx="18">
                    <c:v>9/6</c:v>
                  </c:pt>
                  <c:pt idx="19">
                    <c:v>9/9</c:v>
                  </c:pt>
                  <c:pt idx="20">
                    <c:v>10/21</c:v>
                  </c:pt>
                </c:lvl>
                <c:lvl>
                  <c:pt idx="0">
                    <c:v>Winter</c:v>
                  </c:pt>
                  <c:pt idx="4">
                    <c:v>Spring</c:v>
                  </c:pt>
                  <c:pt idx="8">
                    <c:v>Summer</c:v>
                  </c:pt>
                  <c:pt idx="20">
                    <c:v>Autumn</c:v>
                  </c:pt>
                </c:lvl>
              </c:multiLvlStrCache>
            </c:multiLvlStrRef>
          </c:cat>
          <c:val>
            <c:numRef>
              <c:f>'Chart GRGU W'!$N$8:$N$28</c:f>
              <c:numCache>
                <c:formatCode>General</c:formatCode>
                <c:ptCount val="21"/>
                <c:pt idx="0">
                  <c:v>0.38441999999999998</c:v>
                </c:pt>
                <c:pt idx="1">
                  <c:v>0.22620000000000001</c:v>
                </c:pt>
                <c:pt idx="2">
                  <c:v>0.56145</c:v>
                </c:pt>
                <c:pt idx="3">
                  <c:v>0.19070000000000001</c:v>
                </c:pt>
                <c:pt idx="4">
                  <c:v>1.328E-2</c:v>
                </c:pt>
                <c:pt idx="5">
                  <c:v>0.19606000000000001</c:v>
                </c:pt>
                <c:pt idx="6">
                  <c:v>2.64418</c:v>
                </c:pt>
                <c:pt idx="7">
                  <c:v>1.401E-2</c:v>
                </c:pt>
                <c:pt idx="8">
                  <c:v>3.814E-2</c:v>
                </c:pt>
                <c:pt idx="9">
                  <c:v>1.163E-2</c:v>
                </c:pt>
                <c:pt idx="10">
                  <c:v>0.12209</c:v>
                </c:pt>
                <c:pt idx="11">
                  <c:v>0.1593</c:v>
                </c:pt>
                <c:pt idx="12">
                  <c:v>4.79E-3</c:v>
                </c:pt>
                <c:pt idx="13">
                  <c:v>2.5649999999999999E-2</c:v>
                </c:pt>
                <c:pt idx="14">
                  <c:v>1.7670000000000002E-2</c:v>
                </c:pt>
                <c:pt idx="15">
                  <c:v>1.9633</c:v>
                </c:pt>
                <c:pt idx="16">
                  <c:v>0.44446999999999998</c:v>
                </c:pt>
                <c:pt idx="17">
                  <c:v>9.1429999999999997E-2</c:v>
                </c:pt>
                <c:pt idx="18">
                  <c:v>0.12572</c:v>
                </c:pt>
                <c:pt idx="19">
                  <c:v>9.2700000000000005E-2</c:v>
                </c:pt>
                <c:pt idx="20">
                  <c:v>2.6939999999999999E-2</c:v>
                </c:pt>
              </c:numCache>
            </c:numRef>
          </c:val>
        </c:ser>
        <c:ser>
          <c:idx val="12"/>
          <c:order val="12"/>
          <c:tx>
            <c:strRef>
              <c:f>'Chart GRGU W'!$O$7</c:f>
              <c:strCache>
                <c:ptCount val="1"/>
                <c:pt idx="0">
                  <c:v>Soil Ext.</c:v>
                </c:pt>
              </c:strCache>
            </c:strRef>
          </c:tx>
          <c:spPr>
            <a:solidFill>
              <a:srgbClr val="996633"/>
            </a:solidFill>
            <a:ln>
              <a:noFill/>
            </a:ln>
            <a:effectLst/>
          </c:spPr>
          <c:invertIfNegative val="0"/>
          <c:cat>
            <c:multiLvlStrRef>
              <c:f>'Chart GRGU W'!$A$8:$B$28</c:f>
              <c:multiLvlStrCache>
                <c:ptCount val="21"/>
                <c:lvl>
                  <c:pt idx="0">
                    <c:v>1/12</c:v>
                  </c:pt>
                  <c:pt idx="1">
                    <c:v>2/20</c:v>
                  </c:pt>
                  <c:pt idx="2">
                    <c:v>2/23</c:v>
                  </c:pt>
                  <c:pt idx="3">
                    <c:v>3/7</c:v>
                  </c:pt>
                  <c:pt idx="4">
                    <c:v>5/24</c:v>
                  </c:pt>
                  <c:pt idx="5">
                    <c:v>5/30</c:v>
                  </c:pt>
                  <c:pt idx="6">
                    <c:v>5/9</c:v>
                  </c:pt>
                  <c:pt idx="7">
                    <c:v>6/11</c:v>
                  </c:pt>
                  <c:pt idx="8">
                    <c:v>7/14</c:v>
                  </c:pt>
                  <c:pt idx="9">
                    <c:v>7/20</c:v>
                  </c:pt>
                  <c:pt idx="10">
                    <c:v>7/29</c:v>
                  </c:pt>
                  <c:pt idx="11">
                    <c:v>7/5</c:v>
                  </c:pt>
                  <c:pt idx="12">
                    <c:v>8/16</c:v>
                  </c:pt>
                  <c:pt idx="13">
                    <c:v>8/19</c:v>
                  </c:pt>
                  <c:pt idx="14">
                    <c:v>8/31</c:v>
                  </c:pt>
                  <c:pt idx="15">
                    <c:v>8/4</c:v>
                  </c:pt>
                  <c:pt idx="16">
                    <c:v>9/18</c:v>
                  </c:pt>
                  <c:pt idx="17">
                    <c:v>9/3</c:v>
                  </c:pt>
                  <c:pt idx="18">
                    <c:v>9/6</c:v>
                  </c:pt>
                  <c:pt idx="19">
                    <c:v>9/9</c:v>
                  </c:pt>
                  <c:pt idx="20">
                    <c:v>10/21</c:v>
                  </c:pt>
                </c:lvl>
                <c:lvl>
                  <c:pt idx="0">
                    <c:v>Winter</c:v>
                  </c:pt>
                  <c:pt idx="4">
                    <c:v>Spring</c:v>
                  </c:pt>
                  <c:pt idx="8">
                    <c:v>Summer</c:v>
                  </c:pt>
                  <c:pt idx="20">
                    <c:v>Autumn</c:v>
                  </c:pt>
                </c:lvl>
              </c:multiLvlStrCache>
            </c:multiLvlStrRef>
          </c:cat>
          <c:val>
            <c:numRef>
              <c:f>'Chart GRGU W'!$O$8:$O$28</c:f>
              <c:numCache>
                <c:formatCode>General</c:formatCode>
                <c:ptCount val="21"/>
                <c:pt idx="0">
                  <c:v>0.23424</c:v>
                </c:pt>
                <c:pt idx="1">
                  <c:v>0.19661999999999999</c:v>
                </c:pt>
                <c:pt idx="2">
                  <c:v>0.26706000000000002</c:v>
                </c:pt>
                <c:pt idx="3">
                  <c:v>0.30302000000000001</c:v>
                </c:pt>
                <c:pt idx="4">
                  <c:v>0.70191000000000003</c:v>
                </c:pt>
                <c:pt idx="5">
                  <c:v>0.33823999999999999</c:v>
                </c:pt>
                <c:pt idx="6">
                  <c:v>0.30087999999999998</c:v>
                </c:pt>
                <c:pt idx="7">
                  <c:v>0.19903999999999999</c:v>
                </c:pt>
                <c:pt idx="8">
                  <c:v>0.22664000000000001</c:v>
                </c:pt>
                <c:pt idx="9">
                  <c:v>0.12623000000000001</c:v>
                </c:pt>
                <c:pt idx="10">
                  <c:v>0.156</c:v>
                </c:pt>
                <c:pt idx="11">
                  <c:v>0.12101000000000001</c:v>
                </c:pt>
                <c:pt idx="12">
                  <c:v>0.20391000000000001</c:v>
                </c:pt>
                <c:pt idx="13">
                  <c:v>0.26629000000000003</c:v>
                </c:pt>
                <c:pt idx="14">
                  <c:v>0.23562</c:v>
                </c:pt>
                <c:pt idx="15">
                  <c:v>7.0050000000000001E-2</c:v>
                </c:pt>
                <c:pt idx="16">
                  <c:v>0.28011999999999998</c:v>
                </c:pt>
                <c:pt idx="17">
                  <c:v>0.32471</c:v>
                </c:pt>
                <c:pt idx="18">
                  <c:v>0.31161</c:v>
                </c:pt>
                <c:pt idx="19">
                  <c:v>0.28572999999999998</c:v>
                </c:pt>
                <c:pt idx="20">
                  <c:v>0.44196999999999997</c:v>
                </c:pt>
              </c:numCache>
            </c:numRef>
          </c:val>
        </c:ser>
        <c:dLbls>
          <c:showLegendKey val="0"/>
          <c:showVal val="0"/>
          <c:showCatName val="0"/>
          <c:showSerName val="0"/>
          <c:showPercent val="0"/>
          <c:showBubbleSize val="0"/>
        </c:dLbls>
        <c:gapWidth val="150"/>
        <c:overlap val="100"/>
        <c:axId val="446043200"/>
        <c:axId val="446043592"/>
      </c:barChart>
      <c:lineChart>
        <c:grouping val="standard"/>
        <c:varyColors val="0"/>
        <c:ser>
          <c:idx val="0"/>
          <c:order val="0"/>
          <c:tx>
            <c:strRef>
              <c:f>'Chart GRGU W'!$C$7</c:f>
              <c:strCache>
                <c:ptCount val="1"/>
                <c:pt idx="0">
                  <c:v>PJM HEDD</c:v>
                </c:pt>
              </c:strCache>
            </c:strRef>
          </c:tx>
          <c:spPr>
            <a:ln w="28575" cap="rnd">
              <a:noFill/>
              <a:round/>
            </a:ln>
            <a:effectLst/>
          </c:spPr>
          <c:marker>
            <c:symbol val="square"/>
            <c:size val="5"/>
            <c:spPr>
              <a:solidFill>
                <a:srgbClr val="FFC000"/>
              </a:solidFill>
              <a:ln w="9525">
                <a:solidFill>
                  <a:schemeClr val="tx1"/>
                </a:solidFill>
              </a:ln>
              <a:effectLst/>
            </c:spPr>
          </c:marker>
          <c:cat>
            <c:multiLvlStrRef>
              <c:f>'Chart GRGU W'!$A$8:$B$28</c:f>
              <c:multiLvlStrCache>
                <c:ptCount val="21"/>
                <c:lvl>
                  <c:pt idx="0">
                    <c:v>1/12</c:v>
                  </c:pt>
                  <c:pt idx="1">
                    <c:v>2/20</c:v>
                  </c:pt>
                  <c:pt idx="2">
                    <c:v>2/23</c:v>
                  </c:pt>
                  <c:pt idx="3">
                    <c:v>3/7</c:v>
                  </c:pt>
                  <c:pt idx="4">
                    <c:v>5/24</c:v>
                  </c:pt>
                  <c:pt idx="5">
                    <c:v>5/30</c:v>
                  </c:pt>
                  <c:pt idx="6">
                    <c:v>5/9</c:v>
                  </c:pt>
                  <c:pt idx="7">
                    <c:v>6/11</c:v>
                  </c:pt>
                  <c:pt idx="8">
                    <c:v>7/14</c:v>
                  </c:pt>
                  <c:pt idx="9">
                    <c:v>7/20</c:v>
                  </c:pt>
                  <c:pt idx="10">
                    <c:v>7/29</c:v>
                  </c:pt>
                  <c:pt idx="11">
                    <c:v>7/5</c:v>
                  </c:pt>
                  <c:pt idx="12">
                    <c:v>8/16</c:v>
                  </c:pt>
                  <c:pt idx="13">
                    <c:v>8/19</c:v>
                  </c:pt>
                  <c:pt idx="14">
                    <c:v>8/31</c:v>
                  </c:pt>
                  <c:pt idx="15">
                    <c:v>8/4</c:v>
                  </c:pt>
                  <c:pt idx="16">
                    <c:v>9/18</c:v>
                  </c:pt>
                  <c:pt idx="17">
                    <c:v>9/3</c:v>
                  </c:pt>
                  <c:pt idx="18">
                    <c:v>9/6</c:v>
                  </c:pt>
                  <c:pt idx="19">
                    <c:v>9/9</c:v>
                  </c:pt>
                  <c:pt idx="20">
                    <c:v>10/21</c:v>
                  </c:pt>
                </c:lvl>
                <c:lvl>
                  <c:pt idx="0">
                    <c:v>Winter</c:v>
                  </c:pt>
                  <c:pt idx="4">
                    <c:v>Spring</c:v>
                  </c:pt>
                  <c:pt idx="8">
                    <c:v>Summer</c:v>
                  </c:pt>
                  <c:pt idx="20">
                    <c:v>Autumn</c:v>
                  </c:pt>
                </c:lvl>
              </c:multiLvlStrCache>
            </c:multiLvlStrRef>
          </c:cat>
          <c:val>
            <c:numRef>
              <c:f>'Chart GRGU W'!$C$8:$C$28</c:f>
              <c:numCache>
                <c:formatCode>0.00;;;</c:formatCode>
                <c:ptCount val="21"/>
                <c:pt idx="0">
                  <c:v>-100</c:v>
                </c:pt>
                <c:pt idx="1">
                  <c:v>143129.231</c:v>
                </c:pt>
                <c:pt idx="2">
                  <c:v>127774.553</c:v>
                </c:pt>
                <c:pt idx="3">
                  <c:v>-100</c:v>
                </c:pt>
                <c:pt idx="4">
                  <c:v>-100</c:v>
                </c:pt>
                <c:pt idx="5">
                  <c:v>-100</c:v>
                </c:pt>
                <c:pt idx="6">
                  <c:v>-100</c:v>
                </c:pt>
                <c:pt idx="7">
                  <c:v>131922.06099999999</c:v>
                </c:pt>
                <c:pt idx="8">
                  <c:v>125398.52099999999</c:v>
                </c:pt>
                <c:pt idx="9">
                  <c:v>143064.598</c:v>
                </c:pt>
                <c:pt idx="10">
                  <c:v>142224.538</c:v>
                </c:pt>
                <c:pt idx="11">
                  <c:v>-100</c:v>
                </c:pt>
                <c:pt idx="12">
                  <c:v>129802.78599999999</c:v>
                </c:pt>
                <c:pt idx="13">
                  <c:v>133353.85</c:v>
                </c:pt>
                <c:pt idx="14">
                  <c:v>133453.228</c:v>
                </c:pt>
                <c:pt idx="15">
                  <c:v>133417.71100000001</c:v>
                </c:pt>
                <c:pt idx="16">
                  <c:v>-100</c:v>
                </c:pt>
                <c:pt idx="17">
                  <c:v>141209.95699999999</c:v>
                </c:pt>
                <c:pt idx="18">
                  <c:v>-100</c:v>
                </c:pt>
                <c:pt idx="19">
                  <c:v>131700.878</c:v>
                </c:pt>
                <c:pt idx="20">
                  <c:v>-100</c:v>
                </c:pt>
              </c:numCache>
            </c:numRef>
          </c:val>
          <c:smooth val="0"/>
        </c:ser>
        <c:ser>
          <c:idx val="1"/>
          <c:order val="1"/>
          <c:tx>
            <c:strRef>
              <c:f>'Chart GRGU W'!$D$7</c:f>
              <c:strCache>
                <c:ptCount val="1"/>
                <c:pt idx="0">
                  <c:v>ISO-NE HEDD</c:v>
                </c:pt>
              </c:strCache>
            </c:strRef>
          </c:tx>
          <c:spPr>
            <a:ln w="28575" cap="rnd">
              <a:noFill/>
              <a:round/>
            </a:ln>
            <a:effectLst/>
          </c:spPr>
          <c:marker>
            <c:symbol val="diamond"/>
            <c:size val="5"/>
            <c:spPr>
              <a:solidFill>
                <a:srgbClr val="FFC000"/>
              </a:solidFill>
              <a:ln w="9525">
                <a:solidFill>
                  <a:schemeClr val="tx1"/>
                </a:solidFill>
              </a:ln>
              <a:effectLst/>
            </c:spPr>
          </c:marker>
          <c:cat>
            <c:multiLvlStrRef>
              <c:f>'Chart GRGU W'!$A$8:$B$28</c:f>
              <c:multiLvlStrCache>
                <c:ptCount val="21"/>
                <c:lvl>
                  <c:pt idx="0">
                    <c:v>1/12</c:v>
                  </c:pt>
                  <c:pt idx="1">
                    <c:v>2/20</c:v>
                  </c:pt>
                  <c:pt idx="2">
                    <c:v>2/23</c:v>
                  </c:pt>
                  <c:pt idx="3">
                    <c:v>3/7</c:v>
                  </c:pt>
                  <c:pt idx="4">
                    <c:v>5/24</c:v>
                  </c:pt>
                  <c:pt idx="5">
                    <c:v>5/30</c:v>
                  </c:pt>
                  <c:pt idx="6">
                    <c:v>5/9</c:v>
                  </c:pt>
                  <c:pt idx="7">
                    <c:v>6/11</c:v>
                  </c:pt>
                  <c:pt idx="8">
                    <c:v>7/14</c:v>
                  </c:pt>
                  <c:pt idx="9">
                    <c:v>7/20</c:v>
                  </c:pt>
                  <c:pt idx="10">
                    <c:v>7/29</c:v>
                  </c:pt>
                  <c:pt idx="11">
                    <c:v>7/5</c:v>
                  </c:pt>
                  <c:pt idx="12">
                    <c:v>8/16</c:v>
                  </c:pt>
                  <c:pt idx="13">
                    <c:v>8/19</c:v>
                  </c:pt>
                  <c:pt idx="14">
                    <c:v>8/31</c:v>
                  </c:pt>
                  <c:pt idx="15">
                    <c:v>8/4</c:v>
                  </c:pt>
                  <c:pt idx="16">
                    <c:v>9/18</c:v>
                  </c:pt>
                  <c:pt idx="17">
                    <c:v>9/3</c:v>
                  </c:pt>
                  <c:pt idx="18">
                    <c:v>9/6</c:v>
                  </c:pt>
                  <c:pt idx="19">
                    <c:v>9/9</c:v>
                  </c:pt>
                  <c:pt idx="20">
                    <c:v>10/21</c:v>
                  </c:pt>
                </c:lvl>
                <c:lvl>
                  <c:pt idx="0">
                    <c:v>Winter</c:v>
                  </c:pt>
                  <c:pt idx="4">
                    <c:v>Spring</c:v>
                  </c:pt>
                  <c:pt idx="8">
                    <c:v>Summer</c:v>
                  </c:pt>
                  <c:pt idx="20">
                    <c:v>Autumn</c:v>
                  </c:pt>
                </c:lvl>
              </c:multiLvlStrCache>
            </c:multiLvlStrRef>
          </c:cat>
          <c:val>
            <c:numRef>
              <c:f>'Chart GRGU W'!$D$8:$D$28</c:f>
              <c:numCache>
                <c:formatCode>0.00;;;</c:formatCode>
                <c:ptCount val="21"/>
                <c:pt idx="0">
                  <c:v>-100</c:v>
                </c:pt>
                <c:pt idx="1">
                  <c:v>-100</c:v>
                </c:pt>
                <c:pt idx="2">
                  <c:v>19625</c:v>
                </c:pt>
                <c:pt idx="3">
                  <c:v>-100</c:v>
                </c:pt>
                <c:pt idx="4">
                  <c:v>-100</c:v>
                </c:pt>
                <c:pt idx="5">
                  <c:v>-100</c:v>
                </c:pt>
                <c:pt idx="6">
                  <c:v>-100</c:v>
                </c:pt>
                <c:pt idx="7">
                  <c:v>19862</c:v>
                </c:pt>
                <c:pt idx="8">
                  <c:v>19806</c:v>
                </c:pt>
                <c:pt idx="9">
                  <c:v>24055</c:v>
                </c:pt>
                <c:pt idx="10">
                  <c:v>24065</c:v>
                </c:pt>
                <c:pt idx="11">
                  <c:v>-100</c:v>
                </c:pt>
                <c:pt idx="12">
                  <c:v>20658</c:v>
                </c:pt>
                <c:pt idx="13">
                  <c:v>23345</c:v>
                </c:pt>
                <c:pt idx="14">
                  <c:v>22269</c:v>
                </c:pt>
                <c:pt idx="15">
                  <c:v>21597</c:v>
                </c:pt>
                <c:pt idx="16">
                  <c:v>-100</c:v>
                </c:pt>
                <c:pt idx="17">
                  <c:v>22465</c:v>
                </c:pt>
                <c:pt idx="18">
                  <c:v>-100</c:v>
                </c:pt>
                <c:pt idx="19">
                  <c:v>23937</c:v>
                </c:pt>
                <c:pt idx="20">
                  <c:v>-100</c:v>
                </c:pt>
              </c:numCache>
            </c:numRef>
          </c:val>
          <c:smooth val="0"/>
        </c:ser>
        <c:ser>
          <c:idx val="2"/>
          <c:order val="2"/>
          <c:tx>
            <c:strRef>
              <c:f>'Chart GRGU W'!$E$7</c:f>
              <c:strCache>
                <c:ptCount val="1"/>
                <c:pt idx="0">
                  <c:v>ISO-NY HEDD</c:v>
                </c:pt>
              </c:strCache>
            </c:strRef>
          </c:tx>
          <c:spPr>
            <a:ln w="28575" cap="rnd">
              <a:noFill/>
              <a:round/>
            </a:ln>
            <a:effectLst/>
          </c:spPr>
          <c:marker>
            <c:symbol val="circle"/>
            <c:size val="5"/>
            <c:spPr>
              <a:solidFill>
                <a:srgbClr val="FFC000"/>
              </a:solidFill>
              <a:ln w="9525">
                <a:solidFill>
                  <a:schemeClr val="tx1"/>
                </a:solidFill>
              </a:ln>
              <a:effectLst/>
            </c:spPr>
          </c:marker>
          <c:cat>
            <c:multiLvlStrRef>
              <c:f>'Chart GRGU W'!$A$8:$B$28</c:f>
              <c:multiLvlStrCache>
                <c:ptCount val="21"/>
                <c:lvl>
                  <c:pt idx="0">
                    <c:v>1/12</c:v>
                  </c:pt>
                  <c:pt idx="1">
                    <c:v>2/20</c:v>
                  </c:pt>
                  <c:pt idx="2">
                    <c:v>2/23</c:v>
                  </c:pt>
                  <c:pt idx="3">
                    <c:v>3/7</c:v>
                  </c:pt>
                  <c:pt idx="4">
                    <c:v>5/24</c:v>
                  </c:pt>
                  <c:pt idx="5">
                    <c:v>5/30</c:v>
                  </c:pt>
                  <c:pt idx="6">
                    <c:v>5/9</c:v>
                  </c:pt>
                  <c:pt idx="7">
                    <c:v>6/11</c:v>
                  </c:pt>
                  <c:pt idx="8">
                    <c:v>7/14</c:v>
                  </c:pt>
                  <c:pt idx="9">
                    <c:v>7/20</c:v>
                  </c:pt>
                  <c:pt idx="10">
                    <c:v>7/29</c:v>
                  </c:pt>
                  <c:pt idx="11">
                    <c:v>7/5</c:v>
                  </c:pt>
                  <c:pt idx="12">
                    <c:v>8/16</c:v>
                  </c:pt>
                  <c:pt idx="13">
                    <c:v>8/19</c:v>
                  </c:pt>
                  <c:pt idx="14">
                    <c:v>8/31</c:v>
                  </c:pt>
                  <c:pt idx="15">
                    <c:v>8/4</c:v>
                  </c:pt>
                  <c:pt idx="16">
                    <c:v>9/18</c:v>
                  </c:pt>
                  <c:pt idx="17">
                    <c:v>9/3</c:v>
                  </c:pt>
                  <c:pt idx="18">
                    <c:v>9/6</c:v>
                  </c:pt>
                  <c:pt idx="19">
                    <c:v>9/9</c:v>
                  </c:pt>
                  <c:pt idx="20">
                    <c:v>10/21</c:v>
                  </c:pt>
                </c:lvl>
                <c:lvl>
                  <c:pt idx="0">
                    <c:v>Winter</c:v>
                  </c:pt>
                  <c:pt idx="4">
                    <c:v>Spring</c:v>
                  </c:pt>
                  <c:pt idx="8">
                    <c:v>Summer</c:v>
                  </c:pt>
                  <c:pt idx="20">
                    <c:v>Autumn</c:v>
                  </c:pt>
                </c:lvl>
              </c:multiLvlStrCache>
            </c:multiLvlStrRef>
          </c:cat>
          <c:val>
            <c:numRef>
              <c:f>'Chart GRGU W'!$E$8:$E$28</c:f>
              <c:numCache>
                <c:formatCode>0.00;;;</c:formatCode>
                <c:ptCount val="21"/>
                <c:pt idx="0">
                  <c:v>-100</c:v>
                </c:pt>
                <c:pt idx="1">
                  <c:v>11506</c:v>
                </c:pt>
                <c:pt idx="2">
                  <c:v>-100</c:v>
                </c:pt>
                <c:pt idx="3">
                  <c:v>-100</c:v>
                </c:pt>
                <c:pt idx="4">
                  <c:v>-100</c:v>
                </c:pt>
                <c:pt idx="5">
                  <c:v>-100</c:v>
                </c:pt>
                <c:pt idx="6">
                  <c:v>-100</c:v>
                </c:pt>
                <c:pt idx="7">
                  <c:v>12101</c:v>
                </c:pt>
                <c:pt idx="8">
                  <c:v>-100</c:v>
                </c:pt>
                <c:pt idx="9">
                  <c:v>17842</c:v>
                </c:pt>
                <c:pt idx="10">
                  <c:v>18168</c:v>
                </c:pt>
                <c:pt idx="11">
                  <c:v>-100</c:v>
                </c:pt>
                <c:pt idx="12">
                  <c:v>11899</c:v>
                </c:pt>
                <c:pt idx="13">
                  <c:v>15512</c:v>
                </c:pt>
                <c:pt idx="14">
                  <c:v>13764</c:v>
                </c:pt>
                <c:pt idx="15">
                  <c:v>13299</c:v>
                </c:pt>
                <c:pt idx="16">
                  <c:v>13235</c:v>
                </c:pt>
                <c:pt idx="17">
                  <c:v>15955</c:v>
                </c:pt>
                <c:pt idx="18">
                  <c:v>-100</c:v>
                </c:pt>
                <c:pt idx="19">
                  <c:v>16016</c:v>
                </c:pt>
                <c:pt idx="20">
                  <c:v>-100</c:v>
                </c:pt>
              </c:numCache>
            </c:numRef>
          </c:val>
          <c:smooth val="0"/>
        </c:ser>
        <c:ser>
          <c:idx val="3"/>
          <c:order val="3"/>
          <c:tx>
            <c:strRef>
              <c:f>'Chart GRGU W'!$F$7</c:f>
              <c:strCache>
                <c:ptCount val="1"/>
                <c:pt idx="0">
                  <c:v>Max PJM Gen.</c:v>
                </c:pt>
              </c:strCache>
            </c:strRef>
          </c:tx>
          <c:spPr>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cat>
            <c:multiLvlStrRef>
              <c:f>'Chart GRGU W'!$A$8:$B$28</c:f>
              <c:multiLvlStrCache>
                <c:ptCount val="21"/>
                <c:lvl>
                  <c:pt idx="0">
                    <c:v>1/12</c:v>
                  </c:pt>
                  <c:pt idx="1">
                    <c:v>2/20</c:v>
                  </c:pt>
                  <c:pt idx="2">
                    <c:v>2/23</c:v>
                  </c:pt>
                  <c:pt idx="3">
                    <c:v>3/7</c:v>
                  </c:pt>
                  <c:pt idx="4">
                    <c:v>5/24</c:v>
                  </c:pt>
                  <c:pt idx="5">
                    <c:v>5/30</c:v>
                  </c:pt>
                  <c:pt idx="6">
                    <c:v>5/9</c:v>
                  </c:pt>
                  <c:pt idx="7">
                    <c:v>6/11</c:v>
                  </c:pt>
                  <c:pt idx="8">
                    <c:v>7/14</c:v>
                  </c:pt>
                  <c:pt idx="9">
                    <c:v>7/20</c:v>
                  </c:pt>
                  <c:pt idx="10">
                    <c:v>7/29</c:v>
                  </c:pt>
                  <c:pt idx="11">
                    <c:v>7/5</c:v>
                  </c:pt>
                  <c:pt idx="12">
                    <c:v>8/16</c:v>
                  </c:pt>
                  <c:pt idx="13">
                    <c:v>8/19</c:v>
                  </c:pt>
                  <c:pt idx="14">
                    <c:v>8/31</c:v>
                  </c:pt>
                  <c:pt idx="15">
                    <c:v>8/4</c:v>
                  </c:pt>
                  <c:pt idx="16">
                    <c:v>9/18</c:v>
                  </c:pt>
                  <c:pt idx="17">
                    <c:v>9/3</c:v>
                  </c:pt>
                  <c:pt idx="18">
                    <c:v>9/6</c:v>
                  </c:pt>
                  <c:pt idx="19">
                    <c:v>9/9</c:v>
                  </c:pt>
                  <c:pt idx="20">
                    <c:v>10/21</c:v>
                  </c:pt>
                </c:lvl>
                <c:lvl>
                  <c:pt idx="0">
                    <c:v>Winter</c:v>
                  </c:pt>
                  <c:pt idx="4">
                    <c:v>Spring</c:v>
                  </c:pt>
                  <c:pt idx="8">
                    <c:v>Summer</c:v>
                  </c:pt>
                  <c:pt idx="20">
                    <c:v>Autumn</c:v>
                  </c:pt>
                </c:lvl>
              </c:multiLvlStrCache>
            </c:multiLvlStrRef>
          </c:cat>
          <c:val>
            <c:numRef>
              <c:f>'Chart GRGU W'!$F$8:$F$28</c:f>
              <c:numCache>
                <c:formatCode>General</c:formatCode>
                <c:ptCount val="21"/>
                <c:pt idx="0">
                  <c:v>113974.40300000001</c:v>
                </c:pt>
                <c:pt idx="1">
                  <c:v>143129.231</c:v>
                </c:pt>
                <c:pt idx="2">
                  <c:v>127774.553</c:v>
                </c:pt>
                <c:pt idx="3">
                  <c:v>110092.997</c:v>
                </c:pt>
                <c:pt idx="4">
                  <c:v>83359.654999999999</c:v>
                </c:pt>
                <c:pt idx="5">
                  <c:v>108166.986</c:v>
                </c:pt>
                <c:pt idx="6">
                  <c:v>93140.278999999995</c:v>
                </c:pt>
                <c:pt idx="7">
                  <c:v>131922.06099999999</c:v>
                </c:pt>
                <c:pt idx="8">
                  <c:v>125398.52099999999</c:v>
                </c:pt>
                <c:pt idx="9">
                  <c:v>143064.598</c:v>
                </c:pt>
                <c:pt idx="10">
                  <c:v>142224.538</c:v>
                </c:pt>
                <c:pt idx="11">
                  <c:v>103919.29399999999</c:v>
                </c:pt>
                <c:pt idx="12">
                  <c:v>129802.78599999999</c:v>
                </c:pt>
                <c:pt idx="13">
                  <c:v>133353.85</c:v>
                </c:pt>
                <c:pt idx="14">
                  <c:v>133453.228</c:v>
                </c:pt>
                <c:pt idx="15">
                  <c:v>133417.71100000001</c:v>
                </c:pt>
                <c:pt idx="16">
                  <c:v>113052.31299999999</c:v>
                </c:pt>
                <c:pt idx="17">
                  <c:v>141209.95699999999</c:v>
                </c:pt>
                <c:pt idx="18">
                  <c:v>116818</c:v>
                </c:pt>
                <c:pt idx="19">
                  <c:v>131700.878</c:v>
                </c:pt>
                <c:pt idx="20">
                  <c:v>89211.281000000003</c:v>
                </c:pt>
              </c:numCache>
            </c:numRef>
          </c:val>
          <c:smooth val="0"/>
        </c:ser>
        <c:ser>
          <c:idx val="4"/>
          <c:order val="4"/>
          <c:tx>
            <c:strRef>
              <c:f>'Chart GRGU W'!$G$7</c:f>
              <c:strCache>
                <c:ptCount val="1"/>
                <c:pt idx="0">
                  <c:v>Max ISO-NE Gen.</c:v>
                </c:pt>
              </c:strCache>
            </c:strRef>
          </c:tx>
          <c:spPr>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cat>
            <c:multiLvlStrRef>
              <c:f>'Chart GRGU W'!$A$8:$B$28</c:f>
              <c:multiLvlStrCache>
                <c:ptCount val="21"/>
                <c:lvl>
                  <c:pt idx="0">
                    <c:v>1/12</c:v>
                  </c:pt>
                  <c:pt idx="1">
                    <c:v>2/20</c:v>
                  </c:pt>
                  <c:pt idx="2">
                    <c:v>2/23</c:v>
                  </c:pt>
                  <c:pt idx="3">
                    <c:v>3/7</c:v>
                  </c:pt>
                  <c:pt idx="4">
                    <c:v>5/24</c:v>
                  </c:pt>
                  <c:pt idx="5">
                    <c:v>5/30</c:v>
                  </c:pt>
                  <c:pt idx="6">
                    <c:v>5/9</c:v>
                  </c:pt>
                  <c:pt idx="7">
                    <c:v>6/11</c:v>
                  </c:pt>
                  <c:pt idx="8">
                    <c:v>7/14</c:v>
                  </c:pt>
                  <c:pt idx="9">
                    <c:v>7/20</c:v>
                  </c:pt>
                  <c:pt idx="10">
                    <c:v>7/29</c:v>
                  </c:pt>
                  <c:pt idx="11">
                    <c:v>7/5</c:v>
                  </c:pt>
                  <c:pt idx="12">
                    <c:v>8/16</c:v>
                  </c:pt>
                  <c:pt idx="13">
                    <c:v>8/19</c:v>
                  </c:pt>
                  <c:pt idx="14">
                    <c:v>8/31</c:v>
                  </c:pt>
                  <c:pt idx="15">
                    <c:v>8/4</c:v>
                  </c:pt>
                  <c:pt idx="16">
                    <c:v>9/18</c:v>
                  </c:pt>
                  <c:pt idx="17">
                    <c:v>9/3</c:v>
                  </c:pt>
                  <c:pt idx="18">
                    <c:v>9/6</c:v>
                  </c:pt>
                  <c:pt idx="19">
                    <c:v>9/9</c:v>
                  </c:pt>
                  <c:pt idx="20">
                    <c:v>10/21</c:v>
                  </c:pt>
                </c:lvl>
                <c:lvl>
                  <c:pt idx="0">
                    <c:v>Winter</c:v>
                  </c:pt>
                  <c:pt idx="4">
                    <c:v>Spring</c:v>
                  </c:pt>
                  <c:pt idx="8">
                    <c:v>Summer</c:v>
                  </c:pt>
                  <c:pt idx="20">
                    <c:v>Autumn</c:v>
                  </c:pt>
                </c:lvl>
              </c:multiLvlStrCache>
            </c:multiLvlStrRef>
          </c:cat>
          <c:val>
            <c:numRef>
              <c:f>'Chart GRGU W'!$G$8:$G$28</c:f>
              <c:numCache>
                <c:formatCode>General</c:formatCode>
                <c:ptCount val="21"/>
                <c:pt idx="0">
                  <c:v>18463</c:v>
                </c:pt>
                <c:pt idx="1">
                  <c:v>19236</c:v>
                </c:pt>
                <c:pt idx="2">
                  <c:v>19625</c:v>
                </c:pt>
                <c:pt idx="3">
                  <c:v>16372</c:v>
                </c:pt>
                <c:pt idx="4">
                  <c:v>12996</c:v>
                </c:pt>
                <c:pt idx="5">
                  <c:v>17150</c:v>
                </c:pt>
                <c:pt idx="6">
                  <c:v>13576</c:v>
                </c:pt>
                <c:pt idx="7">
                  <c:v>19862</c:v>
                </c:pt>
                <c:pt idx="8">
                  <c:v>19806</c:v>
                </c:pt>
                <c:pt idx="9">
                  <c:v>24055</c:v>
                </c:pt>
                <c:pt idx="10">
                  <c:v>24065</c:v>
                </c:pt>
                <c:pt idx="11">
                  <c:v>16467</c:v>
                </c:pt>
                <c:pt idx="12">
                  <c:v>20658</c:v>
                </c:pt>
                <c:pt idx="13">
                  <c:v>23345</c:v>
                </c:pt>
                <c:pt idx="14">
                  <c:v>22269</c:v>
                </c:pt>
                <c:pt idx="15">
                  <c:v>21597</c:v>
                </c:pt>
                <c:pt idx="16">
                  <c:v>19138</c:v>
                </c:pt>
                <c:pt idx="17">
                  <c:v>22465</c:v>
                </c:pt>
                <c:pt idx="18">
                  <c:v>16877</c:v>
                </c:pt>
                <c:pt idx="19">
                  <c:v>23937</c:v>
                </c:pt>
                <c:pt idx="20">
                  <c:v>15374</c:v>
                </c:pt>
              </c:numCache>
            </c:numRef>
          </c:val>
          <c:smooth val="0"/>
        </c:ser>
        <c:ser>
          <c:idx val="5"/>
          <c:order val="5"/>
          <c:tx>
            <c:strRef>
              <c:f>'Chart GRGU W'!$H$7</c:f>
              <c:strCache>
                <c:ptCount val="1"/>
                <c:pt idx="0">
                  <c:v>Max ISO-NY Gen.</c:v>
                </c:pt>
              </c:strCache>
            </c:strRef>
          </c:tx>
          <c:spPr>
            <a:ln w="12700" cap="rnd">
              <a:solidFill>
                <a:schemeClr val="bg1">
                  <a:lumMod val="50000"/>
                </a:schemeClr>
              </a:solidFill>
              <a:prstDash val="dash"/>
              <a:round/>
            </a:ln>
            <a:effectLst/>
          </c:spPr>
          <c:marker>
            <c:symbol val="circle"/>
            <c:size val="5"/>
            <c:spPr>
              <a:solidFill>
                <a:schemeClr val="bg1"/>
              </a:solidFill>
              <a:ln w="9525">
                <a:solidFill>
                  <a:schemeClr val="bg1">
                    <a:lumMod val="50000"/>
                  </a:schemeClr>
                </a:solidFill>
              </a:ln>
              <a:effectLst/>
            </c:spPr>
          </c:marker>
          <c:cat>
            <c:multiLvlStrRef>
              <c:f>'Chart GRGU W'!$A$8:$B$28</c:f>
              <c:multiLvlStrCache>
                <c:ptCount val="21"/>
                <c:lvl>
                  <c:pt idx="0">
                    <c:v>1/12</c:v>
                  </c:pt>
                  <c:pt idx="1">
                    <c:v>2/20</c:v>
                  </c:pt>
                  <c:pt idx="2">
                    <c:v>2/23</c:v>
                  </c:pt>
                  <c:pt idx="3">
                    <c:v>3/7</c:v>
                  </c:pt>
                  <c:pt idx="4">
                    <c:v>5/24</c:v>
                  </c:pt>
                  <c:pt idx="5">
                    <c:v>5/30</c:v>
                  </c:pt>
                  <c:pt idx="6">
                    <c:v>5/9</c:v>
                  </c:pt>
                  <c:pt idx="7">
                    <c:v>6/11</c:v>
                  </c:pt>
                  <c:pt idx="8">
                    <c:v>7/14</c:v>
                  </c:pt>
                  <c:pt idx="9">
                    <c:v>7/20</c:v>
                  </c:pt>
                  <c:pt idx="10">
                    <c:v>7/29</c:v>
                  </c:pt>
                  <c:pt idx="11">
                    <c:v>7/5</c:v>
                  </c:pt>
                  <c:pt idx="12">
                    <c:v>8/16</c:v>
                  </c:pt>
                  <c:pt idx="13">
                    <c:v>8/19</c:v>
                  </c:pt>
                  <c:pt idx="14">
                    <c:v>8/31</c:v>
                  </c:pt>
                  <c:pt idx="15">
                    <c:v>8/4</c:v>
                  </c:pt>
                  <c:pt idx="16">
                    <c:v>9/18</c:v>
                  </c:pt>
                  <c:pt idx="17">
                    <c:v>9/3</c:v>
                  </c:pt>
                  <c:pt idx="18">
                    <c:v>9/6</c:v>
                  </c:pt>
                  <c:pt idx="19">
                    <c:v>9/9</c:v>
                  </c:pt>
                  <c:pt idx="20">
                    <c:v>10/21</c:v>
                  </c:pt>
                </c:lvl>
                <c:lvl>
                  <c:pt idx="0">
                    <c:v>Winter</c:v>
                  </c:pt>
                  <c:pt idx="4">
                    <c:v>Spring</c:v>
                  </c:pt>
                  <c:pt idx="8">
                    <c:v>Summer</c:v>
                  </c:pt>
                  <c:pt idx="20">
                    <c:v>Autumn</c:v>
                  </c:pt>
                </c:lvl>
              </c:multiLvlStrCache>
            </c:multiLvlStrRef>
          </c:cat>
          <c:val>
            <c:numRef>
              <c:f>'Chart GRGU W'!$H$8:$H$28</c:f>
              <c:numCache>
                <c:formatCode>General</c:formatCode>
                <c:ptCount val="21"/>
                <c:pt idx="0">
                  <c:v>8276</c:v>
                </c:pt>
                <c:pt idx="1">
                  <c:v>11506</c:v>
                </c:pt>
                <c:pt idx="2">
                  <c:v>11341</c:v>
                </c:pt>
                <c:pt idx="3">
                  <c:v>7972</c:v>
                </c:pt>
                <c:pt idx="4">
                  <c:v>5993</c:v>
                </c:pt>
                <c:pt idx="5">
                  <c:v>8179</c:v>
                </c:pt>
                <c:pt idx="6">
                  <c:v>7383</c:v>
                </c:pt>
                <c:pt idx="7">
                  <c:v>12101</c:v>
                </c:pt>
                <c:pt idx="8">
                  <c:v>11337</c:v>
                </c:pt>
                <c:pt idx="9">
                  <c:v>17842</c:v>
                </c:pt>
                <c:pt idx="10">
                  <c:v>18168</c:v>
                </c:pt>
                <c:pt idx="11">
                  <c:v>8110</c:v>
                </c:pt>
                <c:pt idx="12">
                  <c:v>11899</c:v>
                </c:pt>
                <c:pt idx="13">
                  <c:v>15512</c:v>
                </c:pt>
                <c:pt idx="14">
                  <c:v>13764</c:v>
                </c:pt>
                <c:pt idx="15">
                  <c:v>13299</c:v>
                </c:pt>
                <c:pt idx="16">
                  <c:v>13235</c:v>
                </c:pt>
                <c:pt idx="17">
                  <c:v>15955</c:v>
                </c:pt>
                <c:pt idx="18">
                  <c:v>10167</c:v>
                </c:pt>
                <c:pt idx="19">
                  <c:v>16016</c:v>
                </c:pt>
                <c:pt idx="20">
                  <c:v>9475</c:v>
                </c:pt>
              </c:numCache>
            </c:numRef>
          </c:val>
          <c:smooth val="0"/>
        </c:ser>
        <c:dLbls>
          <c:showLegendKey val="0"/>
          <c:showVal val="0"/>
          <c:showCatName val="0"/>
          <c:showSerName val="0"/>
          <c:showPercent val="0"/>
          <c:showBubbleSize val="0"/>
        </c:dLbls>
        <c:marker val="1"/>
        <c:smooth val="0"/>
        <c:axId val="446044376"/>
        <c:axId val="446043984"/>
      </c:lineChart>
      <c:catAx>
        <c:axId val="44604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6043592"/>
        <c:crosses val="autoZero"/>
        <c:auto val="1"/>
        <c:lblAlgn val="ctr"/>
        <c:lblOffset val="100"/>
        <c:noMultiLvlLbl val="0"/>
      </c:catAx>
      <c:valAx>
        <c:axId val="446043592"/>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6043200"/>
        <c:crosses val="autoZero"/>
        <c:crossBetween val="between"/>
      </c:valAx>
      <c:valAx>
        <c:axId val="446043984"/>
        <c:scaling>
          <c:orientation val="minMax"/>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6044376"/>
        <c:crosses val="max"/>
        <c:crossBetween val="between"/>
        <c:dispUnits>
          <c:builtInUnit val="thousands"/>
        </c:dispUnits>
      </c:valAx>
      <c:catAx>
        <c:axId val="446044376"/>
        <c:scaling>
          <c:orientation val="minMax"/>
        </c:scaling>
        <c:delete val="1"/>
        <c:axPos val="b"/>
        <c:numFmt formatCode="General" sourceLinked="1"/>
        <c:majorTickMark val="out"/>
        <c:minorTickMark val="none"/>
        <c:tickLblPos val="nextTo"/>
        <c:crossAx val="446043984"/>
        <c:crosses val="autoZero"/>
        <c:auto val="1"/>
        <c:lblAlgn val="ctr"/>
        <c:lblOffset val="100"/>
        <c:noMultiLvlLbl val="0"/>
      </c:catAx>
      <c:spPr>
        <a:noFill/>
        <a:ln w="25400">
          <a:noFill/>
        </a:ln>
        <a:effectLst/>
      </c:spPr>
    </c:plotArea>
    <c:legend>
      <c:legendPos val="r"/>
      <c:layout>
        <c:manualLayout>
          <c:xMode val="edge"/>
          <c:yMode val="edge"/>
          <c:x val="0.78265347039953348"/>
          <c:y val="1.1116579177602802E-2"/>
          <c:w val="0.2173465296004666"/>
          <c:h val="0.9006120589093029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[HEDD Master Workbook.xlsx]Chart MOOS W!PivotTable5</c:name>
    <c:fmtId val="165"/>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Moosehorn</a:t>
            </a:r>
          </a:p>
        </c:rich>
      </c:tx>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FF0000"/>
          </a:solidFill>
          <a:ln>
            <a:noFill/>
          </a:ln>
          <a:effectLst/>
        </c:spPr>
      </c:pivotFmt>
      <c:pivotFmt>
        <c:idx val="1"/>
        <c:spPr>
          <a:solidFill>
            <a:srgbClr val="FFFF00"/>
          </a:solidFill>
          <a:ln>
            <a:noFill/>
          </a:ln>
          <a:effectLst/>
        </c:spPr>
      </c:pivotFmt>
      <c:pivotFmt>
        <c:idx val="2"/>
        <c:spPr>
          <a:solidFill>
            <a:schemeClr val="tx1"/>
          </a:solidFill>
          <a:ln>
            <a:noFill/>
          </a:ln>
          <a:effectLst/>
        </c:spPr>
      </c:pivotFmt>
      <c:pivotFmt>
        <c:idx val="3"/>
        <c:spPr>
          <a:solidFill>
            <a:schemeClr val="bg1">
              <a:lumMod val="85000"/>
            </a:schemeClr>
          </a:solidFill>
          <a:ln>
            <a:noFill/>
          </a:ln>
          <a:effectLst/>
        </c:spPr>
      </c:pivotFmt>
      <c:pivotFmt>
        <c:idx val="4"/>
        <c:spPr>
          <a:solidFill>
            <a:srgbClr val="00CC00"/>
          </a:solidFill>
          <a:ln>
            <a:noFill/>
          </a:ln>
          <a:effectLst/>
        </c:spPr>
      </c:pivotFmt>
      <c:pivotFmt>
        <c:idx val="5"/>
        <c:spPr>
          <a:solidFill>
            <a:srgbClr val="996633"/>
          </a:solidFill>
          <a:ln>
            <a:noFill/>
          </a:ln>
          <a:effectLst/>
        </c:spPr>
      </c:pivotFmt>
      <c:pivotFmt>
        <c:idx val="6"/>
        <c:spPr>
          <a:solidFill>
            <a:srgbClr val="00B0F0"/>
          </a:solidFill>
          <a:ln>
            <a:noFill/>
          </a:ln>
          <a:effectLst/>
        </c:spPr>
      </c:pivotFmt>
      <c:pivotFmt>
        <c:idx val="7"/>
        <c:spPr>
          <a:solidFill>
            <a:srgbClr val="0070C0"/>
          </a:solidFill>
          <a:ln>
            <a:noFill/>
          </a:ln>
          <a:effectLst/>
        </c:spPr>
      </c:pivotFmt>
      <c:pivotFmt>
        <c:idx val="8"/>
        <c:spPr>
          <a:solidFill>
            <a:srgbClr val="FF0000"/>
          </a:solidFill>
          <a:ln>
            <a:noFill/>
          </a:ln>
          <a:effectLst/>
        </c:spPr>
      </c:pivotFmt>
      <c:pivotFmt>
        <c:idx val="9"/>
        <c:spPr>
          <a:solidFill>
            <a:srgbClr val="FFFF00"/>
          </a:solidFill>
          <a:ln>
            <a:noFill/>
          </a:ln>
          <a:effectLst/>
        </c:spPr>
      </c:pivotFmt>
      <c:pivotFmt>
        <c:idx val="10"/>
        <c:spPr>
          <a:solidFill>
            <a:schemeClr val="tx1"/>
          </a:solidFill>
          <a:ln>
            <a:noFill/>
          </a:ln>
          <a:effectLst/>
        </c:spPr>
      </c:pivotFmt>
      <c:pivotFmt>
        <c:idx val="11"/>
        <c:spPr>
          <a:solidFill>
            <a:schemeClr val="bg1">
              <a:lumMod val="85000"/>
            </a:schemeClr>
          </a:solidFill>
          <a:ln>
            <a:noFill/>
          </a:ln>
          <a:effectLst/>
        </c:spPr>
      </c:pivotFmt>
      <c:pivotFmt>
        <c:idx val="12"/>
        <c:spPr>
          <a:solidFill>
            <a:srgbClr val="00CC00"/>
          </a:solidFill>
          <a:ln>
            <a:noFill/>
          </a:ln>
          <a:effectLst/>
        </c:spPr>
      </c:pivotFmt>
      <c:pivotFmt>
        <c:idx val="13"/>
        <c:spPr>
          <a:solidFill>
            <a:srgbClr val="996633"/>
          </a:solidFill>
          <a:ln>
            <a:noFill/>
          </a:ln>
          <a:effectLst/>
        </c:spPr>
      </c:pivotFmt>
      <c:pivotFmt>
        <c:idx val="14"/>
        <c:spPr>
          <a:solidFill>
            <a:srgbClr val="00B0F0"/>
          </a:solidFill>
          <a:ln>
            <a:noFill/>
          </a:ln>
          <a:effectLst/>
        </c:spPr>
      </c:pivotFmt>
      <c:pivotFmt>
        <c:idx val="15"/>
        <c:spPr>
          <a:solidFill>
            <a:srgbClr val="0070C0"/>
          </a:solidFill>
          <a:ln>
            <a:noFill/>
          </a:ln>
          <a:effectLst/>
        </c:spPr>
      </c:pivotFmt>
      <c:pivotFmt>
        <c:idx val="16"/>
        <c:spPr>
          <a:solidFill>
            <a:schemeClr val="accent1"/>
          </a:solidFill>
          <a:ln>
            <a:solidFill>
              <a:schemeClr val="tx1"/>
            </a:solidFill>
          </a:ln>
          <a:effectLst/>
        </c:spPr>
        <c:marker>
          <c:spPr>
            <a:solidFill>
              <a:schemeClr val="bg1"/>
            </a:solidFill>
            <a:ln w="9525">
              <a:solidFill>
                <a:schemeClr val="tx1"/>
              </a:solidFill>
            </a:ln>
            <a:effectLst/>
          </c:spPr>
        </c:marker>
      </c:pivotFmt>
      <c:pivotFmt>
        <c:idx val="17"/>
        <c:spPr>
          <a:solidFill>
            <a:schemeClr val="accent1"/>
          </a:solidFill>
          <a:ln>
            <a:noFill/>
          </a:ln>
          <a:effectLst/>
        </c:spPr>
      </c:pivotFmt>
      <c:pivotFmt>
        <c:idx val="18"/>
        <c:spPr>
          <a:solidFill>
            <a:schemeClr val="accent1"/>
          </a:solidFill>
          <a:ln>
            <a:noFill/>
          </a:ln>
          <a:effectLst/>
        </c:spPr>
      </c:pivotFmt>
      <c:pivotFmt>
        <c:idx val="19"/>
        <c:spPr>
          <a:solidFill>
            <a:schemeClr val="accent1"/>
          </a:solidFill>
          <a:ln w="28575" cap="rnd">
            <a:noFill/>
            <a:round/>
          </a:ln>
          <a:effectLst/>
        </c:spPr>
        <c:marker>
          <c:spPr>
            <a:solidFill>
              <a:srgbClr val="00CC00"/>
            </a:solidFill>
            <a:ln w="9525">
              <a:solidFill>
                <a:schemeClr val="tx1"/>
              </a:solidFill>
            </a:ln>
            <a:effectLst/>
          </c:spPr>
        </c:marker>
      </c:pivotFmt>
      <c:pivotFmt>
        <c:idx val="20"/>
        <c:spPr>
          <a:solidFill>
            <a:schemeClr val="accent1"/>
          </a:solidFill>
          <a:ln w="28575" cap="rnd">
            <a:noFill/>
            <a:round/>
          </a:ln>
          <a:effectLst/>
        </c:spPr>
        <c:marker>
          <c:spPr>
            <a:solidFill>
              <a:srgbClr val="FFC000"/>
            </a:solidFill>
            <a:ln w="9525">
              <a:solidFill>
                <a:schemeClr val="tx1"/>
              </a:solidFill>
            </a:ln>
            <a:effectLst/>
          </c:spPr>
        </c:marker>
      </c:pivotFmt>
      <c:pivotFmt>
        <c:idx val="21"/>
        <c:spPr>
          <a:solidFill>
            <a:schemeClr val="accent1"/>
          </a:solidFill>
          <a:ln w="28575" cap="rnd">
            <a:noFill/>
            <a:round/>
          </a:ln>
          <a:effectLst/>
        </c:spPr>
        <c:marker>
          <c:spPr>
            <a:solidFill>
              <a:srgbClr val="FFC000"/>
            </a:solidFill>
            <a:ln w="9525">
              <a:solidFill>
                <a:schemeClr val="tx1"/>
              </a:solidFill>
            </a:ln>
            <a:effectLst/>
          </c:spPr>
        </c:marker>
      </c:pivotFmt>
      <c:pivotFmt>
        <c:idx val="22"/>
        <c:spPr>
          <a:solidFill>
            <a:srgbClr val="0070C0"/>
          </a:solidFill>
          <a:ln>
            <a:noFill/>
          </a:ln>
          <a:effectLst/>
        </c:spPr>
        <c:marker>
          <c:spPr>
            <a:solidFill>
              <a:schemeClr val="accent1"/>
            </a:solidFill>
            <a:ln w="9525">
              <a:solidFill>
                <a:schemeClr val="accent1"/>
              </a:solidFill>
            </a:ln>
            <a:effectLst/>
          </c:spPr>
        </c:marker>
      </c:pivotFmt>
      <c:pivotFmt>
        <c:idx val="23"/>
        <c:spPr>
          <a:solidFill>
            <a:srgbClr val="FFFF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rgbClr val="00CC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tx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bg1">
              <a:lumMod val="8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rgbClr val="00B0F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rgbClr val="99663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8575" cap="rnd">
            <a:noFill/>
            <a:round/>
          </a:ln>
          <a:effectLst/>
        </c:spPr>
        <c:marker>
          <c:symbol val="circle"/>
          <c:size val="5"/>
          <c:spPr>
            <a:solidFill>
              <a:srgbClr val="FFC0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8575" cap="rnd">
            <a:noFill/>
            <a:round/>
          </a:ln>
          <a:effectLst/>
        </c:spPr>
        <c:marker>
          <c:symbol val="square"/>
          <c:size val="5"/>
          <c:spPr>
            <a:solidFill>
              <a:srgbClr val="FFC0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w="28575" cap="rnd">
            <a:noFill/>
            <a:round/>
          </a:ln>
          <a:effectLst/>
        </c:spPr>
        <c:marker>
          <c:symbol val="diamond"/>
          <c:size val="5"/>
          <c:spPr>
            <a:solidFill>
              <a:srgbClr val="00CC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w="12700" cap="rnd">
            <a:solidFill>
              <a:schemeClr val="bg1">
                <a:lumMod val="50000"/>
              </a:schemeClr>
            </a:solidFill>
            <a:round/>
          </a:ln>
          <a:effectLst/>
        </c:spPr>
        <c:marker>
          <c:symbol val="circle"/>
          <c:size val="5"/>
          <c:spPr>
            <a:solidFill>
              <a:schemeClr val="bg1"/>
            </a:solidFill>
            <a:ln w="9525">
              <a:solidFill>
                <a:schemeClr val="bg1">
                  <a:lumMod val="50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w="12700" cap="rnd">
            <a:solidFill>
              <a:schemeClr val="bg1">
                <a:lumMod val="75000"/>
              </a:schemeClr>
            </a:solidFill>
            <a:round/>
          </a:ln>
          <a:effectLst/>
        </c:spPr>
        <c:marker>
          <c:symbol val="square"/>
          <c:size val="5"/>
          <c:spPr>
            <a:solidFill>
              <a:schemeClr val="bg1"/>
            </a:solidFill>
            <a:ln w="9525">
              <a:solidFill>
                <a:schemeClr val="bg1">
                  <a:lumMod val="75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rgbClr val="FFFF00"/>
          </a:solidFill>
          <a:ln>
            <a:noFill/>
          </a:ln>
          <a:effectLst/>
        </c:spPr>
        <c:marker>
          <c:symbol val="none"/>
        </c:marker>
      </c:pivotFmt>
      <c:pivotFmt>
        <c:idx val="37"/>
        <c:spPr>
          <a:solidFill>
            <a:srgbClr val="FF0000"/>
          </a:solidFill>
          <a:ln>
            <a:noFill/>
          </a:ln>
          <a:effectLst/>
        </c:spPr>
        <c:marker>
          <c:symbol val="none"/>
        </c:marker>
      </c:pivotFmt>
      <c:pivotFmt>
        <c:idx val="38"/>
        <c:spPr>
          <a:solidFill>
            <a:srgbClr val="00CC00"/>
          </a:solidFill>
          <a:ln>
            <a:noFill/>
          </a:ln>
          <a:effectLst/>
        </c:spPr>
        <c:marker>
          <c:symbol val="none"/>
        </c:marker>
      </c:pivotFmt>
      <c:pivotFmt>
        <c:idx val="39"/>
        <c:spPr>
          <a:solidFill>
            <a:schemeClr val="tx1"/>
          </a:solidFill>
          <a:ln>
            <a:noFill/>
          </a:ln>
          <a:effectLst/>
        </c:spPr>
        <c:marker>
          <c:symbol val="none"/>
        </c:marker>
      </c:pivotFmt>
      <c:pivotFmt>
        <c:idx val="40"/>
        <c:spPr>
          <a:solidFill>
            <a:schemeClr val="bg1">
              <a:lumMod val="85000"/>
            </a:schemeClr>
          </a:solidFill>
          <a:ln>
            <a:noFill/>
          </a:ln>
          <a:effectLst/>
        </c:spPr>
        <c:marker>
          <c:symbol val="none"/>
        </c:marker>
      </c:pivotFmt>
      <c:pivotFmt>
        <c:idx val="41"/>
        <c:spPr>
          <a:solidFill>
            <a:srgbClr val="00B0F0"/>
          </a:solidFill>
          <a:ln>
            <a:noFill/>
          </a:ln>
          <a:effectLst/>
        </c:spPr>
        <c:marker>
          <c:symbol val="none"/>
        </c:marker>
      </c:pivotFmt>
      <c:pivotFmt>
        <c:idx val="42"/>
        <c:spPr>
          <a:solidFill>
            <a:srgbClr val="996633"/>
          </a:solidFill>
          <a:ln>
            <a:noFill/>
          </a:ln>
          <a:effectLst/>
        </c:spPr>
        <c:marker>
          <c:symbol val="none"/>
        </c:marker>
      </c:pivotFmt>
      <c:pivotFmt>
        <c:idx val="43"/>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44"/>
        <c:spPr>
          <a:solidFill>
            <a:schemeClr val="accent1"/>
          </a:solidFill>
          <a:ln w="28575" cap="rnd">
            <a:noFill/>
            <a:round/>
          </a:ln>
          <a:effectLst/>
        </c:spPr>
        <c:marker>
          <c:symbol val="diamond"/>
          <c:size val="5"/>
          <c:spPr>
            <a:solidFill>
              <a:srgbClr val="00CC00"/>
            </a:solidFill>
            <a:ln w="9525">
              <a:solidFill>
                <a:schemeClr val="tx1"/>
              </a:solidFill>
            </a:ln>
            <a:effectLst/>
          </c:spPr>
        </c:marker>
      </c:pivotFmt>
      <c:pivotFmt>
        <c:idx val="45"/>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46"/>
        <c:spPr>
          <a:solidFill>
            <a:schemeClr val="accent1"/>
          </a:solidFill>
          <a:ln w="12700" cap="rnd">
            <a:solidFill>
              <a:schemeClr val="bg1">
                <a:lumMod val="75000"/>
              </a:schemeClr>
            </a:solidFill>
            <a:round/>
          </a:ln>
          <a:effectLst/>
        </c:spPr>
        <c:marker>
          <c:symbol val="square"/>
          <c:size val="5"/>
          <c:spPr>
            <a:solidFill>
              <a:schemeClr val="bg1"/>
            </a:solidFill>
            <a:ln w="9525">
              <a:solidFill>
                <a:schemeClr val="bg1">
                  <a:lumMod val="75000"/>
                </a:schemeClr>
              </a:solidFill>
            </a:ln>
            <a:effectLst/>
          </c:spPr>
        </c:marker>
      </c:pivotFmt>
      <c:pivotFmt>
        <c:idx val="47"/>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48"/>
        <c:spPr>
          <a:solidFill>
            <a:schemeClr val="accent1"/>
          </a:solidFill>
          <a:ln w="12700" cap="rnd">
            <a:solidFill>
              <a:schemeClr val="bg1">
                <a:lumMod val="50000"/>
              </a:schemeClr>
            </a:solidFill>
            <a:round/>
          </a:ln>
          <a:effectLst/>
        </c:spPr>
        <c:marker>
          <c:symbol val="circle"/>
          <c:size val="5"/>
          <c:spPr>
            <a:solidFill>
              <a:schemeClr val="bg1"/>
            </a:solidFill>
            <a:ln w="9525">
              <a:solidFill>
                <a:schemeClr val="bg1">
                  <a:lumMod val="50000"/>
                </a:schemeClr>
              </a:solidFill>
            </a:ln>
            <a:effectLst/>
          </c:spPr>
        </c:marker>
      </c:pivotFmt>
      <c:pivotFmt>
        <c:idx val="49"/>
        <c:spPr>
          <a:solidFill>
            <a:srgbClr val="FFFF00"/>
          </a:solidFill>
          <a:ln>
            <a:noFill/>
          </a:ln>
          <a:effectLst/>
        </c:spPr>
        <c:marker>
          <c:symbol val="none"/>
        </c:marker>
      </c:pivotFmt>
      <c:pivotFmt>
        <c:idx val="50"/>
        <c:spPr>
          <a:solidFill>
            <a:srgbClr val="FF0000"/>
          </a:solidFill>
          <a:ln>
            <a:noFill/>
          </a:ln>
          <a:effectLst/>
        </c:spPr>
        <c:marker>
          <c:symbol val="none"/>
        </c:marker>
      </c:pivotFmt>
      <c:pivotFmt>
        <c:idx val="51"/>
        <c:spPr>
          <a:solidFill>
            <a:srgbClr val="00CC00"/>
          </a:solidFill>
          <a:ln>
            <a:noFill/>
          </a:ln>
          <a:effectLst/>
        </c:spPr>
        <c:marker>
          <c:symbol val="none"/>
        </c:marker>
      </c:pivotFmt>
      <c:pivotFmt>
        <c:idx val="52"/>
        <c:spPr>
          <a:solidFill>
            <a:schemeClr val="tx1"/>
          </a:solidFill>
          <a:ln>
            <a:noFill/>
          </a:ln>
          <a:effectLst/>
        </c:spPr>
        <c:marker>
          <c:symbol val="none"/>
        </c:marker>
      </c:pivotFmt>
      <c:pivotFmt>
        <c:idx val="53"/>
        <c:spPr>
          <a:solidFill>
            <a:schemeClr val="bg1">
              <a:lumMod val="85000"/>
            </a:schemeClr>
          </a:solidFill>
          <a:ln>
            <a:noFill/>
          </a:ln>
          <a:effectLst/>
        </c:spPr>
        <c:marker>
          <c:symbol val="none"/>
        </c:marker>
      </c:pivotFmt>
      <c:pivotFmt>
        <c:idx val="54"/>
        <c:spPr>
          <a:solidFill>
            <a:srgbClr val="00B0F0"/>
          </a:solidFill>
          <a:ln>
            <a:noFill/>
          </a:ln>
          <a:effectLst/>
        </c:spPr>
        <c:marker>
          <c:symbol val="none"/>
        </c:marker>
      </c:pivotFmt>
      <c:pivotFmt>
        <c:idx val="55"/>
        <c:spPr>
          <a:solidFill>
            <a:srgbClr val="996633"/>
          </a:solidFill>
          <a:ln>
            <a:noFill/>
          </a:ln>
          <a:effectLst/>
        </c:spPr>
        <c:marker>
          <c:symbol val="none"/>
        </c:marker>
      </c:pivotFmt>
      <c:pivotFmt>
        <c:idx val="56"/>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57"/>
        <c:spPr>
          <a:solidFill>
            <a:schemeClr val="accent1"/>
          </a:solidFill>
          <a:ln w="28575" cap="rnd">
            <a:noFill/>
            <a:round/>
          </a:ln>
          <a:effectLst/>
        </c:spPr>
        <c:marker>
          <c:symbol val="diamond"/>
          <c:size val="5"/>
          <c:spPr>
            <a:solidFill>
              <a:srgbClr val="FFC000"/>
            </a:solidFill>
            <a:ln w="9525">
              <a:solidFill>
                <a:schemeClr val="tx1"/>
              </a:solidFill>
            </a:ln>
            <a:effectLst/>
          </c:spPr>
        </c:marker>
      </c:pivotFmt>
      <c:pivotFmt>
        <c:idx val="58"/>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59"/>
        <c:spPr>
          <a:solidFill>
            <a:schemeClr val="accent1"/>
          </a:solidFill>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pivotFmt>
      <c:pivotFmt>
        <c:idx val="60"/>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61"/>
        <c:spPr>
          <a:solidFill>
            <a:schemeClr val="accent1"/>
          </a:solidFill>
          <a:ln w="12700" cap="rnd">
            <a:solidFill>
              <a:schemeClr val="bg1">
                <a:lumMod val="50000"/>
              </a:schemeClr>
            </a:solidFill>
            <a:prstDash val="dash"/>
            <a:round/>
          </a:ln>
          <a:effectLst/>
        </c:spPr>
        <c:marker>
          <c:symbol val="circle"/>
          <c:size val="5"/>
          <c:spPr>
            <a:solidFill>
              <a:schemeClr val="bg1"/>
            </a:solidFill>
            <a:ln w="9525">
              <a:solidFill>
                <a:schemeClr val="bg1">
                  <a:lumMod val="50000"/>
                </a:schemeClr>
              </a:solidFill>
            </a:ln>
            <a:effectLst/>
          </c:spPr>
        </c:marker>
      </c:pivotFmt>
      <c:pivotFmt>
        <c:idx val="62"/>
        <c:spPr>
          <a:solidFill>
            <a:srgbClr val="FFFF00"/>
          </a:solidFill>
          <a:ln>
            <a:noFill/>
          </a:ln>
          <a:effectLst/>
        </c:spPr>
        <c:marker>
          <c:symbol val="none"/>
        </c:marker>
      </c:pivotFmt>
      <c:pivotFmt>
        <c:idx val="63"/>
        <c:spPr>
          <a:solidFill>
            <a:srgbClr val="FF0000"/>
          </a:solidFill>
          <a:ln>
            <a:noFill/>
          </a:ln>
          <a:effectLst/>
        </c:spPr>
        <c:marker>
          <c:symbol val="none"/>
        </c:marker>
      </c:pivotFmt>
      <c:pivotFmt>
        <c:idx val="64"/>
        <c:spPr>
          <a:solidFill>
            <a:srgbClr val="00CC00"/>
          </a:solidFill>
          <a:ln>
            <a:noFill/>
          </a:ln>
          <a:effectLst/>
        </c:spPr>
        <c:marker>
          <c:symbol val="none"/>
        </c:marker>
      </c:pivotFmt>
      <c:pivotFmt>
        <c:idx val="65"/>
        <c:spPr>
          <a:solidFill>
            <a:schemeClr val="tx1"/>
          </a:solidFill>
          <a:ln>
            <a:noFill/>
          </a:ln>
          <a:effectLst/>
        </c:spPr>
        <c:marker>
          <c:symbol val="none"/>
        </c:marker>
      </c:pivotFmt>
      <c:pivotFmt>
        <c:idx val="66"/>
        <c:spPr>
          <a:solidFill>
            <a:schemeClr val="bg1">
              <a:lumMod val="85000"/>
            </a:schemeClr>
          </a:solidFill>
          <a:ln>
            <a:noFill/>
          </a:ln>
          <a:effectLst/>
        </c:spPr>
        <c:marker>
          <c:symbol val="none"/>
        </c:marker>
      </c:pivotFmt>
      <c:pivotFmt>
        <c:idx val="67"/>
        <c:spPr>
          <a:solidFill>
            <a:srgbClr val="00B0F0"/>
          </a:solidFill>
          <a:ln>
            <a:noFill/>
          </a:ln>
          <a:effectLst/>
        </c:spPr>
        <c:marker>
          <c:symbol val="none"/>
        </c:marker>
      </c:pivotFmt>
      <c:pivotFmt>
        <c:idx val="68"/>
        <c:spPr>
          <a:solidFill>
            <a:srgbClr val="996633"/>
          </a:solidFill>
          <a:ln>
            <a:noFill/>
          </a:ln>
          <a:effectLst/>
        </c:spPr>
        <c:marker>
          <c:symbol val="none"/>
        </c:marker>
      </c:pivotFmt>
      <c:pivotFmt>
        <c:idx val="69"/>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70"/>
        <c:spPr>
          <a:solidFill>
            <a:schemeClr val="accent1"/>
          </a:solidFill>
          <a:ln w="28575" cap="rnd">
            <a:noFill/>
            <a:round/>
          </a:ln>
          <a:effectLst/>
        </c:spPr>
        <c:marker>
          <c:symbol val="diamond"/>
          <c:size val="5"/>
          <c:spPr>
            <a:solidFill>
              <a:srgbClr val="FFC000"/>
            </a:solidFill>
            <a:ln w="9525">
              <a:solidFill>
                <a:schemeClr val="tx1"/>
              </a:solidFill>
            </a:ln>
            <a:effectLst/>
          </c:spPr>
        </c:marker>
      </c:pivotFmt>
      <c:pivotFmt>
        <c:idx val="71"/>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72"/>
        <c:spPr>
          <a:solidFill>
            <a:schemeClr val="accent1"/>
          </a:solidFill>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pivotFmt>
      <c:pivotFmt>
        <c:idx val="73"/>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74"/>
        <c:spPr>
          <a:solidFill>
            <a:schemeClr val="accent1"/>
          </a:solidFill>
          <a:ln w="12700" cap="rnd">
            <a:solidFill>
              <a:schemeClr val="bg1">
                <a:lumMod val="50000"/>
              </a:schemeClr>
            </a:solidFill>
            <a:prstDash val="dash"/>
            <a:round/>
          </a:ln>
          <a:effectLst/>
        </c:spPr>
        <c:marker>
          <c:symbol val="circle"/>
          <c:size val="5"/>
          <c:spPr>
            <a:solidFill>
              <a:schemeClr val="bg1"/>
            </a:solidFill>
            <a:ln w="9525">
              <a:solidFill>
                <a:schemeClr val="bg1">
                  <a:lumMod val="50000"/>
                </a:schemeClr>
              </a:solidFill>
            </a:ln>
            <a:effectLst/>
          </c:spPr>
        </c:marker>
      </c:pivotFmt>
      <c:pivotFmt>
        <c:idx val="75"/>
        <c:spPr>
          <a:solidFill>
            <a:srgbClr val="FFFF00"/>
          </a:solidFill>
          <a:ln>
            <a:noFill/>
          </a:ln>
          <a:effectLst/>
        </c:spPr>
        <c:marker>
          <c:symbol val="none"/>
        </c:marker>
      </c:pivotFmt>
      <c:pivotFmt>
        <c:idx val="76"/>
        <c:spPr>
          <a:solidFill>
            <a:srgbClr val="FF0000"/>
          </a:solidFill>
          <a:ln>
            <a:noFill/>
          </a:ln>
          <a:effectLst/>
        </c:spPr>
        <c:marker>
          <c:symbol val="none"/>
        </c:marker>
      </c:pivotFmt>
      <c:pivotFmt>
        <c:idx val="77"/>
        <c:spPr>
          <a:solidFill>
            <a:srgbClr val="00CC00"/>
          </a:solidFill>
          <a:ln>
            <a:noFill/>
          </a:ln>
          <a:effectLst/>
        </c:spPr>
        <c:marker>
          <c:symbol val="none"/>
        </c:marker>
      </c:pivotFmt>
      <c:pivotFmt>
        <c:idx val="78"/>
        <c:spPr>
          <a:solidFill>
            <a:schemeClr val="tx1"/>
          </a:solidFill>
          <a:ln>
            <a:noFill/>
          </a:ln>
          <a:effectLst/>
        </c:spPr>
        <c:marker>
          <c:symbol val="none"/>
        </c:marker>
      </c:pivotFmt>
      <c:pivotFmt>
        <c:idx val="79"/>
        <c:spPr>
          <a:solidFill>
            <a:schemeClr val="bg1">
              <a:lumMod val="85000"/>
            </a:schemeClr>
          </a:solidFill>
          <a:ln>
            <a:noFill/>
          </a:ln>
          <a:effectLst/>
        </c:spPr>
        <c:marker>
          <c:symbol val="none"/>
        </c:marker>
      </c:pivotFmt>
      <c:pivotFmt>
        <c:idx val="80"/>
        <c:spPr>
          <a:solidFill>
            <a:srgbClr val="00B0F0"/>
          </a:solidFill>
          <a:ln>
            <a:noFill/>
          </a:ln>
          <a:effectLst/>
        </c:spPr>
        <c:marker>
          <c:symbol val="none"/>
        </c:marker>
      </c:pivotFmt>
      <c:pivotFmt>
        <c:idx val="81"/>
        <c:spPr>
          <a:solidFill>
            <a:srgbClr val="996633"/>
          </a:solidFill>
          <a:ln>
            <a:noFill/>
          </a:ln>
          <a:effectLst/>
        </c:spPr>
        <c:marker>
          <c:symbol val="none"/>
        </c:marker>
      </c:pivotFmt>
      <c:pivotFmt>
        <c:idx val="82"/>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83"/>
        <c:spPr>
          <a:solidFill>
            <a:schemeClr val="accent1"/>
          </a:solidFill>
          <a:ln w="28575" cap="rnd">
            <a:noFill/>
            <a:round/>
          </a:ln>
          <a:effectLst/>
        </c:spPr>
        <c:marker>
          <c:symbol val="diamond"/>
          <c:size val="5"/>
          <c:spPr>
            <a:solidFill>
              <a:srgbClr val="FFC000"/>
            </a:solidFill>
            <a:ln w="9525">
              <a:solidFill>
                <a:schemeClr val="tx1"/>
              </a:solidFill>
            </a:ln>
            <a:effectLst/>
          </c:spPr>
        </c:marker>
      </c:pivotFmt>
      <c:pivotFmt>
        <c:idx val="84"/>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85"/>
        <c:spPr>
          <a:solidFill>
            <a:schemeClr val="accent1"/>
          </a:solidFill>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pivotFmt>
      <c:pivotFmt>
        <c:idx val="86"/>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87"/>
        <c:spPr>
          <a:solidFill>
            <a:schemeClr val="accent1"/>
          </a:solidFill>
          <a:ln w="12700" cap="rnd">
            <a:solidFill>
              <a:schemeClr val="bg1">
                <a:lumMod val="50000"/>
              </a:schemeClr>
            </a:solidFill>
            <a:prstDash val="dash"/>
            <a:round/>
          </a:ln>
          <a:effectLst/>
        </c:spPr>
        <c:marker>
          <c:symbol val="circle"/>
          <c:size val="5"/>
          <c:spPr>
            <a:solidFill>
              <a:schemeClr val="bg1"/>
            </a:solidFill>
            <a:ln w="9525">
              <a:solidFill>
                <a:schemeClr val="bg1">
                  <a:lumMod val="50000"/>
                </a:schemeClr>
              </a:solidFill>
            </a:ln>
            <a:effectLst/>
          </c:spPr>
        </c:marker>
      </c:pivotFmt>
      <c:pivotFmt>
        <c:idx val="88"/>
        <c:spPr>
          <a:solidFill>
            <a:srgbClr val="FFFF00"/>
          </a:solidFill>
          <a:ln>
            <a:noFill/>
          </a:ln>
          <a:effectLst/>
        </c:spPr>
        <c:marker>
          <c:symbol val="none"/>
        </c:marker>
      </c:pivotFmt>
      <c:pivotFmt>
        <c:idx val="89"/>
        <c:spPr>
          <a:solidFill>
            <a:srgbClr val="FF0000"/>
          </a:solidFill>
          <a:ln>
            <a:noFill/>
          </a:ln>
          <a:effectLst/>
        </c:spPr>
        <c:marker>
          <c:symbol val="none"/>
        </c:marker>
      </c:pivotFmt>
      <c:pivotFmt>
        <c:idx val="90"/>
        <c:spPr>
          <a:solidFill>
            <a:srgbClr val="00CC00"/>
          </a:solidFill>
          <a:ln>
            <a:noFill/>
          </a:ln>
          <a:effectLst/>
        </c:spPr>
        <c:marker>
          <c:symbol val="none"/>
        </c:marker>
      </c:pivotFmt>
      <c:pivotFmt>
        <c:idx val="91"/>
        <c:spPr>
          <a:solidFill>
            <a:schemeClr val="tx1"/>
          </a:solidFill>
          <a:ln>
            <a:noFill/>
          </a:ln>
          <a:effectLst/>
        </c:spPr>
        <c:marker>
          <c:symbol val="none"/>
        </c:marker>
      </c:pivotFmt>
      <c:pivotFmt>
        <c:idx val="92"/>
        <c:spPr>
          <a:solidFill>
            <a:schemeClr val="bg1">
              <a:lumMod val="85000"/>
            </a:schemeClr>
          </a:solidFill>
          <a:ln>
            <a:noFill/>
          </a:ln>
          <a:effectLst/>
        </c:spPr>
        <c:marker>
          <c:symbol val="none"/>
        </c:marker>
      </c:pivotFmt>
      <c:pivotFmt>
        <c:idx val="93"/>
        <c:spPr>
          <a:solidFill>
            <a:srgbClr val="00B0F0"/>
          </a:solidFill>
          <a:ln>
            <a:noFill/>
          </a:ln>
          <a:effectLst/>
        </c:spPr>
        <c:marker>
          <c:symbol val="none"/>
        </c:marker>
      </c:pivotFmt>
      <c:pivotFmt>
        <c:idx val="94"/>
        <c:spPr>
          <a:solidFill>
            <a:srgbClr val="996633"/>
          </a:solidFill>
          <a:ln>
            <a:noFill/>
          </a:ln>
          <a:effectLst/>
        </c:spPr>
        <c:marker>
          <c:symbol val="none"/>
        </c:marker>
      </c:pivotFmt>
      <c:pivotFmt>
        <c:idx val="95"/>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96"/>
        <c:spPr>
          <a:solidFill>
            <a:schemeClr val="accent1"/>
          </a:solidFill>
          <a:ln w="28575" cap="rnd">
            <a:noFill/>
            <a:round/>
          </a:ln>
          <a:effectLst/>
        </c:spPr>
        <c:marker>
          <c:symbol val="diamond"/>
          <c:size val="5"/>
          <c:spPr>
            <a:solidFill>
              <a:srgbClr val="FFC000"/>
            </a:solidFill>
            <a:ln w="9525">
              <a:solidFill>
                <a:schemeClr val="tx1"/>
              </a:solidFill>
            </a:ln>
            <a:effectLst/>
          </c:spPr>
        </c:marker>
      </c:pivotFmt>
      <c:pivotFmt>
        <c:idx val="97"/>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98"/>
        <c:spPr>
          <a:solidFill>
            <a:schemeClr val="accent1"/>
          </a:solidFill>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pivotFmt>
      <c:pivotFmt>
        <c:idx val="99"/>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100"/>
        <c:spPr>
          <a:solidFill>
            <a:schemeClr val="accent1"/>
          </a:solidFill>
          <a:ln w="12700" cap="rnd">
            <a:solidFill>
              <a:schemeClr val="bg1">
                <a:lumMod val="50000"/>
              </a:schemeClr>
            </a:solidFill>
            <a:prstDash val="dash"/>
            <a:round/>
          </a:ln>
          <a:effectLst/>
        </c:spPr>
        <c:marker>
          <c:symbol val="circle"/>
          <c:size val="5"/>
          <c:spPr>
            <a:solidFill>
              <a:schemeClr val="bg1"/>
            </a:solidFill>
            <a:ln w="9525">
              <a:solidFill>
                <a:schemeClr val="bg1">
                  <a:lumMod val="50000"/>
                </a:schemeClr>
              </a:solidFill>
            </a:ln>
            <a:effectLst/>
          </c:spPr>
        </c:marker>
      </c:pivotFmt>
    </c:pivotFmts>
    <c:plotArea>
      <c:layout>
        <c:manualLayout>
          <c:layoutTarget val="inner"/>
          <c:xMode val="edge"/>
          <c:yMode val="edge"/>
          <c:x val="3.0382452193475806E-2"/>
          <c:y val="4.5128367965820045E-2"/>
          <c:w val="0.89228860549659805"/>
          <c:h val="0.82758736715753067"/>
        </c:manualLayout>
      </c:layout>
      <c:barChart>
        <c:barDir val="col"/>
        <c:grouping val="stacked"/>
        <c:varyColors val="0"/>
        <c:ser>
          <c:idx val="6"/>
          <c:order val="6"/>
          <c:tx>
            <c:strRef>
              <c:f>'Chart MOOS W'!$I$7</c:f>
              <c:strCache>
                <c:ptCount val="1"/>
                <c:pt idx="0">
                  <c:v>Amm. Sulfate Ext.</c:v>
                </c:pt>
              </c:strCache>
            </c:strRef>
          </c:tx>
          <c:spPr>
            <a:solidFill>
              <a:srgbClr val="FFFF00"/>
            </a:solidFill>
            <a:ln>
              <a:noFill/>
            </a:ln>
            <a:effectLst/>
          </c:spPr>
          <c:invertIfNegative val="0"/>
          <c:cat>
            <c:multiLvlStrRef>
              <c:f>'Chart MOOS W'!$A$8:$B$29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W'!$I$8:$I$29</c:f>
              <c:numCache>
                <c:formatCode>General</c:formatCode>
                <c:ptCount val="22"/>
                <c:pt idx="0">
                  <c:v>18.49991</c:v>
                </c:pt>
                <c:pt idx="1">
                  <c:v>16.589459999999999</c:v>
                </c:pt>
                <c:pt idx="2">
                  <c:v>15.00249</c:v>
                </c:pt>
                <c:pt idx="3">
                  <c:v>12.25259</c:v>
                </c:pt>
                <c:pt idx="4">
                  <c:v>20.183430000000001</c:v>
                </c:pt>
                <c:pt idx="5">
                  <c:v>14.150700000000001</c:v>
                </c:pt>
                <c:pt idx="6">
                  <c:v>12.786199999999999</c:v>
                </c:pt>
                <c:pt idx="7">
                  <c:v>17.26117</c:v>
                </c:pt>
                <c:pt idx="8">
                  <c:v>14.859959999999999</c:v>
                </c:pt>
                <c:pt idx="9">
                  <c:v>13.153180000000001</c:v>
                </c:pt>
                <c:pt idx="10">
                  <c:v>12.71358</c:v>
                </c:pt>
                <c:pt idx="11">
                  <c:v>11.885</c:v>
                </c:pt>
                <c:pt idx="12">
                  <c:v>13.914160000000001</c:v>
                </c:pt>
                <c:pt idx="13">
                  <c:v>25.830380000000002</c:v>
                </c:pt>
                <c:pt idx="14">
                  <c:v>17.892320000000002</c:v>
                </c:pt>
                <c:pt idx="15">
                  <c:v>26.777460000000001</c:v>
                </c:pt>
                <c:pt idx="16">
                  <c:v>15.53375</c:v>
                </c:pt>
                <c:pt idx="17">
                  <c:v>30.662870000000002</c:v>
                </c:pt>
                <c:pt idx="18">
                  <c:v>31.215160000000001</c:v>
                </c:pt>
                <c:pt idx="19">
                  <c:v>44.722169999999998</c:v>
                </c:pt>
                <c:pt idx="20">
                  <c:v>20.808730000000001</c:v>
                </c:pt>
                <c:pt idx="21">
                  <c:v>13.00089</c:v>
                </c:pt>
              </c:numCache>
            </c:numRef>
          </c:val>
        </c:ser>
        <c:ser>
          <c:idx val="7"/>
          <c:order val="7"/>
          <c:tx>
            <c:strRef>
              <c:f>'Chart MOOS W'!$J$7</c:f>
              <c:strCache>
                <c:ptCount val="1"/>
                <c:pt idx="0">
                  <c:v>Amm. Nitrate Ext.</c:v>
                </c:pt>
              </c:strCache>
            </c:strRef>
          </c:tx>
          <c:spPr>
            <a:solidFill>
              <a:srgbClr val="FF0000"/>
            </a:solidFill>
            <a:ln>
              <a:noFill/>
            </a:ln>
            <a:effectLst/>
          </c:spPr>
          <c:invertIfNegative val="0"/>
          <c:cat>
            <c:multiLvlStrRef>
              <c:f>'Chart MOOS W'!$A$8:$B$29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W'!$J$8:$J$29</c:f>
              <c:numCache>
                <c:formatCode>General</c:formatCode>
                <c:ptCount val="22"/>
                <c:pt idx="0">
                  <c:v>10.492190000000001</c:v>
                </c:pt>
                <c:pt idx="1">
                  <c:v>3.6189</c:v>
                </c:pt>
                <c:pt idx="2">
                  <c:v>4.4550299999999998</c:v>
                </c:pt>
                <c:pt idx="3">
                  <c:v>4.8483799999999997</c:v>
                </c:pt>
                <c:pt idx="4">
                  <c:v>3.8532500000000001</c:v>
                </c:pt>
                <c:pt idx="5">
                  <c:v>4.7857700000000003</c:v>
                </c:pt>
                <c:pt idx="6">
                  <c:v>5.1932499999999999</c:v>
                </c:pt>
                <c:pt idx="7">
                  <c:v>6.5305799999999996</c:v>
                </c:pt>
                <c:pt idx="8">
                  <c:v>2.6331799999999999</c:v>
                </c:pt>
                <c:pt idx="9">
                  <c:v>0.70538000000000001</c:v>
                </c:pt>
                <c:pt idx="10">
                  <c:v>7.2197899999999997</c:v>
                </c:pt>
                <c:pt idx="11">
                  <c:v>0.62114000000000003</c:v>
                </c:pt>
                <c:pt idx="12">
                  <c:v>0</c:v>
                </c:pt>
                <c:pt idx="13">
                  <c:v>11.843920000000001</c:v>
                </c:pt>
                <c:pt idx="14">
                  <c:v>0.86373999999999995</c:v>
                </c:pt>
                <c:pt idx="15">
                  <c:v>0.86894000000000005</c:v>
                </c:pt>
                <c:pt idx="16">
                  <c:v>0.87283999999999995</c:v>
                </c:pt>
                <c:pt idx="17">
                  <c:v>0.58060999999999996</c:v>
                </c:pt>
                <c:pt idx="18">
                  <c:v>2.1192000000000002</c:v>
                </c:pt>
                <c:pt idx="19">
                  <c:v>1.2225999999999999</c:v>
                </c:pt>
                <c:pt idx="20">
                  <c:v>3.0713200000000001</c:v>
                </c:pt>
                <c:pt idx="21">
                  <c:v>1.8682700000000001</c:v>
                </c:pt>
              </c:numCache>
            </c:numRef>
          </c:val>
        </c:ser>
        <c:ser>
          <c:idx val="8"/>
          <c:order val="8"/>
          <c:tx>
            <c:strRef>
              <c:f>'Chart MOOS W'!$K$7</c:f>
              <c:strCache>
                <c:ptCount val="1"/>
                <c:pt idx="0">
                  <c:v>Organic Mass Ext.</c:v>
                </c:pt>
              </c:strCache>
            </c:strRef>
          </c:tx>
          <c:spPr>
            <a:solidFill>
              <a:srgbClr val="00CC00"/>
            </a:solidFill>
            <a:ln>
              <a:noFill/>
            </a:ln>
            <a:effectLst/>
          </c:spPr>
          <c:invertIfNegative val="0"/>
          <c:cat>
            <c:multiLvlStrRef>
              <c:f>'Chart MOOS W'!$A$8:$B$29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W'!$K$8:$K$29</c:f>
              <c:numCache>
                <c:formatCode>General</c:formatCode>
                <c:ptCount val="22"/>
                <c:pt idx="0">
                  <c:v>10.22217</c:v>
                </c:pt>
                <c:pt idx="1">
                  <c:v>4.7369399999999997</c:v>
                </c:pt>
                <c:pt idx="2">
                  <c:v>3.1812499999999999</c:v>
                </c:pt>
                <c:pt idx="3">
                  <c:v>2.7245300000000001</c:v>
                </c:pt>
                <c:pt idx="4">
                  <c:v>4.2241600000000004</c:v>
                </c:pt>
                <c:pt idx="5">
                  <c:v>4.6928599999999996</c:v>
                </c:pt>
                <c:pt idx="6">
                  <c:v>3.9257</c:v>
                </c:pt>
                <c:pt idx="7">
                  <c:v>4.2934799999999997</c:v>
                </c:pt>
                <c:pt idx="8">
                  <c:v>3.2039599999999999</c:v>
                </c:pt>
                <c:pt idx="9">
                  <c:v>2.2930100000000002</c:v>
                </c:pt>
                <c:pt idx="10">
                  <c:v>3.8125399999999998</c:v>
                </c:pt>
                <c:pt idx="11">
                  <c:v>2.7564000000000002</c:v>
                </c:pt>
                <c:pt idx="12">
                  <c:v>2.1403799999999999</c:v>
                </c:pt>
                <c:pt idx="13">
                  <c:v>9.1647400000000001</c:v>
                </c:pt>
                <c:pt idx="14">
                  <c:v>10.89334</c:v>
                </c:pt>
                <c:pt idx="15">
                  <c:v>6.35222</c:v>
                </c:pt>
                <c:pt idx="16">
                  <c:v>5.2644200000000003</c:v>
                </c:pt>
                <c:pt idx="17">
                  <c:v>12.677110000000001</c:v>
                </c:pt>
                <c:pt idx="18">
                  <c:v>5.4264599999999996</c:v>
                </c:pt>
                <c:pt idx="19">
                  <c:v>11.26258</c:v>
                </c:pt>
                <c:pt idx="20">
                  <c:v>5.77494</c:v>
                </c:pt>
                <c:pt idx="21">
                  <c:v>4.0596899999999998</c:v>
                </c:pt>
              </c:numCache>
            </c:numRef>
          </c:val>
        </c:ser>
        <c:ser>
          <c:idx val="9"/>
          <c:order val="9"/>
          <c:tx>
            <c:strRef>
              <c:f>'Chart MOOS W'!$L$7</c:f>
              <c:strCache>
                <c:ptCount val="1"/>
                <c:pt idx="0">
                  <c:v>EC Ext.</c:v>
                </c:pt>
              </c:strCache>
            </c:strRef>
          </c:tx>
          <c:spPr>
            <a:solidFill>
              <a:schemeClr val="tx1"/>
            </a:solidFill>
            <a:ln>
              <a:noFill/>
            </a:ln>
            <a:effectLst/>
          </c:spPr>
          <c:invertIfNegative val="0"/>
          <c:cat>
            <c:multiLvlStrRef>
              <c:f>'Chart MOOS W'!$A$8:$B$29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W'!$L$8:$L$29</c:f>
              <c:numCache>
                <c:formatCode>General</c:formatCode>
                <c:ptCount val="22"/>
                <c:pt idx="0">
                  <c:v>3.3170000000000002</c:v>
                </c:pt>
                <c:pt idx="1">
                  <c:v>1.546</c:v>
                </c:pt>
                <c:pt idx="2">
                  <c:v>1.3180000000000001</c:v>
                </c:pt>
                <c:pt idx="3">
                  <c:v>1.298</c:v>
                </c:pt>
                <c:pt idx="4">
                  <c:v>1.8819999999999999</c:v>
                </c:pt>
                <c:pt idx="5">
                  <c:v>1.7470000000000001</c:v>
                </c:pt>
                <c:pt idx="6">
                  <c:v>1.2909999999999999</c:v>
                </c:pt>
                <c:pt idx="7">
                  <c:v>1.389</c:v>
                </c:pt>
                <c:pt idx="8">
                  <c:v>0.623</c:v>
                </c:pt>
                <c:pt idx="9">
                  <c:v>0.54200000000000004</c:v>
                </c:pt>
                <c:pt idx="10">
                  <c:v>0.91700000000000004</c:v>
                </c:pt>
                <c:pt idx="11">
                  <c:v>0.81299999999999994</c:v>
                </c:pt>
                <c:pt idx="12">
                  <c:v>0.72799999999999998</c:v>
                </c:pt>
                <c:pt idx="13">
                  <c:v>1.2130000000000001</c:v>
                </c:pt>
                <c:pt idx="14">
                  <c:v>2.319</c:v>
                </c:pt>
                <c:pt idx="15">
                  <c:v>2.1829999999999998</c:v>
                </c:pt>
                <c:pt idx="16">
                  <c:v>0.96599999999999997</c:v>
                </c:pt>
                <c:pt idx="17">
                  <c:v>3.0049999999999999</c:v>
                </c:pt>
                <c:pt idx="18">
                  <c:v>1.7410000000000001</c:v>
                </c:pt>
                <c:pt idx="19">
                  <c:v>3.8889999999999998</c:v>
                </c:pt>
                <c:pt idx="20">
                  <c:v>1.62</c:v>
                </c:pt>
                <c:pt idx="21">
                  <c:v>1.1339999999999999</c:v>
                </c:pt>
              </c:numCache>
            </c:numRef>
          </c:val>
        </c:ser>
        <c:ser>
          <c:idx val="10"/>
          <c:order val="10"/>
          <c:tx>
            <c:strRef>
              <c:f>'Chart MOOS W'!$M$7</c:f>
              <c:strCache>
                <c:ptCount val="1"/>
                <c:pt idx="0">
                  <c:v>Coarse Mass Ext.</c:v>
                </c:pt>
              </c:strCache>
            </c:strRef>
          </c:tx>
          <c:spPr>
            <a:solidFill>
              <a:schemeClr val="bg1">
                <a:lumMod val="85000"/>
              </a:schemeClr>
            </a:solidFill>
            <a:ln>
              <a:noFill/>
            </a:ln>
            <a:effectLst/>
          </c:spPr>
          <c:invertIfNegative val="0"/>
          <c:cat>
            <c:multiLvlStrRef>
              <c:f>'Chart MOOS W'!$A$8:$B$29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W'!$M$8:$M$29</c:f>
              <c:numCache>
                <c:formatCode>General</c:formatCode>
                <c:ptCount val="22"/>
                <c:pt idx="0">
                  <c:v>1.23282</c:v>
                </c:pt>
                <c:pt idx="1">
                  <c:v>0.71819999999999995</c:v>
                </c:pt>
                <c:pt idx="2">
                  <c:v>0.62094000000000005</c:v>
                </c:pt>
                <c:pt idx="3">
                  <c:v>1.1112</c:v>
                </c:pt>
                <c:pt idx="4">
                  <c:v>1.06548</c:v>
                </c:pt>
                <c:pt idx="5">
                  <c:v>1.0168200000000001</c:v>
                </c:pt>
                <c:pt idx="6">
                  <c:v>0.82391999999999999</c:v>
                </c:pt>
                <c:pt idx="7">
                  <c:v>1.26108</c:v>
                </c:pt>
                <c:pt idx="8">
                  <c:v>0.95718000000000003</c:v>
                </c:pt>
                <c:pt idx="9">
                  <c:v>0.50790000000000002</c:v>
                </c:pt>
                <c:pt idx="10">
                  <c:v>1.3043400000000001</c:v>
                </c:pt>
                <c:pt idx="11">
                  <c:v>0.61121999999999999</c:v>
                </c:pt>
                <c:pt idx="12">
                  <c:v>0.84930000000000005</c:v>
                </c:pt>
                <c:pt idx="13">
                  <c:v>4.3879799999999998</c:v>
                </c:pt>
                <c:pt idx="14">
                  <c:v>1.0776600000000001</c:v>
                </c:pt>
                <c:pt idx="15">
                  <c:v>1.0600799999999999</c:v>
                </c:pt>
                <c:pt idx="16">
                  <c:v>0.83550000000000002</c:v>
                </c:pt>
                <c:pt idx="17">
                  <c:v>1.3668</c:v>
                </c:pt>
                <c:pt idx="18">
                  <c:v>0.91091999999999995</c:v>
                </c:pt>
                <c:pt idx="19">
                  <c:v>2.0325600000000001</c:v>
                </c:pt>
                <c:pt idx="20">
                  <c:v>1.39788</c:v>
                </c:pt>
                <c:pt idx="21">
                  <c:v>0.76985999999999999</c:v>
                </c:pt>
              </c:numCache>
            </c:numRef>
          </c:val>
        </c:ser>
        <c:ser>
          <c:idx val="11"/>
          <c:order val="11"/>
          <c:tx>
            <c:strRef>
              <c:f>'Chart MOOS W'!$N$7</c:f>
              <c:strCache>
                <c:ptCount val="1"/>
                <c:pt idx="0">
                  <c:v>Sea Salt Ext.</c:v>
                </c:pt>
              </c:strCache>
            </c:strRef>
          </c:tx>
          <c:spPr>
            <a:solidFill>
              <a:srgbClr val="00B0F0"/>
            </a:solidFill>
            <a:ln>
              <a:noFill/>
            </a:ln>
            <a:effectLst/>
          </c:spPr>
          <c:invertIfNegative val="0"/>
          <c:cat>
            <c:multiLvlStrRef>
              <c:f>'Chart MOOS W'!$A$8:$B$29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W'!$N$8:$N$29</c:f>
              <c:numCache>
                <c:formatCode>General</c:formatCode>
                <c:ptCount val="22"/>
                <c:pt idx="0">
                  <c:v>0.61628000000000005</c:v>
                </c:pt>
                <c:pt idx="1">
                  <c:v>0.50348999999999999</c:v>
                </c:pt>
                <c:pt idx="2">
                  <c:v>0.99419000000000002</c:v>
                </c:pt>
                <c:pt idx="3">
                  <c:v>0.33906999999999998</c:v>
                </c:pt>
                <c:pt idx="4">
                  <c:v>0.70011999999999996</c:v>
                </c:pt>
                <c:pt idx="5">
                  <c:v>2.44781</c:v>
                </c:pt>
                <c:pt idx="6">
                  <c:v>1.04861</c:v>
                </c:pt>
                <c:pt idx="7">
                  <c:v>0.62275999999999998</c:v>
                </c:pt>
                <c:pt idx="8">
                  <c:v>0.93261000000000005</c:v>
                </c:pt>
                <c:pt idx="9">
                  <c:v>0.43176999999999999</c:v>
                </c:pt>
                <c:pt idx="10">
                  <c:v>0.47647</c:v>
                </c:pt>
                <c:pt idx="11">
                  <c:v>0.13816000000000001</c:v>
                </c:pt>
                <c:pt idx="12">
                  <c:v>0.42197000000000001</c:v>
                </c:pt>
                <c:pt idx="13">
                  <c:v>10.4292</c:v>
                </c:pt>
                <c:pt idx="14">
                  <c:v>1.6889999999999999E-2</c:v>
                </c:pt>
                <c:pt idx="15">
                  <c:v>4.0259999999999997E-2</c:v>
                </c:pt>
                <c:pt idx="16">
                  <c:v>4.8300000000000001E-3</c:v>
                </c:pt>
                <c:pt idx="17">
                  <c:v>1.346E-2</c:v>
                </c:pt>
                <c:pt idx="18">
                  <c:v>0.88512000000000002</c:v>
                </c:pt>
                <c:pt idx="19">
                  <c:v>1.438E-2</c:v>
                </c:pt>
                <c:pt idx="20">
                  <c:v>2.1602899999999998</c:v>
                </c:pt>
                <c:pt idx="21">
                  <c:v>1.3601300000000001</c:v>
                </c:pt>
              </c:numCache>
            </c:numRef>
          </c:val>
        </c:ser>
        <c:ser>
          <c:idx val="12"/>
          <c:order val="12"/>
          <c:tx>
            <c:strRef>
              <c:f>'Chart MOOS W'!$O$7</c:f>
              <c:strCache>
                <c:ptCount val="1"/>
                <c:pt idx="0">
                  <c:v>Soil Ext.</c:v>
                </c:pt>
              </c:strCache>
            </c:strRef>
          </c:tx>
          <c:spPr>
            <a:solidFill>
              <a:srgbClr val="996633"/>
            </a:solidFill>
            <a:ln>
              <a:noFill/>
            </a:ln>
            <a:effectLst/>
          </c:spPr>
          <c:invertIfNegative val="0"/>
          <c:cat>
            <c:multiLvlStrRef>
              <c:f>'Chart MOOS W'!$A$8:$B$29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W'!$O$8:$O$29</c:f>
              <c:numCache>
                <c:formatCode>General</c:formatCode>
                <c:ptCount val="22"/>
                <c:pt idx="0">
                  <c:v>0.32138</c:v>
                </c:pt>
                <c:pt idx="1">
                  <c:v>0.11022999999999999</c:v>
                </c:pt>
                <c:pt idx="2">
                  <c:v>0.11998</c:v>
                </c:pt>
                <c:pt idx="3">
                  <c:v>0.19209999999999999</c:v>
                </c:pt>
                <c:pt idx="4">
                  <c:v>0.22312000000000001</c:v>
                </c:pt>
                <c:pt idx="5">
                  <c:v>0.25892999999999999</c:v>
                </c:pt>
                <c:pt idx="6">
                  <c:v>0.11495</c:v>
                </c:pt>
                <c:pt idx="7">
                  <c:v>0.22900999999999999</c:v>
                </c:pt>
                <c:pt idx="8">
                  <c:v>0.18307000000000001</c:v>
                </c:pt>
                <c:pt idx="9">
                  <c:v>8.4419999999999995E-2</c:v>
                </c:pt>
                <c:pt idx="10">
                  <c:v>0.26224999999999998</c:v>
                </c:pt>
                <c:pt idx="11">
                  <c:v>0.31548999999999999</c:v>
                </c:pt>
                <c:pt idx="12">
                  <c:v>0.36132999999999998</c:v>
                </c:pt>
                <c:pt idx="13">
                  <c:v>0.50404000000000004</c:v>
                </c:pt>
                <c:pt idx="14">
                  <c:v>0.16209000000000001</c:v>
                </c:pt>
                <c:pt idx="15">
                  <c:v>0.14008000000000001</c:v>
                </c:pt>
                <c:pt idx="16">
                  <c:v>7.2190000000000004E-2</c:v>
                </c:pt>
                <c:pt idx="17">
                  <c:v>0.17718999999999999</c:v>
                </c:pt>
                <c:pt idx="18">
                  <c:v>0.17249</c:v>
                </c:pt>
                <c:pt idx="19">
                  <c:v>0.39437</c:v>
                </c:pt>
                <c:pt idx="20">
                  <c:v>0.11112</c:v>
                </c:pt>
                <c:pt idx="21">
                  <c:v>6.4229999999999995E-2</c:v>
                </c:pt>
              </c:numCache>
            </c:numRef>
          </c:val>
        </c:ser>
        <c:dLbls>
          <c:showLegendKey val="0"/>
          <c:showVal val="0"/>
          <c:showCatName val="0"/>
          <c:showSerName val="0"/>
          <c:showPercent val="0"/>
          <c:showBubbleSize val="0"/>
        </c:dLbls>
        <c:gapWidth val="150"/>
        <c:overlap val="100"/>
        <c:axId val="445323032"/>
        <c:axId val="445323424"/>
      </c:barChart>
      <c:lineChart>
        <c:grouping val="standard"/>
        <c:varyColors val="0"/>
        <c:ser>
          <c:idx val="0"/>
          <c:order val="0"/>
          <c:tx>
            <c:strRef>
              <c:f>'Chart MOOS W'!$C$7</c:f>
              <c:strCache>
                <c:ptCount val="1"/>
                <c:pt idx="0">
                  <c:v>PJM HEDD</c:v>
                </c:pt>
              </c:strCache>
            </c:strRef>
          </c:tx>
          <c:spPr>
            <a:ln w="28575" cap="rnd">
              <a:noFill/>
              <a:round/>
            </a:ln>
            <a:effectLst/>
          </c:spPr>
          <c:marker>
            <c:symbol val="square"/>
            <c:size val="5"/>
            <c:spPr>
              <a:solidFill>
                <a:srgbClr val="FFC000"/>
              </a:solidFill>
              <a:ln w="9525">
                <a:solidFill>
                  <a:schemeClr val="tx1"/>
                </a:solidFill>
              </a:ln>
              <a:effectLst/>
            </c:spPr>
          </c:marker>
          <c:cat>
            <c:multiLvlStrRef>
              <c:f>'Chart MOOS W'!$A$8:$B$29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W'!$C$8:$C$29</c:f>
              <c:numCache>
                <c:formatCode>0.00;;;</c:formatCode>
                <c:ptCount val="22"/>
                <c:pt idx="0">
                  <c:v>-100</c:v>
                </c:pt>
                <c:pt idx="1">
                  <c:v>-100</c:v>
                </c:pt>
                <c:pt idx="2">
                  <c:v>122166.512</c:v>
                </c:pt>
                <c:pt idx="3">
                  <c:v>143129.231</c:v>
                </c:pt>
                <c:pt idx="4">
                  <c:v>127774.553</c:v>
                </c:pt>
                <c:pt idx="5">
                  <c:v>-100</c:v>
                </c:pt>
                <c:pt idx="6">
                  <c:v>123694.66099999999</c:v>
                </c:pt>
                <c:pt idx="7">
                  <c:v>-100</c:v>
                </c:pt>
                <c:pt idx="8">
                  <c:v>-100</c:v>
                </c:pt>
                <c:pt idx="9">
                  <c:v>-100</c:v>
                </c:pt>
                <c:pt idx="10">
                  <c:v>-100</c:v>
                </c:pt>
                <c:pt idx="11">
                  <c:v>-100</c:v>
                </c:pt>
                <c:pt idx="12">
                  <c:v>-100</c:v>
                </c:pt>
                <c:pt idx="13">
                  <c:v>-100</c:v>
                </c:pt>
                <c:pt idx="14">
                  <c:v>129802.78599999999</c:v>
                </c:pt>
                <c:pt idx="15">
                  <c:v>133353.85</c:v>
                </c:pt>
                <c:pt idx="16">
                  <c:v>-100</c:v>
                </c:pt>
                <c:pt idx="17">
                  <c:v>133453.228</c:v>
                </c:pt>
                <c:pt idx="18">
                  <c:v>133417.71100000001</c:v>
                </c:pt>
                <c:pt idx="19">
                  <c:v>-100</c:v>
                </c:pt>
                <c:pt idx="20">
                  <c:v>131700.878</c:v>
                </c:pt>
                <c:pt idx="21">
                  <c:v>-100</c:v>
                </c:pt>
              </c:numCache>
            </c:numRef>
          </c:val>
          <c:smooth val="0"/>
        </c:ser>
        <c:ser>
          <c:idx val="1"/>
          <c:order val="1"/>
          <c:tx>
            <c:strRef>
              <c:f>'Chart MOOS W'!$D$7</c:f>
              <c:strCache>
                <c:ptCount val="1"/>
                <c:pt idx="0">
                  <c:v>ISO-NE HEDD</c:v>
                </c:pt>
              </c:strCache>
            </c:strRef>
          </c:tx>
          <c:spPr>
            <a:ln w="28575" cap="rnd">
              <a:noFill/>
              <a:round/>
            </a:ln>
            <a:effectLst/>
          </c:spPr>
          <c:marker>
            <c:symbol val="diamond"/>
            <c:size val="5"/>
            <c:spPr>
              <a:solidFill>
                <a:srgbClr val="FFC000"/>
              </a:solidFill>
              <a:ln w="9525">
                <a:solidFill>
                  <a:schemeClr val="tx1"/>
                </a:solidFill>
              </a:ln>
              <a:effectLst/>
            </c:spPr>
          </c:marker>
          <c:cat>
            <c:multiLvlStrRef>
              <c:f>'Chart MOOS W'!$A$8:$B$29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W'!$D$8:$D$29</c:f>
              <c:numCache>
                <c:formatCode>0.00;;;</c:formatCode>
                <c:ptCount val="22"/>
                <c:pt idx="0">
                  <c:v>-100</c:v>
                </c:pt>
                <c:pt idx="1">
                  <c:v>-100</c:v>
                </c:pt>
                <c:pt idx="2">
                  <c:v>-100</c:v>
                </c:pt>
                <c:pt idx="3">
                  <c:v>-100</c:v>
                </c:pt>
                <c:pt idx="4">
                  <c:v>19625</c:v>
                </c:pt>
                <c:pt idx="5">
                  <c:v>-100</c:v>
                </c:pt>
                <c:pt idx="6">
                  <c:v>19352</c:v>
                </c:pt>
                <c:pt idx="7">
                  <c:v>-100</c:v>
                </c:pt>
                <c:pt idx="8">
                  <c:v>-100</c:v>
                </c:pt>
                <c:pt idx="9">
                  <c:v>-100</c:v>
                </c:pt>
                <c:pt idx="10">
                  <c:v>-100</c:v>
                </c:pt>
                <c:pt idx="11">
                  <c:v>-100</c:v>
                </c:pt>
                <c:pt idx="12">
                  <c:v>-100</c:v>
                </c:pt>
                <c:pt idx="13">
                  <c:v>19253</c:v>
                </c:pt>
                <c:pt idx="14">
                  <c:v>20658</c:v>
                </c:pt>
                <c:pt idx="15">
                  <c:v>23345</c:v>
                </c:pt>
                <c:pt idx="16">
                  <c:v>21473</c:v>
                </c:pt>
                <c:pt idx="17">
                  <c:v>22269</c:v>
                </c:pt>
                <c:pt idx="18">
                  <c:v>21597</c:v>
                </c:pt>
                <c:pt idx="19">
                  <c:v>-100</c:v>
                </c:pt>
                <c:pt idx="20">
                  <c:v>23937</c:v>
                </c:pt>
                <c:pt idx="21">
                  <c:v>-100</c:v>
                </c:pt>
              </c:numCache>
            </c:numRef>
          </c:val>
          <c:smooth val="0"/>
        </c:ser>
        <c:ser>
          <c:idx val="2"/>
          <c:order val="2"/>
          <c:tx>
            <c:strRef>
              <c:f>'Chart MOOS W'!$E$7</c:f>
              <c:strCache>
                <c:ptCount val="1"/>
                <c:pt idx="0">
                  <c:v>ISO-NY HEDD</c:v>
                </c:pt>
              </c:strCache>
            </c:strRef>
          </c:tx>
          <c:spPr>
            <a:ln w="28575" cap="rnd">
              <a:noFill/>
              <a:round/>
            </a:ln>
            <a:effectLst/>
          </c:spPr>
          <c:marker>
            <c:symbol val="circle"/>
            <c:size val="5"/>
            <c:spPr>
              <a:solidFill>
                <a:srgbClr val="FFC000"/>
              </a:solidFill>
              <a:ln w="9525">
                <a:solidFill>
                  <a:schemeClr val="tx1"/>
                </a:solidFill>
              </a:ln>
              <a:effectLst/>
            </c:spPr>
          </c:marker>
          <c:cat>
            <c:multiLvlStrRef>
              <c:f>'Chart MOOS W'!$A$8:$B$29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W'!$E$8:$E$29</c:f>
              <c:numCache>
                <c:formatCode>0.00;;;</c:formatCode>
                <c:ptCount val="22"/>
                <c:pt idx="0">
                  <c:v>-100</c:v>
                </c:pt>
                <c:pt idx="1">
                  <c:v>-100</c:v>
                </c:pt>
                <c:pt idx="2">
                  <c:v>-100</c:v>
                </c:pt>
                <c:pt idx="3">
                  <c:v>11506</c:v>
                </c:pt>
                <c:pt idx="4">
                  <c:v>-100</c:v>
                </c:pt>
                <c:pt idx="5">
                  <c:v>-100</c:v>
                </c:pt>
                <c:pt idx="6">
                  <c:v>-100</c:v>
                </c:pt>
                <c:pt idx="7">
                  <c:v>-100</c:v>
                </c:pt>
                <c:pt idx="8">
                  <c:v>-100</c:v>
                </c:pt>
                <c:pt idx="9">
                  <c:v>-100</c:v>
                </c:pt>
                <c:pt idx="10">
                  <c:v>-100</c:v>
                </c:pt>
                <c:pt idx="11">
                  <c:v>-100</c:v>
                </c:pt>
                <c:pt idx="12">
                  <c:v>-100</c:v>
                </c:pt>
                <c:pt idx="13">
                  <c:v>11535</c:v>
                </c:pt>
                <c:pt idx="14">
                  <c:v>11899</c:v>
                </c:pt>
                <c:pt idx="15">
                  <c:v>15512</c:v>
                </c:pt>
                <c:pt idx="16">
                  <c:v>12613</c:v>
                </c:pt>
                <c:pt idx="17">
                  <c:v>13764</c:v>
                </c:pt>
                <c:pt idx="18">
                  <c:v>13299</c:v>
                </c:pt>
                <c:pt idx="19">
                  <c:v>13235</c:v>
                </c:pt>
                <c:pt idx="20">
                  <c:v>16016</c:v>
                </c:pt>
                <c:pt idx="21">
                  <c:v>-100</c:v>
                </c:pt>
              </c:numCache>
            </c:numRef>
          </c:val>
          <c:smooth val="0"/>
        </c:ser>
        <c:ser>
          <c:idx val="3"/>
          <c:order val="3"/>
          <c:tx>
            <c:strRef>
              <c:f>'Chart MOOS W'!$F$7</c:f>
              <c:strCache>
                <c:ptCount val="1"/>
                <c:pt idx="0">
                  <c:v>Max PJM Gen.</c:v>
                </c:pt>
              </c:strCache>
            </c:strRef>
          </c:tx>
          <c:spPr>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cat>
            <c:multiLvlStrRef>
              <c:f>'Chart MOOS W'!$A$8:$B$29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W'!$F$8:$F$29</c:f>
              <c:numCache>
                <c:formatCode>General</c:formatCode>
                <c:ptCount val="22"/>
                <c:pt idx="0">
                  <c:v>113974.40300000001</c:v>
                </c:pt>
                <c:pt idx="1">
                  <c:v>102257.37699999999</c:v>
                </c:pt>
                <c:pt idx="2">
                  <c:v>122166.512</c:v>
                </c:pt>
                <c:pt idx="3">
                  <c:v>143129.231</c:v>
                </c:pt>
                <c:pt idx="4">
                  <c:v>127774.553</c:v>
                </c:pt>
                <c:pt idx="5">
                  <c:v>119358.501</c:v>
                </c:pt>
                <c:pt idx="6">
                  <c:v>123694.66099999999</c:v>
                </c:pt>
                <c:pt idx="7">
                  <c:v>111111.74</c:v>
                </c:pt>
                <c:pt idx="8">
                  <c:v>99513.418999999994</c:v>
                </c:pt>
                <c:pt idx="9">
                  <c:v>107653.609</c:v>
                </c:pt>
                <c:pt idx="10">
                  <c:v>110092.997</c:v>
                </c:pt>
                <c:pt idx="11">
                  <c:v>79869.781000000003</c:v>
                </c:pt>
                <c:pt idx="12">
                  <c:v>87055.767000000007</c:v>
                </c:pt>
                <c:pt idx="13">
                  <c:v>117558.46799999999</c:v>
                </c:pt>
                <c:pt idx="14">
                  <c:v>129802.78599999999</c:v>
                </c:pt>
                <c:pt idx="15">
                  <c:v>133353.85</c:v>
                </c:pt>
                <c:pt idx="16">
                  <c:v>112073.38400000001</c:v>
                </c:pt>
                <c:pt idx="17">
                  <c:v>133453.228</c:v>
                </c:pt>
                <c:pt idx="18">
                  <c:v>133417.71100000001</c:v>
                </c:pt>
                <c:pt idx="19">
                  <c:v>113052.31299999999</c:v>
                </c:pt>
                <c:pt idx="20">
                  <c:v>131700.878</c:v>
                </c:pt>
                <c:pt idx="21">
                  <c:v>92371.672999999995</c:v>
                </c:pt>
              </c:numCache>
            </c:numRef>
          </c:val>
          <c:smooth val="0"/>
        </c:ser>
        <c:ser>
          <c:idx val="4"/>
          <c:order val="4"/>
          <c:tx>
            <c:strRef>
              <c:f>'Chart MOOS W'!$G$7</c:f>
              <c:strCache>
                <c:ptCount val="1"/>
                <c:pt idx="0">
                  <c:v>Max ISO-NE Gen.</c:v>
                </c:pt>
              </c:strCache>
            </c:strRef>
          </c:tx>
          <c:spPr>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cat>
            <c:multiLvlStrRef>
              <c:f>'Chart MOOS W'!$A$8:$B$29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W'!$G$8:$G$29</c:f>
              <c:numCache>
                <c:formatCode>General</c:formatCode>
                <c:ptCount val="22"/>
                <c:pt idx="0">
                  <c:v>18463</c:v>
                </c:pt>
                <c:pt idx="1">
                  <c:v>17050</c:v>
                </c:pt>
                <c:pt idx="2">
                  <c:v>18809</c:v>
                </c:pt>
                <c:pt idx="3">
                  <c:v>19236</c:v>
                </c:pt>
                <c:pt idx="4">
                  <c:v>19625</c:v>
                </c:pt>
                <c:pt idx="5">
                  <c:v>18952</c:v>
                </c:pt>
                <c:pt idx="6">
                  <c:v>19352</c:v>
                </c:pt>
                <c:pt idx="7">
                  <c:v>17948</c:v>
                </c:pt>
                <c:pt idx="8">
                  <c:v>16406</c:v>
                </c:pt>
                <c:pt idx="9">
                  <c:v>17486</c:v>
                </c:pt>
                <c:pt idx="10">
                  <c:v>16372</c:v>
                </c:pt>
                <c:pt idx="11">
                  <c:v>13652</c:v>
                </c:pt>
                <c:pt idx="12">
                  <c:v>15217</c:v>
                </c:pt>
                <c:pt idx="13">
                  <c:v>19253</c:v>
                </c:pt>
                <c:pt idx="14">
                  <c:v>20658</c:v>
                </c:pt>
                <c:pt idx="15">
                  <c:v>23345</c:v>
                </c:pt>
                <c:pt idx="16">
                  <c:v>21473</c:v>
                </c:pt>
                <c:pt idx="17">
                  <c:v>22269</c:v>
                </c:pt>
                <c:pt idx="18">
                  <c:v>21597</c:v>
                </c:pt>
                <c:pt idx="19">
                  <c:v>19138</c:v>
                </c:pt>
                <c:pt idx="20">
                  <c:v>23937</c:v>
                </c:pt>
                <c:pt idx="21">
                  <c:v>16120</c:v>
                </c:pt>
              </c:numCache>
            </c:numRef>
          </c:val>
          <c:smooth val="0"/>
        </c:ser>
        <c:ser>
          <c:idx val="5"/>
          <c:order val="5"/>
          <c:tx>
            <c:strRef>
              <c:f>'Chart MOOS W'!$H$7</c:f>
              <c:strCache>
                <c:ptCount val="1"/>
                <c:pt idx="0">
                  <c:v>Max ISO-NY Gen.</c:v>
                </c:pt>
              </c:strCache>
            </c:strRef>
          </c:tx>
          <c:spPr>
            <a:ln w="12700" cap="rnd">
              <a:solidFill>
                <a:schemeClr val="bg1">
                  <a:lumMod val="50000"/>
                </a:schemeClr>
              </a:solidFill>
              <a:prstDash val="dash"/>
              <a:round/>
            </a:ln>
            <a:effectLst/>
          </c:spPr>
          <c:marker>
            <c:symbol val="circle"/>
            <c:size val="5"/>
            <c:spPr>
              <a:solidFill>
                <a:schemeClr val="bg1"/>
              </a:solidFill>
              <a:ln w="9525">
                <a:solidFill>
                  <a:schemeClr val="bg1">
                    <a:lumMod val="50000"/>
                  </a:schemeClr>
                </a:solidFill>
              </a:ln>
              <a:effectLst/>
            </c:spPr>
          </c:marker>
          <c:cat>
            <c:multiLvlStrRef>
              <c:f>'Chart MOOS W'!$A$8:$B$29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W'!$H$8:$H$29</c:f>
              <c:numCache>
                <c:formatCode>General</c:formatCode>
                <c:ptCount val="22"/>
                <c:pt idx="0">
                  <c:v>8276</c:v>
                </c:pt>
                <c:pt idx="1">
                  <c:v>6736</c:v>
                </c:pt>
                <c:pt idx="2">
                  <c:v>7391</c:v>
                </c:pt>
                <c:pt idx="3">
                  <c:v>11506</c:v>
                </c:pt>
                <c:pt idx="4">
                  <c:v>11341</c:v>
                </c:pt>
                <c:pt idx="5">
                  <c:v>10429</c:v>
                </c:pt>
                <c:pt idx="6">
                  <c:v>9033</c:v>
                </c:pt>
                <c:pt idx="7">
                  <c:v>9225</c:v>
                </c:pt>
                <c:pt idx="8">
                  <c:v>8134</c:v>
                </c:pt>
                <c:pt idx="9">
                  <c:v>9688</c:v>
                </c:pt>
                <c:pt idx="10">
                  <c:v>7972</c:v>
                </c:pt>
                <c:pt idx="11">
                  <c:v>4809</c:v>
                </c:pt>
                <c:pt idx="12">
                  <c:v>6687</c:v>
                </c:pt>
                <c:pt idx="13">
                  <c:v>11535</c:v>
                </c:pt>
                <c:pt idx="14">
                  <c:v>11899</c:v>
                </c:pt>
                <c:pt idx="15">
                  <c:v>15512</c:v>
                </c:pt>
                <c:pt idx="16">
                  <c:v>12613</c:v>
                </c:pt>
                <c:pt idx="17">
                  <c:v>13764</c:v>
                </c:pt>
                <c:pt idx="18">
                  <c:v>13299</c:v>
                </c:pt>
                <c:pt idx="19">
                  <c:v>13235</c:v>
                </c:pt>
                <c:pt idx="20">
                  <c:v>16016</c:v>
                </c:pt>
                <c:pt idx="21">
                  <c:v>6023</c:v>
                </c:pt>
              </c:numCache>
            </c:numRef>
          </c:val>
          <c:smooth val="0"/>
        </c:ser>
        <c:dLbls>
          <c:showLegendKey val="0"/>
          <c:showVal val="0"/>
          <c:showCatName val="0"/>
          <c:showSerName val="0"/>
          <c:showPercent val="0"/>
          <c:showBubbleSize val="0"/>
        </c:dLbls>
        <c:marker val="1"/>
        <c:smooth val="0"/>
        <c:axId val="445324208"/>
        <c:axId val="445323816"/>
      </c:lineChart>
      <c:catAx>
        <c:axId val="445323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5323424"/>
        <c:crosses val="autoZero"/>
        <c:auto val="1"/>
        <c:lblAlgn val="ctr"/>
        <c:lblOffset val="100"/>
        <c:noMultiLvlLbl val="0"/>
      </c:catAx>
      <c:valAx>
        <c:axId val="445323424"/>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5323032"/>
        <c:crosses val="autoZero"/>
        <c:crossBetween val="between"/>
      </c:valAx>
      <c:valAx>
        <c:axId val="445323816"/>
        <c:scaling>
          <c:orientation val="minMax"/>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5324208"/>
        <c:crosses val="max"/>
        <c:crossBetween val="between"/>
        <c:dispUnits>
          <c:builtInUnit val="thousands"/>
        </c:dispUnits>
      </c:valAx>
      <c:catAx>
        <c:axId val="445324208"/>
        <c:scaling>
          <c:orientation val="minMax"/>
        </c:scaling>
        <c:delete val="1"/>
        <c:axPos val="b"/>
        <c:numFmt formatCode="General" sourceLinked="1"/>
        <c:majorTickMark val="out"/>
        <c:minorTickMark val="none"/>
        <c:tickLblPos val="nextTo"/>
        <c:crossAx val="445323816"/>
        <c:crosses val="autoZero"/>
        <c:auto val="1"/>
        <c:lblAlgn val="ctr"/>
        <c:lblOffset val="100"/>
        <c:noMultiLvlLbl val="0"/>
      </c:cat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[HEDD Master Workbook.xlsx]All Generation 2015 (2)!PivotTable1</c:name>
    <c:fmtId val="36"/>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pPr>
            <a:solidFill>
              <a:schemeClr val="accent1"/>
            </a:solidFill>
            <a:ln w="9525">
              <a:solidFill>
                <a:schemeClr val="accent1"/>
              </a:solidFill>
            </a:ln>
            <a:effectLst/>
          </c:spPr>
        </c:marker>
      </c:pivotFmt>
      <c:pivotFmt>
        <c:idx val="6"/>
        <c:spPr>
          <a:solidFill>
            <a:schemeClr val="accent1"/>
          </a:solidFill>
          <a:ln w="28575" cap="rnd">
            <a:noFill/>
            <a:round/>
          </a:ln>
          <a:effectLst/>
        </c:spPr>
        <c:marker>
          <c:spPr>
            <a:solidFill>
              <a:schemeClr val="accent1"/>
            </a:solidFill>
            <a:ln w="9525">
              <a:solidFill>
                <a:schemeClr val="accent1"/>
              </a:solidFill>
            </a:ln>
            <a:effectLst/>
          </c:spPr>
        </c:marker>
      </c:pivotFmt>
      <c:pivotFmt>
        <c:idx val="7"/>
        <c:spPr>
          <a:solidFill>
            <a:schemeClr val="accent1"/>
          </a:solidFill>
          <a:ln w="28575" cap="rnd">
            <a:noFill/>
            <a:round/>
          </a:ln>
          <a:effectLst/>
        </c:spPr>
        <c:marker>
          <c:spPr>
            <a:solidFill>
              <a:schemeClr val="accent1"/>
            </a:solidFill>
            <a:ln w="9525">
              <a:solidFill>
                <a:schemeClr val="accent1"/>
              </a:solidFill>
            </a:ln>
            <a:effectLst/>
          </c:spPr>
        </c:marker>
      </c:pivotFmt>
      <c:pivotFmt>
        <c:idx val="8"/>
        <c:spPr>
          <a:solidFill>
            <a:schemeClr val="accent1"/>
          </a:solidFill>
          <a:ln w="28575" cap="rnd">
            <a:noFill/>
            <a:round/>
          </a:ln>
          <a:effectLst/>
        </c:spPr>
        <c:marker>
          <c:spPr>
            <a:solidFill>
              <a:schemeClr val="accent1"/>
            </a:solidFill>
            <a:ln w="9525">
              <a:solidFill>
                <a:schemeClr val="accent1"/>
              </a:solidFill>
            </a:ln>
            <a:effectLst/>
          </c:spPr>
        </c:marker>
      </c:pivotFmt>
      <c:pivotFmt>
        <c:idx val="9"/>
        <c:spPr>
          <a:solidFill>
            <a:schemeClr val="accent4"/>
          </a:solidFill>
          <a:ln>
            <a:noFill/>
          </a:ln>
          <a:effectLst/>
        </c:spPr>
        <c:marker>
          <c:symbol val="none"/>
        </c:marker>
      </c:pivotFmt>
      <c:pivotFmt>
        <c:idx val="10"/>
        <c:spPr>
          <a:solidFill>
            <a:schemeClr val="accent6"/>
          </a:solidFill>
          <a:ln>
            <a:noFill/>
          </a:ln>
          <a:effectLst/>
        </c:spPr>
        <c:marker>
          <c:symbol val="none"/>
        </c:marker>
      </c:pivotFmt>
      <c:pivotFmt>
        <c:idx val="11"/>
        <c:spPr>
          <a:solidFill>
            <a:schemeClr val="accent2"/>
          </a:solidFill>
          <a:ln>
            <a:noFill/>
          </a:ln>
          <a:effectLst/>
        </c:spPr>
        <c:marker>
          <c:symbol val="none"/>
        </c:marker>
      </c:pivotFmt>
      <c:pivotFmt>
        <c:idx val="12"/>
        <c:spPr>
          <a:solidFill>
            <a:schemeClr val="bg1">
              <a:lumMod val="75000"/>
              <a:alpha val="50000"/>
            </a:schemeClr>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6"/>
          </a:solidFill>
          <a:ln>
            <a:noFill/>
          </a:ln>
          <a:effectLst/>
        </c:spPr>
        <c:marker>
          <c:symbol val="none"/>
        </c:marker>
      </c:pivotFmt>
      <c:pivotFmt>
        <c:idx val="15"/>
        <c:spPr>
          <a:solidFill>
            <a:schemeClr val="accent4"/>
          </a:solidFill>
          <a:ln>
            <a:noFill/>
          </a:ln>
          <a:effectLst/>
        </c:spPr>
        <c:marker>
          <c:symbol val="none"/>
        </c:marker>
      </c:pivotFmt>
      <c:pivotFmt>
        <c:idx val="16"/>
        <c:spPr>
          <a:solidFill>
            <a:schemeClr val="bg1">
              <a:lumMod val="75000"/>
              <a:alpha val="50000"/>
            </a:schemeClr>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6"/>
          </a:solidFill>
          <a:ln>
            <a:noFill/>
          </a:ln>
          <a:effectLst/>
        </c:spPr>
        <c:marker>
          <c:symbol val="none"/>
        </c:marker>
      </c:pivotFmt>
      <c:pivotFmt>
        <c:idx val="19"/>
        <c:spPr>
          <a:solidFill>
            <a:schemeClr val="accent4"/>
          </a:solidFill>
          <a:ln>
            <a:noFill/>
          </a:ln>
          <a:effectLst/>
        </c:spPr>
        <c:marker>
          <c:symbol val="none"/>
        </c:marker>
      </c:pivotFmt>
      <c:pivotFmt>
        <c:idx val="20"/>
        <c:spPr>
          <a:solidFill>
            <a:schemeClr val="bg1">
              <a:lumMod val="75000"/>
              <a:alpha val="50000"/>
            </a:schemeClr>
          </a:solidFill>
          <a:ln>
            <a:noFill/>
          </a:ln>
          <a:effectLst/>
        </c:spPr>
        <c:marker>
          <c:symbol val="none"/>
        </c:marker>
      </c:pivotFmt>
    </c:pivotFmts>
    <c:plotArea>
      <c:layout/>
      <c:barChart>
        <c:barDir val="bar"/>
        <c:grouping val="clustered"/>
        <c:varyColors val="0"/>
        <c:ser>
          <c:idx val="1"/>
          <c:order val="1"/>
          <c:tx>
            <c:strRef>
              <c:f>'All Generation 2015 (2)'!$C$4:$C$6</c:f>
              <c:strCache>
                <c:ptCount val="1"/>
                <c:pt idx="0">
                  <c:v>85th Percentile IMPROVE - 85th Percentile Annual</c:v>
                </c:pt>
              </c:strCache>
            </c:strRef>
          </c:tx>
          <c:spPr>
            <a:solidFill>
              <a:srgbClr val="FF0000"/>
            </a:solidFill>
            <a:ln>
              <a:noFill/>
            </a:ln>
            <a:effectLst/>
          </c:spPr>
          <c:invertIfNegative val="0"/>
          <c:cat>
            <c:multiLvlStrRef>
              <c:f>'All Generation 2015 (2)'!$A$7:$A$367</c:f>
              <c:multiLvlStrCache>
                <c:ptCount val="357"/>
                <c:lvl>
                  <c:pt idx="0">
                    <c:v>1/3/2015</c:v>
                  </c:pt>
                  <c:pt idx="1">
                    <c:v>1/6/2015</c:v>
                  </c:pt>
                  <c:pt idx="2">
                    <c:v>1/9/2015</c:v>
                  </c:pt>
                  <c:pt idx="3">
                    <c:v>1/12/2015</c:v>
                  </c:pt>
                  <c:pt idx="4">
                    <c:v>1/15/2015</c:v>
                  </c:pt>
                  <c:pt idx="5">
                    <c:v>1/18/2015</c:v>
                  </c:pt>
                  <c:pt idx="6">
                    <c:v>1/21/2015</c:v>
                  </c:pt>
                  <c:pt idx="7">
                    <c:v>1/24/2015</c:v>
                  </c:pt>
                  <c:pt idx="8">
                    <c:v>1/27/2015</c:v>
                  </c:pt>
                  <c:pt idx="9">
                    <c:v>1/30/2015</c:v>
                  </c:pt>
                  <c:pt idx="10">
                    <c:v>2/2/2015</c:v>
                  </c:pt>
                  <c:pt idx="11">
                    <c:v>2/5/2015</c:v>
                  </c:pt>
                  <c:pt idx="12">
                    <c:v>2/8/2015</c:v>
                  </c:pt>
                  <c:pt idx="13">
                    <c:v>2/11/2015</c:v>
                  </c:pt>
                  <c:pt idx="14">
                    <c:v>2/14/2015</c:v>
                  </c:pt>
                  <c:pt idx="15">
                    <c:v>2/17/2015</c:v>
                  </c:pt>
                  <c:pt idx="16">
                    <c:v>2/20/2015</c:v>
                  </c:pt>
                  <c:pt idx="17">
                    <c:v>2/23/2015</c:v>
                  </c:pt>
                  <c:pt idx="18">
                    <c:v>2/26/2015</c:v>
                  </c:pt>
                  <c:pt idx="19">
                    <c:v>3/1/2015</c:v>
                  </c:pt>
                  <c:pt idx="20">
                    <c:v>3/4/2015</c:v>
                  </c:pt>
                  <c:pt idx="21">
                    <c:v>3/7/2015</c:v>
                  </c:pt>
                  <c:pt idx="22">
                    <c:v>3/10/2015</c:v>
                  </c:pt>
                  <c:pt idx="23">
                    <c:v>3/13/2015</c:v>
                  </c:pt>
                  <c:pt idx="24">
                    <c:v>3/16/2015</c:v>
                  </c:pt>
                  <c:pt idx="25">
                    <c:v>3/19/2015</c:v>
                  </c:pt>
                  <c:pt idx="26">
                    <c:v>3/22/2015</c:v>
                  </c:pt>
                  <c:pt idx="27">
                    <c:v>3/25/2015</c:v>
                  </c:pt>
                  <c:pt idx="28">
                    <c:v>3/28/2015</c:v>
                  </c:pt>
                  <c:pt idx="29">
                    <c:v>3/31/2015</c:v>
                  </c:pt>
                  <c:pt idx="30">
                    <c:v>4/3/2015</c:v>
                  </c:pt>
                  <c:pt idx="31">
                    <c:v>4/6/2015</c:v>
                  </c:pt>
                  <c:pt idx="32">
                    <c:v>4/9/2015</c:v>
                  </c:pt>
                  <c:pt idx="33">
                    <c:v>4/12/2015</c:v>
                  </c:pt>
                  <c:pt idx="34">
                    <c:v>4/15/2015</c:v>
                  </c:pt>
                  <c:pt idx="35">
                    <c:v>4/18/2015</c:v>
                  </c:pt>
                  <c:pt idx="36">
                    <c:v>4/21/2015</c:v>
                  </c:pt>
                  <c:pt idx="37">
                    <c:v>4/24/2015</c:v>
                  </c:pt>
                  <c:pt idx="38">
                    <c:v>4/27/2015</c:v>
                  </c:pt>
                  <c:pt idx="39">
                    <c:v>4/30/2015</c:v>
                  </c:pt>
                  <c:pt idx="40">
                    <c:v>5/3/2015</c:v>
                  </c:pt>
                  <c:pt idx="41">
                    <c:v>5/6/2015</c:v>
                  </c:pt>
                  <c:pt idx="42">
                    <c:v>5/9/2015</c:v>
                  </c:pt>
                  <c:pt idx="43">
                    <c:v>5/12/2015</c:v>
                  </c:pt>
                  <c:pt idx="44">
                    <c:v>5/15/2015</c:v>
                  </c:pt>
                  <c:pt idx="45">
                    <c:v>5/18/2015</c:v>
                  </c:pt>
                  <c:pt idx="46">
                    <c:v>5/21/2015</c:v>
                  </c:pt>
                  <c:pt idx="47">
                    <c:v>5/24/2015</c:v>
                  </c:pt>
                  <c:pt idx="48">
                    <c:v>5/27/2015</c:v>
                  </c:pt>
                  <c:pt idx="49">
                    <c:v>5/30/2015</c:v>
                  </c:pt>
                  <c:pt idx="50">
                    <c:v>6/2/2015</c:v>
                  </c:pt>
                  <c:pt idx="51">
                    <c:v>6/5/2015</c:v>
                  </c:pt>
                  <c:pt idx="52">
                    <c:v>6/8/2015</c:v>
                  </c:pt>
                  <c:pt idx="53">
                    <c:v>6/11/2015</c:v>
                  </c:pt>
                  <c:pt idx="54">
                    <c:v>6/14/2015</c:v>
                  </c:pt>
                  <c:pt idx="55">
                    <c:v>6/17/2015</c:v>
                  </c:pt>
                  <c:pt idx="56">
                    <c:v>6/20/2015</c:v>
                  </c:pt>
                  <c:pt idx="57">
                    <c:v>6/23/2015</c:v>
                  </c:pt>
                  <c:pt idx="58">
                    <c:v>6/26/2015</c:v>
                  </c:pt>
                  <c:pt idx="59">
                    <c:v>6/29/2015</c:v>
                  </c:pt>
                  <c:pt idx="60">
                    <c:v>7/2/2015</c:v>
                  </c:pt>
                  <c:pt idx="61">
                    <c:v>7/5/2015</c:v>
                  </c:pt>
                  <c:pt idx="62">
                    <c:v>7/8/2015</c:v>
                  </c:pt>
                  <c:pt idx="63">
                    <c:v>7/11/2015</c:v>
                  </c:pt>
                  <c:pt idx="64">
                    <c:v>7/14/2015</c:v>
                  </c:pt>
                  <c:pt idx="65">
                    <c:v>7/17/2015</c:v>
                  </c:pt>
                  <c:pt idx="66">
                    <c:v>7/20/2015</c:v>
                  </c:pt>
                  <c:pt idx="67">
                    <c:v>7/23/2015</c:v>
                  </c:pt>
                  <c:pt idx="68">
                    <c:v>7/26/2015</c:v>
                  </c:pt>
                  <c:pt idx="69">
                    <c:v>7/29/2015</c:v>
                  </c:pt>
                  <c:pt idx="70">
                    <c:v>8/1/2015</c:v>
                  </c:pt>
                  <c:pt idx="71">
                    <c:v>8/4/2015</c:v>
                  </c:pt>
                  <c:pt idx="72">
                    <c:v>8/7/2015</c:v>
                  </c:pt>
                  <c:pt idx="73">
                    <c:v>8/10/2015</c:v>
                  </c:pt>
                  <c:pt idx="74">
                    <c:v>8/13/2015</c:v>
                  </c:pt>
                  <c:pt idx="75">
                    <c:v>8/16/2015</c:v>
                  </c:pt>
                  <c:pt idx="76">
                    <c:v>8/19/2015</c:v>
                  </c:pt>
                  <c:pt idx="77">
                    <c:v>8/22/2015</c:v>
                  </c:pt>
                  <c:pt idx="78">
                    <c:v>8/25/2015</c:v>
                  </c:pt>
                  <c:pt idx="79">
                    <c:v>8/28/2015</c:v>
                  </c:pt>
                  <c:pt idx="80">
                    <c:v>8/31/2015</c:v>
                  </c:pt>
                  <c:pt idx="81">
                    <c:v>9/3/2015</c:v>
                  </c:pt>
                  <c:pt idx="82">
                    <c:v>9/6/2015</c:v>
                  </c:pt>
                  <c:pt idx="83">
                    <c:v>9/9/2015</c:v>
                  </c:pt>
                  <c:pt idx="84">
                    <c:v>9/12/2015</c:v>
                  </c:pt>
                  <c:pt idx="85">
                    <c:v>9/15/2015</c:v>
                  </c:pt>
                  <c:pt idx="86">
                    <c:v>9/18/2015</c:v>
                  </c:pt>
                  <c:pt idx="87">
                    <c:v>9/21/2015</c:v>
                  </c:pt>
                  <c:pt idx="88">
                    <c:v>9/24/2015</c:v>
                  </c:pt>
                  <c:pt idx="89">
                    <c:v>9/27/2015</c:v>
                  </c:pt>
                  <c:pt idx="90">
                    <c:v>9/30/2015</c:v>
                  </c:pt>
                  <c:pt idx="91">
                    <c:v>10/3/2015</c:v>
                  </c:pt>
                  <c:pt idx="92">
                    <c:v>10/6/2015</c:v>
                  </c:pt>
                  <c:pt idx="93">
                    <c:v>10/9/2015</c:v>
                  </c:pt>
                  <c:pt idx="94">
                    <c:v>10/12/2015</c:v>
                  </c:pt>
                  <c:pt idx="95">
                    <c:v>10/15/2015</c:v>
                  </c:pt>
                  <c:pt idx="96">
                    <c:v>10/18/2015</c:v>
                  </c:pt>
                  <c:pt idx="97">
                    <c:v>10/21/2015</c:v>
                  </c:pt>
                  <c:pt idx="98">
                    <c:v>10/24/2015</c:v>
                  </c:pt>
                  <c:pt idx="99">
                    <c:v>10/27/2015</c:v>
                  </c:pt>
                  <c:pt idx="100">
                    <c:v>10/30/2015</c:v>
                  </c:pt>
                  <c:pt idx="101">
                    <c:v>11/2/2015</c:v>
                  </c:pt>
                  <c:pt idx="102">
                    <c:v>11/5/2015</c:v>
                  </c:pt>
                  <c:pt idx="103">
                    <c:v>11/8/2015</c:v>
                  </c:pt>
                  <c:pt idx="104">
                    <c:v>11/11/2015</c:v>
                  </c:pt>
                  <c:pt idx="105">
                    <c:v>11/14/2015</c:v>
                  </c:pt>
                  <c:pt idx="106">
                    <c:v>11/17/2015</c:v>
                  </c:pt>
                  <c:pt idx="107">
                    <c:v>11/20/2015</c:v>
                  </c:pt>
                  <c:pt idx="108">
                    <c:v>11/23/2015</c:v>
                  </c:pt>
                  <c:pt idx="109">
                    <c:v>11/26/2015</c:v>
                  </c:pt>
                  <c:pt idx="110">
                    <c:v>11/29/2015</c:v>
                  </c:pt>
                  <c:pt idx="111">
                    <c:v>12/2/2015</c:v>
                  </c:pt>
                  <c:pt idx="112">
                    <c:v>12/5/2015</c:v>
                  </c:pt>
                  <c:pt idx="113">
                    <c:v>12/8/2015</c:v>
                  </c:pt>
                  <c:pt idx="114">
                    <c:v>12/11/2015</c:v>
                  </c:pt>
                  <c:pt idx="115">
                    <c:v>12/14/2015</c:v>
                  </c:pt>
                  <c:pt idx="116">
                    <c:v>12/17/2015</c:v>
                  </c:pt>
                  <c:pt idx="117">
                    <c:v>12/20/2015</c:v>
                  </c:pt>
                  <c:pt idx="118">
                    <c:v>12/23/2015</c:v>
                  </c:pt>
                  <c:pt idx="119">
                    <c:v>1/3/2015</c:v>
                  </c:pt>
                  <c:pt idx="120">
                    <c:v>1/6/2015</c:v>
                  </c:pt>
                  <c:pt idx="121">
                    <c:v>1/9/2015</c:v>
                  </c:pt>
                  <c:pt idx="122">
                    <c:v>1/12/2015</c:v>
                  </c:pt>
                  <c:pt idx="123">
                    <c:v>1/15/2015</c:v>
                  </c:pt>
                  <c:pt idx="124">
                    <c:v>1/18/2015</c:v>
                  </c:pt>
                  <c:pt idx="125">
                    <c:v>1/21/2015</c:v>
                  </c:pt>
                  <c:pt idx="126">
                    <c:v>1/24/2015</c:v>
                  </c:pt>
                  <c:pt idx="127">
                    <c:v>1/27/2015</c:v>
                  </c:pt>
                  <c:pt idx="128">
                    <c:v>1/30/2015</c:v>
                  </c:pt>
                  <c:pt idx="129">
                    <c:v>2/2/2015</c:v>
                  </c:pt>
                  <c:pt idx="130">
                    <c:v>2/5/2015</c:v>
                  </c:pt>
                  <c:pt idx="131">
                    <c:v>2/8/2015</c:v>
                  </c:pt>
                  <c:pt idx="132">
                    <c:v>2/11/2015</c:v>
                  </c:pt>
                  <c:pt idx="133">
                    <c:v>2/14/2015</c:v>
                  </c:pt>
                  <c:pt idx="134">
                    <c:v>2/17/2015</c:v>
                  </c:pt>
                  <c:pt idx="135">
                    <c:v>2/20/2015</c:v>
                  </c:pt>
                  <c:pt idx="136">
                    <c:v>2/23/2015</c:v>
                  </c:pt>
                  <c:pt idx="137">
                    <c:v>2/26/2015</c:v>
                  </c:pt>
                  <c:pt idx="138">
                    <c:v>3/1/2015</c:v>
                  </c:pt>
                  <c:pt idx="139">
                    <c:v>3/4/2015</c:v>
                  </c:pt>
                  <c:pt idx="140">
                    <c:v>3/7/2015</c:v>
                  </c:pt>
                  <c:pt idx="141">
                    <c:v>3/10/2015</c:v>
                  </c:pt>
                  <c:pt idx="142">
                    <c:v>3/13/2015</c:v>
                  </c:pt>
                  <c:pt idx="143">
                    <c:v>3/16/2015</c:v>
                  </c:pt>
                  <c:pt idx="144">
                    <c:v>3/19/2015</c:v>
                  </c:pt>
                  <c:pt idx="145">
                    <c:v>3/22/2015</c:v>
                  </c:pt>
                  <c:pt idx="146">
                    <c:v>3/25/2015</c:v>
                  </c:pt>
                  <c:pt idx="147">
                    <c:v>3/28/2015</c:v>
                  </c:pt>
                  <c:pt idx="148">
                    <c:v>3/31/2015</c:v>
                  </c:pt>
                  <c:pt idx="149">
                    <c:v>4/3/2015</c:v>
                  </c:pt>
                  <c:pt idx="150">
                    <c:v>4/6/2015</c:v>
                  </c:pt>
                  <c:pt idx="151">
                    <c:v>4/9/2015</c:v>
                  </c:pt>
                  <c:pt idx="152">
                    <c:v>4/12/2015</c:v>
                  </c:pt>
                  <c:pt idx="153">
                    <c:v>4/15/2015</c:v>
                  </c:pt>
                  <c:pt idx="154">
                    <c:v>4/18/2015</c:v>
                  </c:pt>
                  <c:pt idx="155">
                    <c:v>4/21/2015</c:v>
                  </c:pt>
                  <c:pt idx="156">
                    <c:v>4/24/2015</c:v>
                  </c:pt>
                  <c:pt idx="157">
                    <c:v>4/27/2015</c:v>
                  </c:pt>
                  <c:pt idx="158">
                    <c:v>4/30/2015</c:v>
                  </c:pt>
                  <c:pt idx="159">
                    <c:v>5/3/2015</c:v>
                  </c:pt>
                  <c:pt idx="160">
                    <c:v>5/6/2015</c:v>
                  </c:pt>
                  <c:pt idx="161">
                    <c:v>5/9/2015</c:v>
                  </c:pt>
                  <c:pt idx="162">
                    <c:v>5/12/2015</c:v>
                  </c:pt>
                  <c:pt idx="163">
                    <c:v>5/15/2015</c:v>
                  </c:pt>
                  <c:pt idx="164">
                    <c:v>5/18/2015</c:v>
                  </c:pt>
                  <c:pt idx="165">
                    <c:v>5/21/2015</c:v>
                  </c:pt>
                  <c:pt idx="166">
                    <c:v>5/24/2015</c:v>
                  </c:pt>
                  <c:pt idx="167">
                    <c:v>5/27/2015</c:v>
                  </c:pt>
                  <c:pt idx="168">
                    <c:v>5/30/2015</c:v>
                  </c:pt>
                  <c:pt idx="169">
                    <c:v>6/2/2015</c:v>
                  </c:pt>
                  <c:pt idx="170">
                    <c:v>6/5/2015</c:v>
                  </c:pt>
                  <c:pt idx="171">
                    <c:v>6/8/2015</c:v>
                  </c:pt>
                  <c:pt idx="172">
                    <c:v>6/11/2015</c:v>
                  </c:pt>
                  <c:pt idx="173">
                    <c:v>6/14/2015</c:v>
                  </c:pt>
                  <c:pt idx="174">
                    <c:v>6/17/2015</c:v>
                  </c:pt>
                  <c:pt idx="175">
                    <c:v>6/20/2015</c:v>
                  </c:pt>
                  <c:pt idx="176">
                    <c:v>6/23/2015</c:v>
                  </c:pt>
                  <c:pt idx="177">
                    <c:v>6/26/2015</c:v>
                  </c:pt>
                  <c:pt idx="178">
                    <c:v>6/29/2015</c:v>
                  </c:pt>
                  <c:pt idx="179">
                    <c:v>7/2/2015</c:v>
                  </c:pt>
                  <c:pt idx="180">
                    <c:v>7/5/2015</c:v>
                  </c:pt>
                  <c:pt idx="181">
                    <c:v>7/8/2015</c:v>
                  </c:pt>
                  <c:pt idx="182">
                    <c:v>7/11/2015</c:v>
                  </c:pt>
                  <c:pt idx="183">
                    <c:v>7/14/2015</c:v>
                  </c:pt>
                  <c:pt idx="184">
                    <c:v>7/17/2015</c:v>
                  </c:pt>
                  <c:pt idx="185">
                    <c:v>7/20/2015</c:v>
                  </c:pt>
                  <c:pt idx="186">
                    <c:v>7/23/2015</c:v>
                  </c:pt>
                  <c:pt idx="187">
                    <c:v>7/26/2015</c:v>
                  </c:pt>
                  <c:pt idx="188">
                    <c:v>7/29/2015</c:v>
                  </c:pt>
                  <c:pt idx="189">
                    <c:v>8/1/2015</c:v>
                  </c:pt>
                  <c:pt idx="190">
                    <c:v>8/4/2015</c:v>
                  </c:pt>
                  <c:pt idx="191">
                    <c:v>8/7/2015</c:v>
                  </c:pt>
                  <c:pt idx="192">
                    <c:v>8/10/2015</c:v>
                  </c:pt>
                  <c:pt idx="193">
                    <c:v>8/13/2015</c:v>
                  </c:pt>
                  <c:pt idx="194">
                    <c:v>8/16/2015</c:v>
                  </c:pt>
                  <c:pt idx="195">
                    <c:v>8/19/2015</c:v>
                  </c:pt>
                  <c:pt idx="196">
                    <c:v>8/22/2015</c:v>
                  </c:pt>
                  <c:pt idx="197">
                    <c:v>8/25/2015</c:v>
                  </c:pt>
                  <c:pt idx="198">
                    <c:v>8/28/2015</c:v>
                  </c:pt>
                  <c:pt idx="199">
                    <c:v>8/31/2015</c:v>
                  </c:pt>
                  <c:pt idx="200">
                    <c:v>9/3/2015</c:v>
                  </c:pt>
                  <c:pt idx="201">
                    <c:v>9/6/2015</c:v>
                  </c:pt>
                  <c:pt idx="202">
                    <c:v>9/9/2015</c:v>
                  </c:pt>
                  <c:pt idx="203">
                    <c:v>9/12/2015</c:v>
                  </c:pt>
                  <c:pt idx="204">
                    <c:v>9/15/2015</c:v>
                  </c:pt>
                  <c:pt idx="205">
                    <c:v>9/18/2015</c:v>
                  </c:pt>
                  <c:pt idx="206">
                    <c:v>9/21/2015</c:v>
                  </c:pt>
                  <c:pt idx="207">
                    <c:v>9/24/2015</c:v>
                  </c:pt>
                  <c:pt idx="208">
                    <c:v>9/27/2015</c:v>
                  </c:pt>
                  <c:pt idx="209">
                    <c:v>9/30/2015</c:v>
                  </c:pt>
                  <c:pt idx="210">
                    <c:v>10/3/2015</c:v>
                  </c:pt>
                  <c:pt idx="211">
                    <c:v>10/6/2015</c:v>
                  </c:pt>
                  <c:pt idx="212">
                    <c:v>10/9/2015</c:v>
                  </c:pt>
                  <c:pt idx="213">
                    <c:v>10/12/2015</c:v>
                  </c:pt>
                  <c:pt idx="214">
                    <c:v>10/15/2015</c:v>
                  </c:pt>
                  <c:pt idx="215">
                    <c:v>10/18/2015</c:v>
                  </c:pt>
                  <c:pt idx="216">
                    <c:v>10/21/2015</c:v>
                  </c:pt>
                  <c:pt idx="217">
                    <c:v>10/24/2015</c:v>
                  </c:pt>
                  <c:pt idx="218">
                    <c:v>10/27/2015</c:v>
                  </c:pt>
                  <c:pt idx="219">
                    <c:v>10/30/2015</c:v>
                  </c:pt>
                  <c:pt idx="220">
                    <c:v>11/2/2015</c:v>
                  </c:pt>
                  <c:pt idx="221">
                    <c:v>11/5/2015</c:v>
                  </c:pt>
                  <c:pt idx="222">
                    <c:v>11/8/2015</c:v>
                  </c:pt>
                  <c:pt idx="223">
                    <c:v>11/11/2015</c:v>
                  </c:pt>
                  <c:pt idx="224">
                    <c:v>11/14/2015</c:v>
                  </c:pt>
                  <c:pt idx="225">
                    <c:v>11/17/2015</c:v>
                  </c:pt>
                  <c:pt idx="226">
                    <c:v>11/20/2015</c:v>
                  </c:pt>
                  <c:pt idx="227">
                    <c:v>11/23/2015</c:v>
                  </c:pt>
                  <c:pt idx="228">
                    <c:v>11/26/2015</c:v>
                  </c:pt>
                  <c:pt idx="229">
                    <c:v>11/29/2015</c:v>
                  </c:pt>
                  <c:pt idx="230">
                    <c:v>12/2/2015</c:v>
                  </c:pt>
                  <c:pt idx="231">
                    <c:v>12/5/2015</c:v>
                  </c:pt>
                  <c:pt idx="232">
                    <c:v>12/8/2015</c:v>
                  </c:pt>
                  <c:pt idx="233">
                    <c:v>12/11/2015</c:v>
                  </c:pt>
                  <c:pt idx="234">
                    <c:v>12/14/2015</c:v>
                  </c:pt>
                  <c:pt idx="235">
                    <c:v>12/17/2015</c:v>
                  </c:pt>
                  <c:pt idx="236">
                    <c:v>12/20/2015</c:v>
                  </c:pt>
                  <c:pt idx="237">
                    <c:v>12/23/2015</c:v>
                  </c:pt>
                  <c:pt idx="238">
                    <c:v>1/3/2015</c:v>
                  </c:pt>
                  <c:pt idx="239">
                    <c:v>1/6/2015</c:v>
                  </c:pt>
                  <c:pt idx="240">
                    <c:v>1/9/2015</c:v>
                  </c:pt>
                  <c:pt idx="241">
                    <c:v>1/12/2015</c:v>
                  </c:pt>
                  <c:pt idx="242">
                    <c:v>1/15/2015</c:v>
                  </c:pt>
                  <c:pt idx="243">
                    <c:v>1/18/2015</c:v>
                  </c:pt>
                  <c:pt idx="244">
                    <c:v>1/21/2015</c:v>
                  </c:pt>
                  <c:pt idx="245">
                    <c:v>1/24/2015</c:v>
                  </c:pt>
                  <c:pt idx="246">
                    <c:v>1/27/2015</c:v>
                  </c:pt>
                  <c:pt idx="247">
                    <c:v>1/30/2015</c:v>
                  </c:pt>
                  <c:pt idx="248">
                    <c:v>2/2/2015</c:v>
                  </c:pt>
                  <c:pt idx="249">
                    <c:v>2/5/2015</c:v>
                  </c:pt>
                  <c:pt idx="250">
                    <c:v>2/8/2015</c:v>
                  </c:pt>
                  <c:pt idx="251">
                    <c:v>2/11/2015</c:v>
                  </c:pt>
                  <c:pt idx="252">
                    <c:v>2/14/2015</c:v>
                  </c:pt>
                  <c:pt idx="253">
                    <c:v>2/17/2015</c:v>
                  </c:pt>
                  <c:pt idx="254">
                    <c:v>2/20/2015</c:v>
                  </c:pt>
                  <c:pt idx="255">
                    <c:v>2/23/2015</c:v>
                  </c:pt>
                  <c:pt idx="256">
                    <c:v>2/26/2015</c:v>
                  </c:pt>
                  <c:pt idx="257">
                    <c:v>3/1/2015</c:v>
                  </c:pt>
                  <c:pt idx="258">
                    <c:v>3/4/2015</c:v>
                  </c:pt>
                  <c:pt idx="259">
                    <c:v>3/7/2015</c:v>
                  </c:pt>
                  <c:pt idx="260">
                    <c:v>3/10/2015</c:v>
                  </c:pt>
                  <c:pt idx="261">
                    <c:v>3/13/2015</c:v>
                  </c:pt>
                  <c:pt idx="262">
                    <c:v>3/16/2015</c:v>
                  </c:pt>
                  <c:pt idx="263">
                    <c:v>3/19/2015</c:v>
                  </c:pt>
                  <c:pt idx="264">
                    <c:v>3/22/2015</c:v>
                  </c:pt>
                  <c:pt idx="265">
                    <c:v>3/25/2015</c:v>
                  </c:pt>
                  <c:pt idx="266">
                    <c:v>3/28/2015</c:v>
                  </c:pt>
                  <c:pt idx="267">
                    <c:v>3/31/2015</c:v>
                  </c:pt>
                  <c:pt idx="268">
                    <c:v>4/3/2015</c:v>
                  </c:pt>
                  <c:pt idx="269">
                    <c:v>4/6/2015</c:v>
                  </c:pt>
                  <c:pt idx="270">
                    <c:v>4/9/2015</c:v>
                  </c:pt>
                  <c:pt idx="271">
                    <c:v>4/12/2015</c:v>
                  </c:pt>
                  <c:pt idx="272">
                    <c:v>4/15/2015</c:v>
                  </c:pt>
                  <c:pt idx="273">
                    <c:v>4/18/2015</c:v>
                  </c:pt>
                  <c:pt idx="274">
                    <c:v>4/21/2015</c:v>
                  </c:pt>
                  <c:pt idx="275">
                    <c:v>4/24/2015</c:v>
                  </c:pt>
                  <c:pt idx="276">
                    <c:v>4/27/2015</c:v>
                  </c:pt>
                  <c:pt idx="277">
                    <c:v>4/30/2015</c:v>
                  </c:pt>
                  <c:pt idx="278">
                    <c:v>5/3/2015</c:v>
                  </c:pt>
                  <c:pt idx="279">
                    <c:v>5/6/2015</c:v>
                  </c:pt>
                  <c:pt idx="280">
                    <c:v>5/9/2015</c:v>
                  </c:pt>
                  <c:pt idx="281">
                    <c:v>5/12/2015</c:v>
                  </c:pt>
                  <c:pt idx="282">
                    <c:v>5/15/2015</c:v>
                  </c:pt>
                  <c:pt idx="283">
                    <c:v>5/18/2015</c:v>
                  </c:pt>
                  <c:pt idx="284">
                    <c:v>5/21/2015</c:v>
                  </c:pt>
                  <c:pt idx="285">
                    <c:v>5/24/2015</c:v>
                  </c:pt>
                  <c:pt idx="286">
                    <c:v>5/27/2015</c:v>
                  </c:pt>
                  <c:pt idx="287">
                    <c:v>5/30/2015</c:v>
                  </c:pt>
                  <c:pt idx="288">
                    <c:v>6/2/2015</c:v>
                  </c:pt>
                  <c:pt idx="289">
                    <c:v>6/5/2015</c:v>
                  </c:pt>
                  <c:pt idx="290">
                    <c:v>6/8/2015</c:v>
                  </c:pt>
                  <c:pt idx="291">
                    <c:v>6/11/2015</c:v>
                  </c:pt>
                  <c:pt idx="292">
                    <c:v>6/14/2015</c:v>
                  </c:pt>
                  <c:pt idx="293">
                    <c:v>6/17/2015</c:v>
                  </c:pt>
                  <c:pt idx="294">
                    <c:v>6/20/2015</c:v>
                  </c:pt>
                  <c:pt idx="295">
                    <c:v>6/23/2015</c:v>
                  </c:pt>
                  <c:pt idx="296">
                    <c:v>6/26/2015</c:v>
                  </c:pt>
                  <c:pt idx="297">
                    <c:v>6/29/2015</c:v>
                  </c:pt>
                  <c:pt idx="298">
                    <c:v>7/2/2015</c:v>
                  </c:pt>
                  <c:pt idx="299">
                    <c:v>7/5/2015</c:v>
                  </c:pt>
                  <c:pt idx="300">
                    <c:v>7/8/2015</c:v>
                  </c:pt>
                  <c:pt idx="301">
                    <c:v>7/11/2015</c:v>
                  </c:pt>
                  <c:pt idx="302">
                    <c:v>7/14/2015</c:v>
                  </c:pt>
                  <c:pt idx="303">
                    <c:v>7/17/2015</c:v>
                  </c:pt>
                  <c:pt idx="304">
                    <c:v>7/20/2015</c:v>
                  </c:pt>
                  <c:pt idx="305">
                    <c:v>7/23/2015</c:v>
                  </c:pt>
                  <c:pt idx="306">
                    <c:v>7/26/2015</c:v>
                  </c:pt>
                  <c:pt idx="307">
                    <c:v>7/29/2015</c:v>
                  </c:pt>
                  <c:pt idx="308">
                    <c:v>8/1/2015</c:v>
                  </c:pt>
                  <c:pt idx="309">
                    <c:v>8/4/2015</c:v>
                  </c:pt>
                  <c:pt idx="310">
                    <c:v>8/7/2015</c:v>
                  </c:pt>
                  <c:pt idx="311">
                    <c:v>8/10/2015</c:v>
                  </c:pt>
                  <c:pt idx="312">
                    <c:v>8/13/2015</c:v>
                  </c:pt>
                  <c:pt idx="313">
                    <c:v>8/16/2015</c:v>
                  </c:pt>
                  <c:pt idx="314">
                    <c:v>8/19/2015</c:v>
                  </c:pt>
                  <c:pt idx="315">
                    <c:v>8/22/2015</c:v>
                  </c:pt>
                  <c:pt idx="316">
                    <c:v>8/25/2015</c:v>
                  </c:pt>
                  <c:pt idx="317">
                    <c:v>8/28/2015</c:v>
                  </c:pt>
                  <c:pt idx="318">
                    <c:v>8/31/2015</c:v>
                  </c:pt>
                  <c:pt idx="319">
                    <c:v>9/3/2015</c:v>
                  </c:pt>
                  <c:pt idx="320">
                    <c:v>9/6/2015</c:v>
                  </c:pt>
                  <c:pt idx="321">
                    <c:v>9/9/2015</c:v>
                  </c:pt>
                  <c:pt idx="322">
                    <c:v>9/12/2015</c:v>
                  </c:pt>
                  <c:pt idx="323">
                    <c:v>9/15/2015</c:v>
                  </c:pt>
                  <c:pt idx="324">
                    <c:v>9/18/2015</c:v>
                  </c:pt>
                  <c:pt idx="325">
                    <c:v>9/21/2015</c:v>
                  </c:pt>
                  <c:pt idx="326">
                    <c:v>9/24/2015</c:v>
                  </c:pt>
                  <c:pt idx="327">
                    <c:v>9/27/2015</c:v>
                  </c:pt>
                  <c:pt idx="328">
                    <c:v>9/30/2015</c:v>
                  </c:pt>
                  <c:pt idx="329">
                    <c:v>10/3/2015</c:v>
                  </c:pt>
                  <c:pt idx="330">
                    <c:v>10/6/2015</c:v>
                  </c:pt>
                  <c:pt idx="331">
                    <c:v>10/9/2015</c:v>
                  </c:pt>
                  <c:pt idx="332">
                    <c:v>10/12/2015</c:v>
                  </c:pt>
                  <c:pt idx="333">
                    <c:v>10/15/2015</c:v>
                  </c:pt>
                  <c:pt idx="334">
                    <c:v>10/18/2015</c:v>
                  </c:pt>
                  <c:pt idx="335">
                    <c:v>10/21/2015</c:v>
                  </c:pt>
                  <c:pt idx="336">
                    <c:v>10/24/2015</c:v>
                  </c:pt>
                  <c:pt idx="337">
                    <c:v>10/27/2015</c:v>
                  </c:pt>
                  <c:pt idx="338">
                    <c:v>10/30/2015</c:v>
                  </c:pt>
                  <c:pt idx="339">
                    <c:v>11/2/2015</c:v>
                  </c:pt>
                  <c:pt idx="340">
                    <c:v>11/5/2015</c:v>
                  </c:pt>
                  <c:pt idx="341">
                    <c:v>11/8/2015</c:v>
                  </c:pt>
                  <c:pt idx="342">
                    <c:v>11/11/2015</c:v>
                  </c:pt>
                  <c:pt idx="343">
                    <c:v>11/14/2015</c:v>
                  </c:pt>
                  <c:pt idx="344">
                    <c:v>11/17/2015</c:v>
                  </c:pt>
                  <c:pt idx="345">
                    <c:v>11/20/2015</c:v>
                  </c:pt>
                  <c:pt idx="346">
                    <c:v>11/23/2015</c:v>
                  </c:pt>
                  <c:pt idx="347">
                    <c:v>11/26/2015</c:v>
                  </c:pt>
                  <c:pt idx="348">
                    <c:v>11/29/2015</c:v>
                  </c:pt>
                  <c:pt idx="349">
                    <c:v>12/2/2015</c:v>
                  </c:pt>
                  <c:pt idx="350">
                    <c:v>12/5/2015</c:v>
                  </c:pt>
                  <c:pt idx="351">
                    <c:v>12/8/2015</c:v>
                  </c:pt>
                  <c:pt idx="352">
                    <c:v>12/11/2015</c:v>
                  </c:pt>
                  <c:pt idx="353">
                    <c:v>12/14/2015</c:v>
                  </c:pt>
                  <c:pt idx="354">
                    <c:v>12/17/2015</c:v>
                  </c:pt>
                  <c:pt idx="355">
                    <c:v>12/20/2015</c:v>
                  </c:pt>
                  <c:pt idx="356">
                    <c:v>12/23/2015</c:v>
                  </c:pt>
                </c:lvl>
                <c:lvl>
                  <c:pt idx="0">
                    <c:v>ISO-NE</c:v>
                  </c:pt>
                  <c:pt idx="119">
                    <c:v>ISO-NY</c:v>
                  </c:pt>
                  <c:pt idx="238">
                    <c:v>PJM</c:v>
                  </c:pt>
                </c:lvl>
              </c:multiLvlStrCache>
            </c:multiLvlStrRef>
          </c:cat>
          <c:val>
            <c:numRef>
              <c:f>'All Generation 2015 (2)'!$C$7:$C$367</c:f>
              <c:numCache>
                <c:formatCode>General</c:formatCode>
                <c:ptCount val="357"/>
                <c:pt idx="1">
                  <c:v>19699</c:v>
                </c:pt>
                <c:pt idx="10">
                  <c:v>19663</c:v>
                </c:pt>
                <c:pt idx="11">
                  <c:v>19352</c:v>
                </c:pt>
                <c:pt idx="17">
                  <c:v>19625</c:v>
                </c:pt>
                <c:pt idx="53">
                  <c:v>19862</c:v>
                </c:pt>
                <c:pt idx="57">
                  <c:v>20563</c:v>
                </c:pt>
                <c:pt idx="62">
                  <c:v>21291</c:v>
                </c:pt>
                <c:pt idx="64">
                  <c:v>19806</c:v>
                </c:pt>
                <c:pt idx="66">
                  <c:v>24055</c:v>
                </c:pt>
                <c:pt idx="69">
                  <c:v>24065</c:v>
                </c:pt>
                <c:pt idx="71">
                  <c:v>21597</c:v>
                </c:pt>
                <c:pt idx="75">
                  <c:v>20658</c:v>
                </c:pt>
                <c:pt idx="76">
                  <c:v>23345</c:v>
                </c:pt>
                <c:pt idx="78">
                  <c:v>21473</c:v>
                </c:pt>
                <c:pt idx="80">
                  <c:v>22269</c:v>
                </c:pt>
                <c:pt idx="81">
                  <c:v>22465</c:v>
                </c:pt>
                <c:pt idx="83">
                  <c:v>23937</c:v>
                </c:pt>
                <c:pt idx="134">
                  <c:v>11553</c:v>
                </c:pt>
                <c:pt idx="135">
                  <c:v>11506</c:v>
                </c:pt>
                <c:pt idx="162">
                  <c:v>12445</c:v>
                </c:pt>
                <c:pt idx="167">
                  <c:v>11535</c:v>
                </c:pt>
                <c:pt idx="172">
                  <c:v>12101</c:v>
                </c:pt>
                <c:pt idx="176">
                  <c:v>14263</c:v>
                </c:pt>
                <c:pt idx="181">
                  <c:v>13382</c:v>
                </c:pt>
                <c:pt idx="185">
                  <c:v>17842</c:v>
                </c:pt>
                <c:pt idx="188">
                  <c:v>18168</c:v>
                </c:pt>
                <c:pt idx="190">
                  <c:v>13299</c:v>
                </c:pt>
                <c:pt idx="191">
                  <c:v>11758</c:v>
                </c:pt>
                <c:pt idx="192">
                  <c:v>11869</c:v>
                </c:pt>
                <c:pt idx="194">
                  <c:v>11899</c:v>
                </c:pt>
                <c:pt idx="195">
                  <c:v>15512</c:v>
                </c:pt>
                <c:pt idx="197">
                  <c:v>12613</c:v>
                </c:pt>
                <c:pt idx="199">
                  <c:v>13764</c:v>
                </c:pt>
                <c:pt idx="200">
                  <c:v>15955</c:v>
                </c:pt>
                <c:pt idx="202">
                  <c:v>16016</c:v>
                </c:pt>
                <c:pt idx="205">
                  <c:v>13235</c:v>
                </c:pt>
                <c:pt idx="239">
                  <c:v>122845.92600000001</c:v>
                </c:pt>
                <c:pt idx="249">
                  <c:v>123694.66099999999</c:v>
                </c:pt>
                <c:pt idx="253">
                  <c:v>126240.179</c:v>
                </c:pt>
                <c:pt idx="254">
                  <c:v>143129.231</c:v>
                </c:pt>
                <c:pt idx="255">
                  <c:v>127774.553</c:v>
                </c:pt>
                <c:pt idx="291">
                  <c:v>131922.06099999999</c:v>
                </c:pt>
                <c:pt idx="295">
                  <c:v>137287.234</c:v>
                </c:pt>
                <c:pt idx="302">
                  <c:v>125398.52099999999</c:v>
                </c:pt>
                <c:pt idx="303">
                  <c:v>123882.015</c:v>
                </c:pt>
                <c:pt idx="304">
                  <c:v>143064.598</c:v>
                </c:pt>
                <c:pt idx="307">
                  <c:v>142224.538</c:v>
                </c:pt>
                <c:pt idx="309">
                  <c:v>133417.71100000001</c:v>
                </c:pt>
                <c:pt idx="313">
                  <c:v>129802.78599999999</c:v>
                </c:pt>
                <c:pt idx="314">
                  <c:v>133353.85</c:v>
                </c:pt>
                <c:pt idx="318">
                  <c:v>133453.228</c:v>
                </c:pt>
                <c:pt idx="319">
                  <c:v>141209.95699999999</c:v>
                </c:pt>
                <c:pt idx="321">
                  <c:v>131700.878</c:v>
                </c:pt>
              </c:numCache>
            </c:numRef>
          </c:val>
        </c:ser>
        <c:ser>
          <c:idx val="2"/>
          <c:order val="2"/>
          <c:tx>
            <c:strRef>
              <c:f>'All Generation 2015 (2)'!$D$4:$D$6</c:f>
              <c:strCache>
                <c:ptCount val="1"/>
                <c:pt idx="0">
                  <c:v>85th Percentile IMPROVE - Only</c:v>
                </c:pt>
              </c:strCache>
            </c:strRef>
          </c:tx>
          <c:spPr>
            <a:solidFill>
              <a:srgbClr val="FFC000"/>
            </a:solidFill>
            <a:ln>
              <a:noFill/>
            </a:ln>
            <a:effectLst/>
          </c:spPr>
          <c:invertIfNegative val="0"/>
          <c:cat>
            <c:multiLvlStrRef>
              <c:f>'All Generation 2015 (2)'!$A$7:$A$367</c:f>
              <c:multiLvlStrCache>
                <c:ptCount val="357"/>
                <c:lvl>
                  <c:pt idx="0">
                    <c:v>1/3/2015</c:v>
                  </c:pt>
                  <c:pt idx="1">
                    <c:v>1/6/2015</c:v>
                  </c:pt>
                  <c:pt idx="2">
                    <c:v>1/9/2015</c:v>
                  </c:pt>
                  <c:pt idx="3">
                    <c:v>1/12/2015</c:v>
                  </c:pt>
                  <c:pt idx="4">
                    <c:v>1/15/2015</c:v>
                  </c:pt>
                  <c:pt idx="5">
                    <c:v>1/18/2015</c:v>
                  </c:pt>
                  <c:pt idx="6">
                    <c:v>1/21/2015</c:v>
                  </c:pt>
                  <c:pt idx="7">
                    <c:v>1/24/2015</c:v>
                  </c:pt>
                  <c:pt idx="8">
                    <c:v>1/27/2015</c:v>
                  </c:pt>
                  <c:pt idx="9">
                    <c:v>1/30/2015</c:v>
                  </c:pt>
                  <c:pt idx="10">
                    <c:v>2/2/2015</c:v>
                  </c:pt>
                  <c:pt idx="11">
                    <c:v>2/5/2015</c:v>
                  </c:pt>
                  <c:pt idx="12">
                    <c:v>2/8/2015</c:v>
                  </c:pt>
                  <c:pt idx="13">
                    <c:v>2/11/2015</c:v>
                  </c:pt>
                  <c:pt idx="14">
                    <c:v>2/14/2015</c:v>
                  </c:pt>
                  <c:pt idx="15">
                    <c:v>2/17/2015</c:v>
                  </c:pt>
                  <c:pt idx="16">
                    <c:v>2/20/2015</c:v>
                  </c:pt>
                  <c:pt idx="17">
                    <c:v>2/23/2015</c:v>
                  </c:pt>
                  <c:pt idx="18">
                    <c:v>2/26/2015</c:v>
                  </c:pt>
                  <c:pt idx="19">
                    <c:v>3/1/2015</c:v>
                  </c:pt>
                  <c:pt idx="20">
                    <c:v>3/4/2015</c:v>
                  </c:pt>
                  <c:pt idx="21">
                    <c:v>3/7/2015</c:v>
                  </c:pt>
                  <c:pt idx="22">
                    <c:v>3/10/2015</c:v>
                  </c:pt>
                  <c:pt idx="23">
                    <c:v>3/13/2015</c:v>
                  </c:pt>
                  <c:pt idx="24">
                    <c:v>3/16/2015</c:v>
                  </c:pt>
                  <c:pt idx="25">
                    <c:v>3/19/2015</c:v>
                  </c:pt>
                  <c:pt idx="26">
                    <c:v>3/22/2015</c:v>
                  </c:pt>
                  <c:pt idx="27">
                    <c:v>3/25/2015</c:v>
                  </c:pt>
                  <c:pt idx="28">
                    <c:v>3/28/2015</c:v>
                  </c:pt>
                  <c:pt idx="29">
                    <c:v>3/31/2015</c:v>
                  </c:pt>
                  <c:pt idx="30">
                    <c:v>4/3/2015</c:v>
                  </c:pt>
                  <c:pt idx="31">
                    <c:v>4/6/2015</c:v>
                  </c:pt>
                  <c:pt idx="32">
                    <c:v>4/9/2015</c:v>
                  </c:pt>
                  <c:pt idx="33">
                    <c:v>4/12/2015</c:v>
                  </c:pt>
                  <c:pt idx="34">
                    <c:v>4/15/2015</c:v>
                  </c:pt>
                  <c:pt idx="35">
                    <c:v>4/18/2015</c:v>
                  </c:pt>
                  <c:pt idx="36">
                    <c:v>4/21/2015</c:v>
                  </c:pt>
                  <c:pt idx="37">
                    <c:v>4/24/2015</c:v>
                  </c:pt>
                  <c:pt idx="38">
                    <c:v>4/27/2015</c:v>
                  </c:pt>
                  <c:pt idx="39">
                    <c:v>4/30/2015</c:v>
                  </c:pt>
                  <c:pt idx="40">
                    <c:v>5/3/2015</c:v>
                  </c:pt>
                  <c:pt idx="41">
                    <c:v>5/6/2015</c:v>
                  </c:pt>
                  <c:pt idx="42">
                    <c:v>5/9/2015</c:v>
                  </c:pt>
                  <c:pt idx="43">
                    <c:v>5/12/2015</c:v>
                  </c:pt>
                  <c:pt idx="44">
                    <c:v>5/15/2015</c:v>
                  </c:pt>
                  <c:pt idx="45">
                    <c:v>5/18/2015</c:v>
                  </c:pt>
                  <c:pt idx="46">
                    <c:v>5/21/2015</c:v>
                  </c:pt>
                  <c:pt idx="47">
                    <c:v>5/24/2015</c:v>
                  </c:pt>
                  <c:pt idx="48">
                    <c:v>5/27/2015</c:v>
                  </c:pt>
                  <c:pt idx="49">
                    <c:v>5/30/2015</c:v>
                  </c:pt>
                  <c:pt idx="50">
                    <c:v>6/2/2015</c:v>
                  </c:pt>
                  <c:pt idx="51">
                    <c:v>6/5/2015</c:v>
                  </c:pt>
                  <c:pt idx="52">
                    <c:v>6/8/2015</c:v>
                  </c:pt>
                  <c:pt idx="53">
                    <c:v>6/11/2015</c:v>
                  </c:pt>
                  <c:pt idx="54">
                    <c:v>6/14/2015</c:v>
                  </c:pt>
                  <c:pt idx="55">
                    <c:v>6/17/2015</c:v>
                  </c:pt>
                  <c:pt idx="56">
                    <c:v>6/20/2015</c:v>
                  </c:pt>
                  <c:pt idx="57">
                    <c:v>6/23/2015</c:v>
                  </c:pt>
                  <c:pt idx="58">
                    <c:v>6/26/2015</c:v>
                  </c:pt>
                  <c:pt idx="59">
                    <c:v>6/29/2015</c:v>
                  </c:pt>
                  <c:pt idx="60">
                    <c:v>7/2/2015</c:v>
                  </c:pt>
                  <c:pt idx="61">
                    <c:v>7/5/2015</c:v>
                  </c:pt>
                  <c:pt idx="62">
                    <c:v>7/8/2015</c:v>
                  </c:pt>
                  <c:pt idx="63">
                    <c:v>7/11/2015</c:v>
                  </c:pt>
                  <c:pt idx="64">
                    <c:v>7/14/2015</c:v>
                  </c:pt>
                  <c:pt idx="65">
                    <c:v>7/17/2015</c:v>
                  </c:pt>
                  <c:pt idx="66">
                    <c:v>7/20/2015</c:v>
                  </c:pt>
                  <c:pt idx="67">
                    <c:v>7/23/2015</c:v>
                  </c:pt>
                  <c:pt idx="68">
                    <c:v>7/26/2015</c:v>
                  </c:pt>
                  <c:pt idx="69">
                    <c:v>7/29/2015</c:v>
                  </c:pt>
                  <c:pt idx="70">
                    <c:v>8/1/2015</c:v>
                  </c:pt>
                  <c:pt idx="71">
                    <c:v>8/4/2015</c:v>
                  </c:pt>
                  <c:pt idx="72">
                    <c:v>8/7/2015</c:v>
                  </c:pt>
                  <c:pt idx="73">
                    <c:v>8/10/2015</c:v>
                  </c:pt>
                  <c:pt idx="74">
                    <c:v>8/13/2015</c:v>
                  </c:pt>
                  <c:pt idx="75">
                    <c:v>8/16/2015</c:v>
                  </c:pt>
                  <c:pt idx="76">
                    <c:v>8/19/2015</c:v>
                  </c:pt>
                  <c:pt idx="77">
                    <c:v>8/22/2015</c:v>
                  </c:pt>
                  <c:pt idx="78">
                    <c:v>8/25/2015</c:v>
                  </c:pt>
                  <c:pt idx="79">
                    <c:v>8/28/2015</c:v>
                  </c:pt>
                  <c:pt idx="80">
                    <c:v>8/31/2015</c:v>
                  </c:pt>
                  <c:pt idx="81">
                    <c:v>9/3/2015</c:v>
                  </c:pt>
                  <c:pt idx="82">
                    <c:v>9/6/2015</c:v>
                  </c:pt>
                  <c:pt idx="83">
                    <c:v>9/9/2015</c:v>
                  </c:pt>
                  <c:pt idx="84">
                    <c:v>9/12/2015</c:v>
                  </c:pt>
                  <c:pt idx="85">
                    <c:v>9/15/2015</c:v>
                  </c:pt>
                  <c:pt idx="86">
                    <c:v>9/18/2015</c:v>
                  </c:pt>
                  <c:pt idx="87">
                    <c:v>9/21/2015</c:v>
                  </c:pt>
                  <c:pt idx="88">
                    <c:v>9/24/2015</c:v>
                  </c:pt>
                  <c:pt idx="89">
                    <c:v>9/27/2015</c:v>
                  </c:pt>
                  <c:pt idx="90">
                    <c:v>9/30/2015</c:v>
                  </c:pt>
                  <c:pt idx="91">
                    <c:v>10/3/2015</c:v>
                  </c:pt>
                  <c:pt idx="92">
                    <c:v>10/6/2015</c:v>
                  </c:pt>
                  <c:pt idx="93">
                    <c:v>10/9/2015</c:v>
                  </c:pt>
                  <c:pt idx="94">
                    <c:v>10/12/2015</c:v>
                  </c:pt>
                  <c:pt idx="95">
                    <c:v>10/15/2015</c:v>
                  </c:pt>
                  <c:pt idx="96">
                    <c:v>10/18/2015</c:v>
                  </c:pt>
                  <c:pt idx="97">
                    <c:v>10/21/2015</c:v>
                  </c:pt>
                  <c:pt idx="98">
                    <c:v>10/24/2015</c:v>
                  </c:pt>
                  <c:pt idx="99">
                    <c:v>10/27/2015</c:v>
                  </c:pt>
                  <c:pt idx="100">
                    <c:v>10/30/2015</c:v>
                  </c:pt>
                  <c:pt idx="101">
                    <c:v>11/2/2015</c:v>
                  </c:pt>
                  <c:pt idx="102">
                    <c:v>11/5/2015</c:v>
                  </c:pt>
                  <c:pt idx="103">
                    <c:v>11/8/2015</c:v>
                  </c:pt>
                  <c:pt idx="104">
                    <c:v>11/11/2015</c:v>
                  </c:pt>
                  <c:pt idx="105">
                    <c:v>11/14/2015</c:v>
                  </c:pt>
                  <c:pt idx="106">
                    <c:v>11/17/2015</c:v>
                  </c:pt>
                  <c:pt idx="107">
                    <c:v>11/20/2015</c:v>
                  </c:pt>
                  <c:pt idx="108">
                    <c:v>11/23/2015</c:v>
                  </c:pt>
                  <c:pt idx="109">
                    <c:v>11/26/2015</c:v>
                  </c:pt>
                  <c:pt idx="110">
                    <c:v>11/29/2015</c:v>
                  </c:pt>
                  <c:pt idx="111">
                    <c:v>12/2/2015</c:v>
                  </c:pt>
                  <c:pt idx="112">
                    <c:v>12/5/2015</c:v>
                  </c:pt>
                  <c:pt idx="113">
                    <c:v>12/8/2015</c:v>
                  </c:pt>
                  <c:pt idx="114">
                    <c:v>12/11/2015</c:v>
                  </c:pt>
                  <c:pt idx="115">
                    <c:v>12/14/2015</c:v>
                  </c:pt>
                  <c:pt idx="116">
                    <c:v>12/17/2015</c:v>
                  </c:pt>
                  <c:pt idx="117">
                    <c:v>12/20/2015</c:v>
                  </c:pt>
                  <c:pt idx="118">
                    <c:v>12/23/2015</c:v>
                  </c:pt>
                  <c:pt idx="119">
                    <c:v>1/3/2015</c:v>
                  </c:pt>
                  <c:pt idx="120">
                    <c:v>1/6/2015</c:v>
                  </c:pt>
                  <c:pt idx="121">
                    <c:v>1/9/2015</c:v>
                  </c:pt>
                  <c:pt idx="122">
                    <c:v>1/12/2015</c:v>
                  </c:pt>
                  <c:pt idx="123">
                    <c:v>1/15/2015</c:v>
                  </c:pt>
                  <c:pt idx="124">
                    <c:v>1/18/2015</c:v>
                  </c:pt>
                  <c:pt idx="125">
                    <c:v>1/21/2015</c:v>
                  </c:pt>
                  <c:pt idx="126">
                    <c:v>1/24/2015</c:v>
                  </c:pt>
                  <c:pt idx="127">
                    <c:v>1/27/2015</c:v>
                  </c:pt>
                  <c:pt idx="128">
                    <c:v>1/30/2015</c:v>
                  </c:pt>
                  <c:pt idx="129">
                    <c:v>2/2/2015</c:v>
                  </c:pt>
                  <c:pt idx="130">
                    <c:v>2/5/2015</c:v>
                  </c:pt>
                  <c:pt idx="131">
                    <c:v>2/8/2015</c:v>
                  </c:pt>
                  <c:pt idx="132">
                    <c:v>2/11/2015</c:v>
                  </c:pt>
                  <c:pt idx="133">
                    <c:v>2/14/2015</c:v>
                  </c:pt>
                  <c:pt idx="134">
                    <c:v>2/17/2015</c:v>
                  </c:pt>
                  <c:pt idx="135">
                    <c:v>2/20/2015</c:v>
                  </c:pt>
                  <c:pt idx="136">
                    <c:v>2/23/2015</c:v>
                  </c:pt>
                  <c:pt idx="137">
                    <c:v>2/26/2015</c:v>
                  </c:pt>
                  <c:pt idx="138">
                    <c:v>3/1/2015</c:v>
                  </c:pt>
                  <c:pt idx="139">
                    <c:v>3/4/2015</c:v>
                  </c:pt>
                  <c:pt idx="140">
                    <c:v>3/7/2015</c:v>
                  </c:pt>
                  <c:pt idx="141">
                    <c:v>3/10/2015</c:v>
                  </c:pt>
                  <c:pt idx="142">
                    <c:v>3/13/2015</c:v>
                  </c:pt>
                  <c:pt idx="143">
                    <c:v>3/16/2015</c:v>
                  </c:pt>
                  <c:pt idx="144">
                    <c:v>3/19/2015</c:v>
                  </c:pt>
                  <c:pt idx="145">
                    <c:v>3/22/2015</c:v>
                  </c:pt>
                  <c:pt idx="146">
                    <c:v>3/25/2015</c:v>
                  </c:pt>
                  <c:pt idx="147">
                    <c:v>3/28/2015</c:v>
                  </c:pt>
                  <c:pt idx="148">
                    <c:v>3/31/2015</c:v>
                  </c:pt>
                  <c:pt idx="149">
                    <c:v>4/3/2015</c:v>
                  </c:pt>
                  <c:pt idx="150">
                    <c:v>4/6/2015</c:v>
                  </c:pt>
                  <c:pt idx="151">
                    <c:v>4/9/2015</c:v>
                  </c:pt>
                  <c:pt idx="152">
                    <c:v>4/12/2015</c:v>
                  </c:pt>
                  <c:pt idx="153">
                    <c:v>4/15/2015</c:v>
                  </c:pt>
                  <c:pt idx="154">
                    <c:v>4/18/2015</c:v>
                  </c:pt>
                  <c:pt idx="155">
                    <c:v>4/21/2015</c:v>
                  </c:pt>
                  <c:pt idx="156">
                    <c:v>4/24/2015</c:v>
                  </c:pt>
                  <c:pt idx="157">
                    <c:v>4/27/2015</c:v>
                  </c:pt>
                  <c:pt idx="158">
                    <c:v>4/30/2015</c:v>
                  </c:pt>
                  <c:pt idx="159">
                    <c:v>5/3/2015</c:v>
                  </c:pt>
                  <c:pt idx="160">
                    <c:v>5/6/2015</c:v>
                  </c:pt>
                  <c:pt idx="161">
                    <c:v>5/9/2015</c:v>
                  </c:pt>
                  <c:pt idx="162">
                    <c:v>5/12/2015</c:v>
                  </c:pt>
                  <c:pt idx="163">
                    <c:v>5/15/2015</c:v>
                  </c:pt>
                  <c:pt idx="164">
                    <c:v>5/18/2015</c:v>
                  </c:pt>
                  <c:pt idx="165">
                    <c:v>5/21/2015</c:v>
                  </c:pt>
                  <c:pt idx="166">
                    <c:v>5/24/2015</c:v>
                  </c:pt>
                  <c:pt idx="167">
                    <c:v>5/27/2015</c:v>
                  </c:pt>
                  <c:pt idx="168">
                    <c:v>5/30/2015</c:v>
                  </c:pt>
                  <c:pt idx="169">
                    <c:v>6/2/2015</c:v>
                  </c:pt>
                  <c:pt idx="170">
                    <c:v>6/5/2015</c:v>
                  </c:pt>
                  <c:pt idx="171">
                    <c:v>6/8/2015</c:v>
                  </c:pt>
                  <c:pt idx="172">
                    <c:v>6/11/2015</c:v>
                  </c:pt>
                  <c:pt idx="173">
                    <c:v>6/14/2015</c:v>
                  </c:pt>
                  <c:pt idx="174">
                    <c:v>6/17/2015</c:v>
                  </c:pt>
                  <c:pt idx="175">
                    <c:v>6/20/2015</c:v>
                  </c:pt>
                  <c:pt idx="176">
                    <c:v>6/23/2015</c:v>
                  </c:pt>
                  <c:pt idx="177">
                    <c:v>6/26/2015</c:v>
                  </c:pt>
                  <c:pt idx="178">
                    <c:v>6/29/2015</c:v>
                  </c:pt>
                  <c:pt idx="179">
                    <c:v>7/2/2015</c:v>
                  </c:pt>
                  <c:pt idx="180">
                    <c:v>7/5/2015</c:v>
                  </c:pt>
                  <c:pt idx="181">
                    <c:v>7/8/2015</c:v>
                  </c:pt>
                  <c:pt idx="182">
                    <c:v>7/11/2015</c:v>
                  </c:pt>
                  <c:pt idx="183">
                    <c:v>7/14/2015</c:v>
                  </c:pt>
                  <c:pt idx="184">
                    <c:v>7/17/2015</c:v>
                  </c:pt>
                  <c:pt idx="185">
                    <c:v>7/20/2015</c:v>
                  </c:pt>
                  <c:pt idx="186">
                    <c:v>7/23/2015</c:v>
                  </c:pt>
                  <c:pt idx="187">
                    <c:v>7/26/2015</c:v>
                  </c:pt>
                  <c:pt idx="188">
                    <c:v>7/29/2015</c:v>
                  </c:pt>
                  <c:pt idx="189">
                    <c:v>8/1/2015</c:v>
                  </c:pt>
                  <c:pt idx="190">
                    <c:v>8/4/2015</c:v>
                  </c:pt>
                  <c:pt idx="191">
                    <c:v>8/7/2015</c:v>
                  </c:pt>
                  <c:pt idx="192">
                    <c:v>8/10/2015</c:v>
                  </c:pt>
                  <c:pt idx="193">
                    <c:v>8/13/2015</c:v>
                  </c:pt>
                  <c:pt idx="194">
                    <c:v>8/16/2015</c:v>
                  </c:pt>
                  <c:pt idx="195">
                    <c:v>8/19/2015</c:v>
                  </c:pt>
                  <c:pt idx="196">
                    <c:v>8/22/2015</c:v>
                  </c:pt>
                  <c:pt idx="197">
                    <c:v>8/25/2015</c:v>
                  </c:pt>
                  <c:pt idx="198">
                    <c:v>8/28/2015</c:v>
                  </c:pt>
                  <c:pt idx="199">
                    <c:v>8/31/2015</c:v>
                  </c:pt>
                  <c:pt idx="200">
                    <c:v>9/3/2015</c:v>
                  </c:pt>
                  <c:pt idx="201">
                    <c:v>9/6/2015</c:v>
                  </c:pt>
                  <c:pt idx="202">
                    <c:v>9/9/2015</c:v>
                  </c:pt>
                  <c:pt idx="203">
                    <c:v>9/12/2015</c:v>
                  </c:pt>
                  <c:pt idx="204">
                    <c:v>9/15/2015</c:v>
                  </c:pt>
                  <c:pt idx="205">
                    <c:v>9/18/2015</c:v>
                  </c:pt>
                  <c:pt idx="206">
                    <c:v>9/21/2015</c:v>
                  </c:pt>
                  <c:pt idx="207">
                    <c:v>9/24/2015</c:v>
                  </c:pt>
                  <c:pt idx="208">
                    <c:v>9/27/2015</c:v>
                  </c:pt>
                  <c:pt idx="209">
                    <c:v>9/30/2015</c:v>
                  </c:pt>
                  <c:pt idx="210">
                    <c:v>10/3/2015</c:v>
                  </c:pt>
                  <c:pt idx="211">
                    <c:v>10/6/2015</c:v>
                  </c:pt>
                  <c:pt idx="212">
                    <c:v>10/9/2015</c:v>
                  </c:pt>
                  <c:pt idx="213">
                    <c:v>10/12/2015</c:v>
                  </c:pt>
                  <c:pt idx="214">
                    <c:v>10/15/2015</c:v>
                  </c:pt>
                  <c:pt idx="215">
                    <c:v>10/18/2015</c:v>
                  </c:pt>
                  <c:pt idx="216">
                    <c:v>10/21/2015</c:v>
                  </c:pt>
                  <c:pt idx="217">
                    <c:v>10/24/2015</c:v>
                  </c:pt>
                  <c:pt idx="218">
                    <c:v>10/27/2015</c:v>
                  </c:pt>
                  <c:pt idx="219">
                    <c:v>10/30/2015</c:v>
                  </c:pt>
                  <c:pt idx="220">
                    <c:v>11/2/2015</c:v>
                  </c:pt>
                  <c:pt idx="221">
                    <c:v>11/5/2015</c:v>
                  </c:pt>
                  <c:pt idx="222">
                    <c:v>11/8/2015</c:v>
                  </c:pt>
                  <c:pt idx="223">
                    <c:v>11/11/2015</c:v>
                  </c:pt>
                  <c:pt idx="224">
                    <c:v>11/14/2015</c:v>
                  </c:pt>
                  <c:pt idx="225">
                    <c:v>11/17/2015</c:v>
                  </c:pt>
                  <c:pt idx="226">
                    <c:v>11/20/2015</c:v>
                  </c:pt>
                  <c:pt idx="227">
                    <c:v>11/23/2015</c:v>
                  </c:pt>
                  <c:pt idx="228">
                    <c:v>11/26/2015</c:v>
                  </c:pt>
                  <c:pt idx="229">
                    <c:v>11/29/2015</c:v>
                  </c:pt>
                  <c:pt idx="230">
                    <c:v>12/2/2015</c:v>
                  </c:pt>
                  <c:pt idx="231">
                    <c:v>12/5/2015</c:v>
                  </c:pt>
                  <c:pt idx="232">
                    <c:v>12/8/2015</c:v>
                  </c:pt>
                  <c:pt idx="233">
                    <c:v>12/11/2015</c:v>
                  </c:pt>
                  <c:pt idx="234">
                    <c:v>12/14/2015</c:v>
                  </c:pt>
                  <c:pt idx="235">
                    <c:v>12/17/2015</c:v>
                  </c:pt>
                  <c:pt idx="236">
                    <c:v>12/20/2015</c:v>
                  </c:pt>
                  <c:pt idx="237">
                    <c:v>12/23/2015</c:v>
                  </c:pt>
                  <c:pt idx="238">
                    <c:v>1/3/2015</c:v>
                  </c:pt>
                  <c:pt idx="239">
                    <c:v>1/6/2015</c:v>
                  </c:pt>
                  <c:pt idx="240">
                    <c:v>1/9/2015</c:v>
                  </c:pt>
                  <c:pt idx="241">
                    <c:v>1/12/2015</c:v>
                  </c:pt>
                  <c:pt idx="242">
                    <c:v>1/15/2015</c:v>
                  </c:pt>
                  <c:pt idx="243">
                    <c:v>1/18/2015</c:v>
                  </c:pt>
                  <c:pt idx="244">
                    <c:v>1/21/2015</c:v>
                  </c:pt>
                  <c:pt idx="245">
                    <c:v>1/24/2015</c:v>
                  </c:pt>
                  <c:pt idx="246">
                    <c:v>1/27/2015</c:v>
                  </c:pt>
                  <c:pt idx="247">
                    <c:v>1/30/2015</c:v>
                  </c:pt>
                  <c:pt idx="248">
                    <c:v>2/2/2015</c:v>
                  </c:pt>
                  <c:pt idx="249">
                    <c:v>2/5/2015</c:v>
                  </c:pt>
                  <c:pt idx="250">
                    <c:v>2/8/2015</c:v>
                  </c:pt>
                  <c:pt idx="251">
                    <c:v>2/11/2015</c:v>
                  </c:pt>
                  <c:pt idx="252">
                    <c:v>2/14/2015</c:v>
                  </c:pt>
                  <c:pt idx="253">
                    <c:v>2/17/2015</c:v>
                  </c:pt>
                  <c:pt idx="254">
                    <c:v>2/20/2015</c:v>
                  </c:pt>
                  <c:pt idx="255">
                    <c:v>2/23/2015</c:v>
                  </c:pt>
                  <c:pt idx="256">
                    <c:v>2/26/2015</c:v>
                  </c:pt>
                  <c:pt idx="257">
                    <c:v>3/1/2015</c:v>
                  </c:pt>
                  <c:pt idx="258">
                    <c:v>3/4/2015</c:v>
                  </c:pt>
                  <c:pt idx="259">
                    <c:v>3/7/2015</c:v>
                  </c:pt>
                  <c:pt idx="260">
                    <c:v>3/10/2015</c:v>
                  </c:pt>
                  <c:pt idx="261">
                    <c:v>3/13/2015</c:v>
                  </c:pt>
                  <c:pt idx="262">
                    <c:v>3/16/2015</c:v>
                  </c:pt>
                  <c:pt idx="263">
                    <c:v>3/19/2015</c:v>
                  </c:pt>
                  <c:pt idx="264">
                    <c:v>3/22/2015</c:v>
                  </c:pt>
                  <c:pt idx="265">
                    <c:v>3/25/2015</c:v>
                  </c:pt>
                  <c:pt idx="266">
                    <c:v>3/28/2015</c:v>
                  </c:pt>
                  <c:pt idx="267">
                    <c:v>3/31/2015</c:v>
                  </c:pt>
                  <c:pt idx="268">
                    <c:v>4/3/2015</c:v>
                  </c:pt>
                  <c:pt idx="269">
                    <c:v>4/6/2015</c:v>
                  </c:pt>
                  <c:pt idx="270">
                    <c:v>4/9/2015</c:v>
                  </c:pt>
                  <c:pt idx="271">
                    <c:v>4/12/2015</c:v>
                  </c:pt>
                  <c:pt idx="272">
                    <c:v>4/15/2015</c:v>
                  </c:pt>
                  <c:pt idx="273">
                    <c:v>4/18/2015</c:v>
                  </c:pt>
                  <c:pt idx="274">
                    <c:v>4/21/2015</c:v>
                  </c:pt>
                  <c:pt idx="275">
                    <c:v>4/24/2015</c:v>
                  </c:pt>
                  <c:pt idx="276">
                    <c:v>4/27/2015</c:v>
                  </c:pt>
                  <c:pt idx="277">
                    <c:v>4/30/2015</c:v>
                  </c:pt>
                  <c:pt idx="278">
                    <c:v>5/3/2015</c:v>
                  </c:pt>
                  <c:pt idx="279">
                    <c:v>5/6/2015</c:v>
                  </c:pt>
                  <c:pt idx="280">
                    <c:v>5/9/2015</c:v>
                  </c:pt>
                  <c:pt idx="281">
                    <c:v>5/12/2015</c:v>
                  </c:pt>
                  <c:pt idx="282">
                    <c:v>5/15/2015</c:v>
                  </c:pt>
                  <c:pt idx="283">
                    <c:v>5/18/2015</c:v>
                  </c:pt>
                  <c:pt idx="284">
                    <c:v>5/21/2015</c:v>
                  </c:pt>
                  <c:pt idx="285">
                    <c:v>5/24/2015</c:v>
                  </c:pt>
                  <c:pt idx="286">
                    <c:v>5/27/2015</c:v>
                  </c:pt>
                  <c:pt idx="287">
                    <c:v>5/30/2015</c:v>
                  </c:pt>
                  <c:pt idx="288">
                    <c:v>6/2/2015</c:v>
                  </c:pt>
                  <c:pt idx="289">
                    <c:v>6/5/2015</c:v>
                  </c:pt>
                  <c:pt idx="290">
                    <c:v>6/8/2015</c:v>
                  </c:pt>
                  <c:pt idx="291">
                    <c:v>6/11/2015</c:v>
                  </c:pt>
                  <c:pt idx="292">
                    <c:v>6/14/2015</c:v>
                  </c:pt>
                  <c:pt idx="293">
                    <c:v>6/17/2015</c:v>
                  </c:pt>
                  <c:pt idx="294">
                    <c:v>6/20/2015</c:v>
                  </c:pt>
                  <c:pt idx="295">
                    <c:v>6/23/2015</c:v>
                  </c:pt>
                  <c:pt idx="296">
                    <c:v>6/26/2015</c:v>
                  </c:pt>
                  <c:pt idx="297">
                    <c:v>6/29/2015</c:v>
                  </c:pt>
                  <c:pt idx="298">
                    <c:v>7/2/2015</c:v>
                  </c:pt>
                  <c:pt idx="299">
                    <c:v>7/5/2015</c:v>
                  </c:pt>
                  <c:pt idx="300">
                    <c:v>7/8/2015</c:v>
                  </c:pt>
                  <c:pt idx="301">
                    <c:v>7/11/2015</c:v>
                  </c:pt>
                  <c:pt idx="302">
                    <c:v>7/14/2015</c:v>
                  </c:pt>
                  <c:pt idx="303">
                    <c:v>7/17/2015</c:v>
                  </c:pt>
                  <c:pt idx="304">
                    <c:v>7/20/2015</c:v>
                  </c:pt>
                  <c:pt idx="305">
                    <c:v>7/23/2015</c:v>
                  </c:pt>
                  <c:pt idx="306">
                    <c:v>7/26/2015</c:v>
                  </c:pt>
                  <c:pt idx="307">
                    <c:v>7/29/2015</c:v>
                  </c:pt>
                  <c:pt idx="308">
                    <c:v>8/1/2015</c:v>
                  </c:pt>
                  <c:pt idx="309">
                    <c:v>8/4/2015</c:v>
                  </c:pt>
                  <c:pt idx="310">
                    <c:v>8/7/2015</c:v>
                  </c:pt>
                  <c:pt idx="311">
                    <c:v>8/10/2015</c:v>
                  </c:pt>
                  <c:pt idx="312">
                    <c:v>8/13/2015</c:v>
                  </c:pt>
                  <c:pt idx="313">
                    <c:v>8/16/2015</c:v>
                  </c:pt>
                  <c:pt idx="314">
                    <c:v>8/19/2015</c:v>
                  </c:pt>
                  <c:pt idx="315">
                    <c:v>8/22/2015</c:v>
                  </c:pt>
                  <c:pt idx="316">
                    <c:v>8/25/2015</c:v>
                  </c:pt>
                  <c:pt idx="317">
                    <c:v>8/28/2015</c:v>
                  </c:pt>
                  <c:pt idx="318">
                    <c:v>8/31/2015</c:v>
                  </c:pt>
                  <c:pt idx="319">
                    <c:v>9/3/2015</c:v>
                  </c:pt>
                  <c:pt idx="320">
                    <c:v>9/6/2015</c:v>
                  </c:pt>
                  <c:pt idx="321">
                    <c:v>9/9/2015</c:v>
                  </c:pt>
                  <c:pt idx="322">
                    <c:v>9/12/2015</c:v>
                  </c:pt>
                  <c:pt idx="323">
                    <c:v>9/15/2015</c:v>
                  </c:pt>
                  <c:pt idx="324">
                    <c:v>9/18/2015</c:v>
                  </c:pt>
                  <c:pt idx="325">
                    <c:v>9/21/2015</c:v>
                  </c:pt>
                  <c:pt idx="326">
                    <c:v>9/24/2015</c:v>
                  </c:pt>
                  <c:pt idx="327">
                    <c:v>9/27/2015</c:v>
                  </c:pt>
                  <c:pt idx="328">
                    <c:v>9/30/2015</c:v>
                  </c:pt>
                  <c:pt idx="329">
                    <c:v>10/3/2015</c:v>
                  </c:pt>
                  <c:pt idx="330">
                    <c:v>10/6/2015</c:v>
                  </c:pt>
                  <c:pt idx="331">
                    <c:v>10/9/2015</c:v>
                  </c:pt>
                  <c:pt idx="332">
                    <c:v>10/12/2015</c:v>
                  </c:pt>
                  <c:pt idx="333">
                    <c:v>10/15/2015</c:v>
                  </c:pt>
                  <c:pt idx="334">
                    <c:v>10/18/2015</c:v>
                  </c:pt>
                  <c:pt idx="335">
                    <c:v>10/21/2015</c:v>
                  </c:pt>
                  <c:pt idx="336">
                    <c:v>10/24/2015</c:v>
                  </c:pt>
                  <c:pt idx="337">
                    <c:v>10/27/2015</c:v>
                  </c:pt>
                  <c:pt idx="338">
                    <c:v>10/30/2015</c:v>
                  </c:pt>
                  <c:pt idx="339">
                    <c:v>11/2/2015</c:v>
                  </c:pt>
                  <c:pt idx="340">
                    <c:v>11/5/2015</c:v>
                  </c:pt>
                  <c:pt idx="341">
                    <c:v>11/8/2015</c:v>
                  </c:pt>
                  <c:pt idx="342">
                    <c:v>11/11/2015</c:v>
                  </c:pt>
                  <c:pt idx="343">
                    <c:v>11/14/2015</c:v>
                  </c:pt>
                  <c:pt idx="344">
                    <c:v>11/17/2015</c:v>
                  </c:pt>
                  <c:pt idx="345">
                    <c:v>11/20/2015</c:v>
                  </c:pt>
                  <c:pt idx="346">
                    <c:v>11/23/2015</c:v>
                  </c:pt>
                  <c:pt idx="347">
                    <c:v>11/26/2015</c:v>
                  </c:pt>
                  <c:pt idx="348">
                    <c:v>11/29/2015</c:v>
                  </c:pt>
                  <c:pt idx="349">
                    <c:v>12/2/2015</c:v>
                  </c:pt>
                  <c:pt idx="350">
                    <c:v>12/5/2015</c:v>
                  </c:pt>
                  <c:pt idx="351">
                    <c:v>12/8/2015</c:v>
                  </c:pt>
                  <c:pt idx="352">
                    <c:v>12/11/2015</c:v>
                  </c:pt>
                  <c:pt idx="353">
                    <c:v>12/14/2015</c:v>
                  </c:pt>
                  <c:pt idx="354">
                    <c:v>12/17/2015</c:v>
                  </c:pt>
                  <c:pt idx="355">
                    <c:v>12/20/2015</c:v>
                  </c:pt>
                  <c:pt idx="356">
                    <c:v>12/23/2015</c:v>
                  </c:pt>
                </c:lvl>
                <c:lvl>
                  <c:pt idx="0">
                    <c:v>ISO-NE</c:v>
                  </c:pt>
                  <c:pt idx="119">
                    <c:v>ISO-NY</c:v>
                  </c:pt>
                  <c:pt idx="238">
                    <c:v>PJM</c:v>
                  </c:pt>
                </c:lvl>
              </c:multiLvlStrCache>
            </c:multiLvlStrRef>
          </c:cat>
          <c:val>
            <c:numRef>
              <c:f>'All Generation 2015 (2)'!$D$7:$D$367</c:f>
              <c:numCache>
                <c:formatCode>General</c:formatCode>
                <c:ptCount val="357"/>
                <c:pt idx="15">
                  <c:v>19280</c:v>
                </c:pt>
                <c:pt idx="48">
                  <c:v>19253</c:v>
                </c:pt>
                <c:pt idx="240">
                  <c:v>122166.512</c:v>
                </c:pt>
                <c:pt idx="305">
                  <c:v>122145.83500000001</c:v>
                </c:pt>
              </c:numCache>
            </c:numRef>
          </c:val>
        </c:ser>
        <c:ser>
          <c:idx val="0"/>
          <c:order val="0"/>
          <c:tx>
            <c:strRef>
              <c:f>'All Generation 2015 (2)'!$B$4:$B$6</c:f>
              <c:strCache>
                <c:ptCount val="1"/>
                <c:pt idx="0">
                  <c:v> Non-HEDD  - Only</c:v>
                </c:pt>
              </c:strCache>
            </c:strRef>
          </c:tx>
          <c:spPr>
            <a:solidFill>
              <a:schemeClr val="bg1">
                <a:lumMod val="95000"/>
              </a:schemeClr>
            </a:solidFill>
            <a:ln>
              <a:noFill/>
            </a:ln>
            <a:effectLst/>
          </c:spPr>
          <c:invertIfNegative val="0"/>
          <c:cat>
            <c:multiLvlStrRef>
              <c:f>'All Generation 2015 (2)'!$A$7:$A$367</c:f>
              <c:multiLvlStrCache>
                <c:ptCount val="357"/>
                <c:lvl>
                  <c:pt idx="0">
                    <c:v>1/3/2015</c:v>
                  </c:pt>
                  <c:pt idx="1">
                    <c:v>1/6/2015</c:v>
                  </c:pt>
                  <c:pt idx="2">
                    <c:v>1/9/2015</c:v>
                  </c:pt>
                  <c:pt idx="3">
                    <c:v>1/12/2015</c:v>
                  </c:pt>
                  <c:pt idx="4">
                    <c:v>1/15/2015</c:v>
                  </c:pt>
                  <c:pt idx="5">
                    <c:v>1/18/2015</c:v>
                  </c:pt>
                  <c:pt idx="6">
                    <c:v>1/21/2015</c:v>
                  </c:pt>
                  <c:pt idx="7">
                    <c:v>1/24/2015</c:v>
                  </c:pt>
                  <c:pt idx="8">
                    <c:v>1/27/2015</c:v>
                  </c:pt>
                  <c:pt idx="9">
                    <c:v>1/30/2015</c:v>
                  </c:pt>
                  <c:pt idx="10">
                    <c:v>2/2/2015</c:v>
                  </c:pt>
                  <c:pt idx="11">
                    <c:v>2/5/2015</c:v>
                  </c:pt>
                  <c:pt idx="12">
                    <c:v>2/8/2015</c:v>
                  </c:pt>
                  <c:pt idx="13">
                    <c:v>2/11/2015</c:v>
                  </c:pt>
                  <c:pt idx="14">
                    <c:v>2/14/2015</c:v>
                  </c:pt>
                  <c:pt idx="15">
                    <c:v>2/17/2015</c:v>
                  </c:pt>
                  <c:pt idx="16">
                    <c:v>2/20/2015</c:v>
                  </c:pt>
                  <c:pt idx="17">
                    <c:v>2/23/2015</c:v>
                  </c:pt>
                  <c:pt idx="18">
                    <c:v>2/26/2015</c:v>
                  </c:pt>
                  <c:pt idx="19">
                    <c:v>3/1/2015</c:v>
                  </c:pt>
                  <c:pt idx="20">
                    <c:v>3/4/2015</c:v>
                  </c:pt>
                  <c:pt idx="21">
                    <c:v>3/7/2015</c:v>
                  </c:pt>
                  <c:pt idx="22">
                    <c:v>3/10/2015</c:v>
                  </c:pt>
                  <c:pt idx="23">
                    <c:v>3/13/2015</c:v>
                  </c:pt>
                  <c:pt idx="24">
                    <c:v>3/16/2015</c:v>
                  </c:pt>
                  <c:pt idx="25">
                    <c:v>3/19/2015</c:v>
                  </c:pt>
                  <c:pt idx="26">
                    <c:v>3/22/2015</c:v>
                  </c:pt>
                  <c:pt idx="27">
                    <c:v>3/25/2015</c:v>
                  </c:pt>
                  <c:pt idx="28">
                    <c:v>3/28/2015</c:v>
                  </c:pt>
                  <c:pt idx="29">
                    <c:v>3/31/2015</c:v>
                  </c:pt>
                  <c:pt idx="30">
                    <c:v>4/3/2015</c:v>
                  </c:pt>
                  <c:pt idx="31">
                    <c:v>4/6/2015</c:v>
                  </c:pt>
                  <c:pt idx="32">
                    <c:v>4/9/2015</c:v>
                  </c:pt>
                  <c:pt idx="33">
                    <c:v>4/12/2015</c:v>
                  </c:pt>
                  <c:pt idx="34">
                    <c:v>4/15/2015</c:v>
                  </c:pt>
                  <c:pt idx="35">
                    <c:v>4/18/2015</c:v>
                  </c:pt>
                  <c:pt idx="36">
                    <c:v>4/21/2015</c:v>
                  </c:pt>
                  <c:pt idx="37">
                    <c:v>4/24/2015</c:v>
                  </c:pt>
                  <c:pt idx="38">
                    <c:v>4/27/2015</c:v>
                  </c:pt>
                  <c:pt idx="39">
                    <c:v>4/30/2015</c:v>
                  </c:pt>
                  <c:pt idx="40">
                    <c:v>5/3/2015</c:v>
                  </c:pt>
                  <c:pt idx="41">
                    <c:v>5/6/2015</c:v>
                  </c:pt>
                  <c:pt idx="42">
                    <c:v>5/9/2015</c:v>
                  </c:pt>
                  <c:pt idx="43">
                    <c:v>5/12/2015</c:v>
                  </c:pt>
                  <c:pt idx="44">
                    <c:v>5/15/2015</c:v>
                  </c:pt>
                  <c:pt idx="45">
                    <c:v>5/18/2015</c:v>
                  </c:pt>
                  <c:pt idx="46">
                    <c:v>5/21/2015</c:v>
                  </c:pt>
                  <c:pt idx="47">
                    <c:v>5/24/2015</c:v>
                  </c:pt>
                  <c:pt idx="48">
                    <c:v>5/27/2015</c:v>
                  </c:pt>
                  <c:pt idx="49">
                    <c:v>5/30/2015</c:v>
                  </c:pt>
                  <c:pt idx="50">
                    <c:v>6/2/2015</c:v>
                  </c:pt>
                  <c:pt idx="51">
                    <c:v>6/5/2015</c:v>
                  </c:pt>
                  <c:pt idx="52">
                    <c:v>6/8/2015</c:v>
                  </c:pt>
                  <c:pt idx="53">
                    <c:v>6/11/2015</c:v>
                  </c:pt>
                  <c:pt idx="54">
                    <c:v>6/14/2015</c:v>
                  </c:pt>
                  <c:pt idx="55">
                    <c:v>6/17/2015</c:v>
                  </c:pt>
                  <c:pt idx="56">
                    <c:v>6/20/2015</c:v>
                  </c:pt>
                  <c:pt idx="57">
                    <c:v>6/23/2015</c:v>
                  </c:pt>
                  <c:pt idx="58">
                    <c:v>6/26/2015</c:v>
                  </c:pt>
                  <c:pt idx="59">
                    <c:v>6/29/2015</c:v>
                  </c:pt>
                  <c:pt idx="60">
                    <c:v>7/2/2015</c:v>
                  </c:pt>
                  <c:pt idx="61">
                    <c:v>7/5/2015</c:v>
                  </c:pt>
                  <c:pt idx="62">
                    <c:v>7/8/2015</c:v>
                  </c:pt>
                  <c:pt idx="63">
                    <c:v>7/11/2015</c:v>
                  </c:pt>
                  <c:pt idx="64">
                    <c:v>7/14/2015</c:v>
                  </c:pt>
                  <c:pt idx="65">
                    <c:v>7/17/2015</c:v>
                  </c:pt>
                  <c:pt idx="66">
                    <c:v>7/20/2015</c:v>
                  </c:pt>
                  <c:pt idx="67">
                    <c:v>7/23/2015</c:v>
                  </c:pt>
                  <c:pt idx="68">
                    <c:v>7/26/2015</c:v>
                  </c:pt>
                  <c:pt idx="69">
                    <c:v>7/29/2015</c:v>
                  </c:pt>
                  <c:pt idx="70">
                    <c:v>8/1/2015</c:v>
                  </c:pt>
                  <c:pt idx="71">
                    <c:v>8/4/2015</c:v>
                  </c:pt>
                  <c:pt idx="72">
                    <c:v>8/7/2015</c:v>
                  </c:pt>
                  <c:pt idx="73">
                    <c:v>8/10/2015</c:v>
                  </c:pt>
                  <c:pt idx="74">
                    <c:v>8/13/2015</c:v>
                  </c:pt>
                  <c:pt idx="75">
                    <c:v>8/16/2015</c:v>
                  </c:pt>
                  <c:pt idx="76">
                    <c:v>8/19/2015</c:v>
                  </c:pt>
                  <c:pt idx="77">
                    <c:v>8/22/2015</c:v>
                  </c:pt>
                  <c:pt idx="78">
                    <c:v>8/25/2015</c:v>
                  </c:pt>
                  <c:pt idx="79">
                    <c:v>8/28/2015</c:v>
                  </c:pt>
                  <c:pt idx="80">
                    <c:v>8/31/2015</c:v>
                  </c:pt>
                  <c:pt idx="81">
                    <c:v>9/3/2015</c:v>
                  </c:pt>
                  <c:pt idx="82">
                    <c:v>9/6/2015</c:v>
                  </c:pt>
                  <c:pt idx="83">
                    <c:v>9/9/2015</c:v>
                  </c:pt>
                  <c:pt idx="84">
                    <c:v>9/12/2015</c:v>
                  </c:pt>
                  <c:pt idx="85">
                    <c:v>9/15/2015</c:v>
                  </c:pt>
                  <c:pt idx="86">
                    <c:v>9/18/2015</c:v>
                  </c:pt>
                  <c:pt idx="87">
                    <c:v>9/21/2015</c:v>
                  </c:pt>
                  <c:pt idx="88">
                    <c:v>9/24/2015</c:v>
                  </c:pt>
                  <c:pt idx="89">
                    <c:v>9/27/2015</c:v>
                  </c:pt>
                  <c:pt idx="90">
                    <c:v>9/30/2015</c:v>
                  </c:pt>
                  <c:pt idx="91">
                    <c:v>10/3/2015</c:v>
                  </c:pt>
                  <c:pt idx="92">
                    <c:v>10/6/2015</c:v>
                  </c:pt>
                  <c:pt idx="93">
                    <c:v>10/9/2015</c:v>
                  </c:pt>
                  <c:pt idx="94">
                    <c:v>10/12/2015</c:v>
                  </c:pt>
                  <c:pt idx="95">
                    <c:v>10/15/2015</c:v>
                  </c:pt>
                  <c:pt idx="96">
                    <c:v>10/18/2015</c:v>
                  </c:pt>
                  <c:pt idx="97">
                    <c:v>10/21/2015</c:v>
                  </c:pt>
                  <c:pt idx="98">
                    <c:v>10/24/2015</c:v>
                  </c:pt>
                  <c:pt idx="99">
                    <c:v>10/27/2015</c:v>
                  </c:pt>
                  <c:pt idx="100">
                    <c:v>10/30/2015</c:v>
                  </c:pt>
                  <c:pt idx="101">
                    <c:v>11/2/2015</c:v>
                  </c:pt>
                  <c:pt idx="102">
                    <c:v>11/5/2015</c:v>
                  </c:pt>
                  <c:pt idx="103">
                    <c:v>11/8/2015</c:v>
                  </c:pt>
                  <c:pt idx="104">
                    <c:v>11/11/2015</c:v>
                  </c:pt>
                  <c:pt idx="105">
                    <c:v>11/14/2015</c:v>
                  </c:pt>
                  <c:pt idx="106">
                    <c:v>11/17/2015</c:v>
                  </c:pt>
                  <c:pt idx="107">
                    <c:v>11/20/2015</c:v>
                  </c:pt>
                  <c:pt idx="108">
                    <c:v>11/23/2015</c:v>
                  </c:pt>
                  <c:pt idx="109">
                    <c:v>11/26/2015</c:v>
                  </c:pt>
                  <c:pt idx="110">
                    <c:v>11/29/2015</c:v>
                  </c:pt>
                  <c:pt idx="111">
                    <c:v>12/2/2015</c:v>
                  </c:pt>
                  <c:pt idx="112">
                    <c:v>12/5/2015</c:v>
                  </c:pt>
                  <c:pt idx="113">
                    <c:v>12/8/2015</c:v>
                  </c:pt>
                  <c:pt idx="114">
                    <c:v>12/11/2015</c:v>
                  </c:pt>
                  <c:pt idx="115">
                    <c:v>12/14/2015</c:v>
                  </c:pt>
                  <c:pt idx="116">
                    <c:v>12/17/2015</c:v>
                  </c:pt>
                  <c:pt idx="117">
                    <c:v>12/20/2015</c:v>
                  </c:pt>
                  <c:pt idx="118">
                    <c:v>12/23/2015</c:v>
                  </c:pt>
                  <c:pt idx="119">
                    <c:v>1/3/2015</c:v>
                  </c:pt>
                  <c:pt idx="120">
                    <c:v>1/6/2015</c:v>
                  </c:pt>
                  <c:pt idx="121">
                    <c:v>1/9/2015</c:v>
                  </c:pt>
                  <c:pt idx="122">
                    <c:v>1/12/2015</c:v>
                  </c:pt>
                  <c:pt idx="123">
                    <c:v>1/15/2015</c:v>
                  </c:pt>
                  <c:pt idx="124">
                    <c:v>1/18/2015</c:v>
                  </c:pt>
                  <c:pt idx="125">
                    <c:v>1/21/2015</c:v>
                  </c:pt>
                  <c:pt idx="126">
                    <c:v>1/24/2015</c:v>
                  </c:pt>
                  <c:pt idx="127">
                    <c:v>1/27/2015</c:v>
                  </c:pt>
                  <c:pt idx="128">
                    <c:v>1/30/2015</c:v>
                  </c:pt>
                  <c:pt idx="129">
                    <c:v>2/2/2015</c:v>
                  </c:pt>
                  <c:pt idx="130">
                    <c:v>2/5/2015</c:v>
                  </c:pt>
                  <c:pt idx="131">
                    <c:v>2/8/2015</c:v>
                  </c:pt>
                  <c:pt idx="132">
                    <c:v>2/11/2015</c:v>
                  </c:pt>
                  <c:pt idx="133">
                    <c:v>2/14/2015</c:v>
                  </c:pt>
                  <c:pt idx="134">
                    <c:v>2/17/2015</c:v>
                  </c:pt>
                  <c:pt idx="135">
                    <c:v>2/20/2015</c:v>
                  </c:pt>
                  <c:pt idx="136">
                    <c:v>2/23/2015</c:v>
                  </c:pt>
                  <c:pt idx="137">
                    <c:v>2/26/2015</c:v>
                  </c:pt>
                  <c:pt idx="138">
                    <c:v>3/1/2015</c:v>
                  </c:pt>
                  <c:pt idx="139">
                    <c:v>3/4/2015</c:v>
                  </c:pt>
                  <c:pt idx="140">
                    <c:v>3/7/2015</c:v>
                  </c:pt>
                  <c:pt idx="141">
                    <c:v>3/10/2015</c:v>
                  </c:pt>
                  <c:pt idx="142">
                    <c:v>3/13/2015</c:v>
                  </c:pt>
                  <c:pt idx="143">
                    <c:v>3/16/2015</c:v>
                  </c:pt>
                  <c:pt idx="144">
                    <c:v>3/19/2015</c:v>
                  </c:pt>
                  <c:pt idx="145">
                    <c:v>3/22/2015</c:v>
                  </c:pt>
                  <c:pt idx="146">
                    <c:v>3/25/2015</c:v>
                  </c:pt>
                  <c:pt idx="147">
                    <c:v>3/28/2015</c:v>
                  </c:pt>
                  <c:pt idx="148">
                    <c:v>3/31/2015</c:v>
                  </c:pt>
                  <c:pt idx="149">
                    <c:v>4/3/2015</c:v>
                  </c:pt>
                  <c:pt idx="150">
                    <c:v>4/6/2015</c:v>
                  </c:pt>
                  <c:pt idx="151">
                    <c:v>4/9/2015</c:v>
                  </c:pt>
                  <c:pt idx="152">
                    <c:v>4/12/2015</c:v>
                  </c:pt>
                  <c:pt idx="153">
                    <c:v>4/15/2015</c:v>
                  </c:pt>
                  <c:pt idx="154">
                    <c:v>4/18/2015</c:v>
                  </c:pt>
                  <c:pt idx="155">
                    <c:v>4/21/2015</c:v>
                  </c:pt>
                  <c:pt idx="156">
                    <c:v>4/24/2015</c:v>
                  </c:pt>
                  <c:pt idx="157">
                    <c:v>4/27/2015</c:v>
                  </c:pt>
                  <c:pt idx="158">
                    <c:v>4/30/2015</c:v>
                  </c:pt>
                  <c:pt idx="159">
                    <c:v>5/3/2015</c:v>
                  </c:pt>
                  <c:pt idx="160">
                    <c:v>5/6/2015</c:v>
                  </c:pt>
                  <c:pt idx="161">
                    <c:v>5/9/2015</c:v>
                  </c:pt>
                  <c:pt idx="162">
                    <c:v>5/12/2015</c:v>
                  </c:pt>
                  <c:pt idx="163">
                    <c:v>5/15/2015</c:v>
                  </c:pt>
                  <c:pt idx="164">
                    <c:v>5/18/2015</c:v>
                  </c:pt>
                  <c:pt idx="165">
                    <c:v>5/21/2015</c:v>
                  </c:pt>
                  <c:pt idx="166">
                    <c:v>5/24/2015</c:v>
                  </c:pt>
                  <c:pt idx="167">
                    <c:v>5/27/2015</c:v>
                  </c:pt>
                  <c:pt idx="168">
                    <c:v>5/30/2015</c:v>
                  </c:pt>
                  <c:pt idx="169">
                    <c:v>6/2/2015</c:v>
                  </c:pt>
                  <c:pt idx="170">
                    <c:v>6/5/2015</c:v>
                  </c:pt>
                  <c:pt idx="171">
                    <c:v>6/8/2015</c:v>
                  </c:pt>
                  <c:pt idx="172">
                    <c:v>6/11/2015</c:v>
                  </c:pt>
                  <c:pt idx="173">
                    <c:v>6/14/2015</c:v>
                  </c:pt>
                  <c:pt idx="174">
                    <c:v>6/17/2015</c:v>
                  </c:pt>
                  <c:pt idx="175">
                    <c:v>6/20/2015</c:v>
                  </c:pt>
                  <c:pt idx="176">
                    <c:v>6/23/2015</c:v>
                  </c:pt>
                  <c:pt idx="177">
                    <c:v>6/26/2015</c:v>
                  </c:pt>
                  <c:pt idx="178">
                    <c:v>6/29/2015</c:v>
                  </c:pt>
                  <c:pt idx="179">
                    <c:v>7/2/2015</c:v>
                  </c:pt>
                  <c:pt idx="180">
                    <c:v>7/5/2015</c:v>
                  </c:pt>
                  <c:pt idx="181">
                    <c:v>7/8/2015</c:v>
                  </c:pt>
                  <c:pt idx="182">
                    <c:v>7/11/2015</c:v>
                  </c:pt>
                  <c:pt idx="183">
                    <c:v>7/14/2015</c:v>
                  </c:pt>
                  <c:pt idx="184">
                    <c:v>7/17/2015</c:v>
                  </c:pt>
                  <c:pt idx="185">
                    <c:v>7/20/2015</c:v>
                  </c:pt>
                  <c:pt idx="186">
                    <c:v>7/23/2015</c:v>
                  </c:pt>
                  <c:pt idx="187">
                    <c:v>7/26/2015</c:v>
                  </c:pt>
                  <c:pt idx="188">
                    <c:v>7/29/2015</c:v>
                  </c:pt>
                  <c:pt idx="189">
                    <c:v>8/1/2015</c:v>
                  </c:pt>
                  <c:pt idx="190">
                    <c:v>8/4/2015</c:v>
                  </c:pt>
                  <c:pt idx="191">
                    <c:v>8/7/2015</c:v>
                  </c:pt>
                  <c:pt idx="192">
                    <c:v>8/10/2015</c:v>
                  </c:pt>
                  <c:pt idx="193">
                    <c:v>8/13/2015</c:v>
                  </c:pt>
                  <c:pt idx="194">
                    <c:v>8/16/2015</c:v>
                  </c:pt>
                  <c:pt idx="195">
                    <c:v>8/19/2015</c:v>
                  </c:pt>
                  <c:pt idx="196">
                    <c:v>8/22/2015</c:v>
                  </c:pt>
                  <c:pt idx="197">
                    <c:v>8/25/2015</c:v>
                  </c:pt>
                  <c:pt idx="198">
                    <c:v>8/28/2015</c:v>
                  </c:pt>
                  <c:pt idx="199">
                    <c:v>8/31/2015</c:v>
                  </c:pt>
                  <c:pt idx="200">
                    <c:v>9/3/2015</c:v>
                  </c:pt>
                  <c:pt idx="201">
                    <c:v>9/6/2015</c:v>
                  </c:pt>
                  <c:pt idx="202">
                    <c:v>9/9/2015</c:v>
                  </c:pt>
                  <c:pt idx="203">
                    <c:v>9/12/2015</c:v>
                  </c:pt>
                  <c:pt idx="204">
                    <c:v>9/15/2015</c:v>
                  </c:pt>
                  <c:pt idx="205">
                    <c:v>9/18/2015</c:v>
                  </c:pt>
                  <c:pt idx="206">
                    <c:v>9/21/2015</c:v>
                  </c:pt>
                  <c:pt idx="207">
                    <c:v>9/24/2015</c:v>
                  </c:pt>
                  <c:pt idx="208">
                    <c:v>9/27/2015</c:v>
                  </c:pt>
                  <c:pt idx="209">
                    <c:v>9/30/2015</c:v>
                  </c:pt>
                  <c:pt idx="210">
                    <c:v>10/3/2015</c:v>
                  </c:pt>
                  <c:pt idx="211">
                    <c:v>10/6/2015</c:v>
                  </c:pt>
                  <c:pt idx="212">
                    <c:v>10/9/2015</c:v>
                  </c:pt>
                  <c:pt idx="213">
                    <c:v>10/12/2015</c:v>
                  </c:pt>
                  <c:pt idx="214">
                    <c:v>10/15/2015</c:v>
                  </c:pt>
                  <c:pt idx="215">
                    <c:v>10/18/2015</c:v>
                  </c:pt>
                  <c:pt idx="216">
                    <c:v>10/21/2015</c:v>
                  </c:pt>
                  <c:pt idx="217">
                    <c:v>10/24/2015</c:v>
                  </c:pt>
                  <c:pt idx="218">
                    <c:v>10/27/2015</c:v>
                  </c:pt>
                  <c:pt idx="219">
                    <c:v>10/30/2015</c:v>
                  </c:pt>
                  <c:pt idx="220">
                    <c:v>11/2/2015</c:v>
                  </c:pt>
                  <c:pt idx="221">
                    <c:v>11/5/2015</c:v>
                  </c:pt>
                  <c:pt idx="222">
                    <c:v>11/8/2015</c:v>
                  </c:pt>
                  <c:pt idx="223">
                    <c:v>11/11/2015</c:v>
                  </c:pt>
                  <c:pt idx="224">
                    <c:v>11/14/2015</c:v>
                  </c:pt>
                  <c:pt idx="225">
                    <c:v>11/17/2015</c:v>
                  </c:pt>
                  <c:pt idx="226">
                    <c:v>11/20/2015</c:v>
                  </c:pt>
                  <c:pt idx="227">
                    <c:v>11/23/2015</c:v>
                  </c:pt>
                  <c:pt idx="228">
                    <c:v>11/26/2015</c:v>
                  </c:pt>
                  <c:pt idx="229">
                    <c:v>11/29/2015</c:v>
                  </c:pt>
                  <c:pt idx="230">
                    <c:v>12/2/2015</c:v>
                  </c:pt>
                  <c:pt idx="231">
                    <c:v>12/5/2015</c:v>
                  </c:pt>
                  <c:pt idx="232">
                    <c:v>12/8/2015</c:v>
                  </c:pt>
                  <c:pt idx="233">
                    <c:v>12/11/2015</c:v>
                  </c:pt>
                  <c:pt idx="234">
                    <c:v>12/14/2015</c:v>
                  </c:pt>
                  <c:pt idx="235">
                    <c:v>12/17/2015</c:v>
                  </c:pt>
                  <c:pt idx="236">
                    <c:v>12/20/2015</c:v>
                  </c:pt>
                  <c:pt idx="237">
                    <c:v>12/23/2015</c:v>
                  </c:pt>
                  <c:pt idx="238">
                    <c:v>1/3/2015</c:v>
                  </c:pt>
                  <c:pt idx="239">
                    <c:v>1/6/2015</c:v>
                  </c:pt>
                  <c:pt idx="240">
                    <c:v>1/9/2015</c:v>
                  </c:pt>
                  <c:pt idx="241">
                    <c:v>1/12/2015</c:v>
                  </c:pt>
                  <c:pt idx="242">
                    <c:v>1/15/2015</c:v>
                  </c:pt>
                  <c:pt idx="243">
                    <c:v>1/18/2015</c:v>
                  </c:pt>
                  <c:pt idx="244">
                    <c:v>1/21/2015</c:v>
                  </c:pt>
                  <c:pt idx="245">
                    <c:v>1/24/2015</c:v>
                  </c:pt>
                  <c:pt idx="246">
                    <c:v>1/27/2015</c:v>
                  </c:pt>
                  <c:pt idx="247">
                    <c:v>1/30/2015</c:v>
                  </c:pt>
                  <c:pt idx="248">
                    <c:v>2/2/2015</c:v>
                  </c:pt>
                  <c:pt idx="249">
                    <c:v>2/5/2015</c:v>
                  </c:pt>
                  <c:pt idx="250">
                    <c:v>2/8/2015</c:v>
                  </c:pt>
                  <c:pt idx="251">
                    <c:v>2/11/2015</c:v>
                  </c:pt>
                  <c:pt idx="252">
                    <c:v>2/14/2015</c:v>
                  </c:pt>
                  <c:pt idx="253">
                    <c:v>2/17/2015</c:v>
                  </c:pt>
                  <c:pt idx="254">
                    <c:v>2/20/2015</c:v>
                  </c:pt>
                  <c:pt idx="255">
                    <c:v>2/23/2015</c:v>
                  </c:pt>
                  <c:pt idx="256">
                    <c:v>2/26/2015</c:v>
                  </c:pt>
                  <c:pt idx="257">
                    <c:v>3/1/2015</c:v>
                  </c:pt>
                  <c:pt idx="258">
                    <c:v>3/4/2015</c:v>
                  </c:pt>
                  <c:pt idx="259">
                    <c:v>3/7/2015</c:v>
                  </c:pt>
                  <c:pt idx="260">
                    <c:v>3/10/2015</c:v>
                  </c:pt>
                  <c:pt idx="261">
                    <c:v>3/13/2015</c:v>
                  </c:pt>
                  <c:pt idx="262">
                    <c:v>3/16/2015</c:v>
                  </c:pt>
                  <c:pt idx="263">
                    <c:v>3/19/2015</c:v>
                  </c:pt>
                  <c:pt idx="264">
                    <c:v>3/22/2015</c:v>
                  </c:pt>
                  <c:pt idx="265">
                    <c:v>3/25/2015</c:v>
                  </c:pt>
                  <c:pt idx="266">
                    <c:v>3/28/2015</c:v>
                  </c:pt>
                  <c:pt idx="267">
                    <c:v>3/31/2015</c:v>
                  </c:pt>
                  <c:pt idx="268">
                    <c:v>4/3/2015</c:v>
                  </c:pt>
                  <c:pt idx="269">
                    <c:v>4/6/2015</c:v>
                  </c:pt>
                  <c:pt idx="270">
                    <c:v>4/9/2015</c:v>
                  </c:pt>
                  <c:pt idx="271">
                    <c:v>4/12/2015</c:v>
                  </c:pt>
                  <c:pt idx="272">
                    <c:v>4/15/2015</c:v>
                  </c:pt>
                  <c:pt idx="273">
                    <c:v>4/18/2015</c:v>
                  </c:pt>
                  <c:pt idx="274">
                    <c:v>4/21/2015</c:v>
                  </c:pt>
                  <c:pt idx="275">
                    <c:v>4/24/2015</c:v>
                  </c:pt>
                  <c:pt idx="276">
                    <c:v>4/27/2015</c:v>
                  </c:pt>
                  <c:pt idx="277">
                    <c:v>4/30/2015</c:v>
                  </c:pt>
                  <c:pt idx="278">
                    <c:v>5/3/2015</c:v>
                  </c:pt>
                  <c:pt idx="279">
                    <c:v>5/6/2015</c:v>
                  </c:pt>
                  <c:pt idx="280">
                    <c:v>5/9/2015</c:v>
                  </c:pt>
                  <c:pt idx="281">
                    <c:v>5/12/2015</c:v>
                  </c:pt>
                  <c:pt idx="282">
                    <c:v>5/15/2015</c:v>
                  </c:pt>
                  <c:pt idx="283">
                    <c:v>5/18/2015</c:v>
                  </c:pt>
                  <c:pt idx="284">
                    <c:v>5/21/2015</c:v>
                  </c:pt>
                  <c:pt idx="285">
                    <c:v>5/24/2015</c:v>
                  </c:pt>
                  <c:pt idx="286">
                    <c:v>5/27/2015</c:v>
                  </c:pt>
                  <c:pt idx="287">
                    <c:v>5/30/2015</c:v>
                  </c:pt>
                  <c:pt idx="288">
                    <c:v>6/2/2015</c:v>
                  </c:pt>
                  <c:pt idx="289">
                    <c:v>6/5/2015</c:v>
                  </c:pt>
                  <c:pt idx="290">
                    <c:v>6/8/2015</c:v>
                  </c:pt>
                  <c:pt idx="291">
                    <c:v>6/11/2015</c:v>
                  </c:pt>
                  <c:pt idx="292">
                    <c:v>6/14/2015</c:v>
                  </c:pt>
                  <c:pt idx="293">
                    <c:v>6/17/2015</c:v>
                  </c:pt>
                  <c:pt idx="294">
                    <c:v>6/20/2015</c:v>
                  </c:pt>
                  <c:pt idx="295">
                    <c:v>6/23/2015</c:v>
                  </c:pt>
                  <c:pt idx="296">
                    <c:v>6/26/2015</c:v>
                  </c:pt>
                  <c:pt idx="297">
                    <c:v>6/29/2015</c:v>
                  </c:pt>
                  <c:pt idx="298">
                    <c:v>7/2/2015</c:v>
                  </c:pt>
                  <c:pt idx="299">
                    <c:v>7/5/2015</c:v>
                  </c:pt>
                  <c:pt idx="300">
                    <c:v>7/8/2015</c:v>
                  </c:pt>
                  <c:pt idx="301">
                    <c:v>7/11/2015</c:v>
                  </c:pt>
                  <c:pt idx="302">
                    <c:v>7/14/2015</c:v>
                  </c:pt>
                  <c:pt idx="303">
                    <c:v>7/17/2015</c:v>
                  </c:pt>
                  <c:pt idx="304">
                    <c:v>7/20/2015</c:v>
                  </c:pt>
                  <c:pt idx="305">
                    <c:v>7/23/2015</c:v>
                  </c:pt>
                  <c:pt idx="306">
                    <c:v>7/26/2015</c:v>
                  </c:pt>
                  <c:pt idx="307">
                    <c:v>7/29/2015</c:v>
                  </c:pt>
                  <c:pt idx="308">
                    <c:v>8/1/2015</c:v>
                  </c:pt>
                  <c:pt idx="309">
                    <c:v>8/4/2015</c:v>
                  </c:pt>
                  <c:pt idx="310">
                    <c:v>8/7/2015</c:v>
                  </c:pt>
                  <c:pt idx="311">
                    <c:v>8/10/2015</c:v>
                  </c:pt>
                  <c:pt idx="312">
                    <c:v>8/13/2015</c:v>
                  </c:pt>
                  <c:pt idx="313">
                    <c:v>8/16/2015</c:v>
                  </c:pt>
                  <c:pt idx="314">
                    <c:v>8/19/2015</c:v>
                  </c:pt>
                  <c:pt idx="315">
                    <c:v>8/22/2015</c:v>
                  </c:pt>
                  <c:pt idx="316">
                    <c:v>8/25/2015</c:v>
                  </c:pt>
                  <c:pt idx="317">
                    <c:v>8/28/2015</c:v>
                  </c:pt>
                  <c:pt idx="318">
                    <c:v>8/31/2015</c:v>
                  </c:pt>
                  <c:pt idx="319">
                    <c:v>9/3/2015</c:v>
                  </c:pt>
                  <c:pt idx="320">
                    <c:v>9/6/2015</c:v>
                  </c:pt>
                  <c:pt idx="321">
                    <c:v>9/9/2015</c:v>
                  </c:pt>
                  <c:pt idx="322">
                    <c:v>9/12/2015</c:v>
                  </c:pt>
                  <c:pt idx="323">
                    <c:v>9/15/2015</c:v>
                  </c:pt>
                  <c:pt idx="324">
                    <c:v>9/18/2015</c:v>
                  </c:pt>
                  <c:pt idx="325">
                    <c:v>9/21/2015</c:v>
                  </c:pt>
                  <c:pt idx="326">
                    <c:v>9/24/2015</c:v>
                  </c:pt>
                  <c:pt idx="327">
                    <c:v>9/27/2015</c:v>
                  </c:pt>
                  <c:pt idx="328">
                    <c:v>9/30/2015</c:v>
                  </c:pt>
                  <c:pt idx="329">
                    <c:v>10/3/2015</c:v>
                  </c:pt>
                  <c:pt idx="330">
                    <c:v>10/6/2015</c:v>
                  </c:pt>
                  <c:pt idx="331">
                    <c:v>10/9/2015</c:v>
                  </c:pt>
                  <c:pt idx="332">
                    <c:v>10/12/2015</c:v>
                  </c:pt>
                  <c:pt idx="333">
                    <c:v>10/15/2015</c:v>
                  </c:pt>
                  <c:pt idx="334">
                    <c:v>10/18/2015</c:v>
                  </c:pt>
                  <c:pt idx="335">
                    <c:v>10/21/2015</c:v>
                  </c:pt>
                  <c:pt idx="336">
                    <c:v>10/24/2015</c:v>
                  </c:pt>
                  <c:pt idx="337">
                    <c:v>10/27/2015</c:v>
                  </c:pt>
                  <c:pt idx="338">
                    <c:v>10/30/2015</c:v>
                  </c:pt>
                  <c:pt idx="339">
                    <c:v>11/2/2015</c:v>
                  </c:pt>
                  <c:pt idx="340">
                    <c:v>11/5/2015</c:v>
                  </c:pt>
                  <c:pt idx="341">
                    <c:v>11/8/2015</c:v>
                  </c:pt>
                  <c:pt idx="342">
                    <c:v>11/11/2015</c:v>
                  </c:pt>
                  <c:pt idx="343">
                    <c:v>11/14/2015</c:v>
                  </c:pt>
                  <c:pt idx="344">
                    <c:v>11/17/2015</c:v>
                  </c:pt>
                  <c:pt idx="345">
                    <c:v>11/20/2015</c:v>
                  </c:pt>
                  <c:pt idx="346">
                    <c:v>11/23/2015</c:v>
                  </c:pt>
                  <c:pt idx="347">
                    <c:v>11/26/2015</c:v>
                  </c:pt>
                  <c:pt idx="348">
                    <c:v>11/29/2015</c:v>
                  </c:pt>
                  <c:pt idx="349">
                    <c:v>12/2/2015</c:v>
                  </c:pt>
                  <c:pt idx="350">
                    <c:v>12/5/2015</c:v>
                  </c:pt>
                  <c:pt idx="351">
                    <c:v>12/8/2015</c:v>
                  </c:pt>
                  <c:pt idx="352">
                    <c:v>12/11/2015</c:v>
                  </c:pt>
                  <c:pt idx="353">
                    <c:v>12/14/2015</c:v>
                  </c:pt>
                  <c:pt idx="354">
                    <c:v>12/17/2015</c:v>
                  </c:pt>
                  <c:pt idx="355">
                    <c:v>12/20/2015</c:v>
                  </c:pt>
                  <c:pt idx="356">
                    <c:v>12/23/2015</c:v>
                  </c:pt>
                </c:lvl>
                <c:lvl>
                  <c:pt idx="0">
                    <c:v>ISO-NE</c:v>
                  </c:pt>
                  <c:pt idx="119">
                    <c:v>ISO-NY</c:v>
                  </c:pt>
                  <c:pt idx="238">
                    <c:v>PJM</c:v>
                  </c:pt>
                </c:lvl>
              </c:multiLvlStrCache>
            </c:multiLvlStrRef>
          </c:cat>
          <c:val>
            <c:numRef>
              <c:f>'All Generation 2015 (2)'!$B$7:$B$367</c:f>
              <c:numCache>
                <c:formatCode>General</c:formatCode>
                <c:ptCount val="357"/>
                <c:pt idx="0">
                  <c:v>17364</c:v>
                </c:pt>
                <c:pt idx="2">
                  <c:v>18809</c:v>
                </c:pt>
                <c:pt idx="3">
                  <c:v>18463</c:v>
                </c:pt>
                <c:pt idx="4">
                  <c:v>18671</c:v>
                </c:pt>
                <c:pt idx="5">
                  <c:v>16827</c:v>
                </c:pt>
                <c:pt idx="6">
                  <c:v>18290</c:v>
                </c:pt>
                <c:pt idx="7">
                  <c:v>17050</c:v>
                </c:pt>
                <c:pt idx="8">
                  <c:v>18483</c:v>
                </c:pt>
                <c:pt idx="9">
                  <c:v>17849</c:v>
                </c:pt>
                <c:pt idx="12">
                  <c:v>18230</c:v>
                </c:pt>
                <c:pt idx="13">
                  <c:v>18741</c:v>
                </c:pt>
                <c:pt idx="14">
                  <c:v>18239</c:v>
                </c:pt>
                <c:pt idx="16">
                  <c:v>19236</c:v>
                </c:pt>
                <c:pt idx="18">
                  <c:v>18952</c:v>
                </c:pt>
                <c:pt idx="19">
                  <c:v>17948</c:v>
                </c:pt>
                <c:pt idx="20">
                  <c:v>17486</c:v>
                </c:pt>
                <c:pt idx="21">
                  <c:v>16372</c:v>
                </c:pt>
                <c:pt idx="22">
                  <c:v>16406</c:v>
                </c:pt>
                <c:pt idx="23">
                  <c:v>16363</c:v>
                </c:pt>
                <c:pt idx="24">
                  <c:v>16284</c:v>
                </c:pt>
                <c:pt idx="25">
                  <c:v>16971</c:v>
                </c:pt>
                <c:pt idx="26">
                  <c:v>16200</c:v>
                </c:pt>
                <c:pt idx="27">
                  <c:v>16242</c:v>
                </c:pt>
                <c:pt idx="28">
                  <c:v>15205</c:v>
                </c:pt>
                <c:pt idx="29">
                  <c:v>15793</c:v>
                </c:pt>
                <c:pt idx="30">
                  <c:v>14453</c:v>
                </c:pt>
                <c:pt idx="31">
                  <c:v>15217</c:v>
                </c:pt>
                <c:pt idx="32">
                  <c:v>16253</c:v>
                </c:pt>
                <c:pt idx="33">
                  <c:v>13652</c:v>
                </c:pt>
                <c:pt idx="34">
                  <c:v>14280</c:v>
                </c:pt>
                <c:pt idx="35">
                  <c:v>12826</c:v>
                </c:pt>
                <c:pt idx="36">
                  <c:v>14324</c:v>
                </c:pt>
                <c:pt idx="37">
                  <c:v>14378</c:v>
                </c:pt>
                <c:pt idx="38">
                  <c:v>14420</c:v>
                </c:pt>
                <c:pt idx="39">
                  <c:v>14146</c:v>
                </c:pt>
                <c:pt idx="40">
                  <c:v>13249</c:v>
                </c:pt>
                <c:pt idx="41">
                  <c:v>14528</c:v>
                </c:pt>
                <c:pt idx="42">
                  <c:v>13576</c:v>
                </c:pt>
                <c:pt idx="43">
                  <c:v>16808</c:v>
                </c:pt>
                <c:pt idx="44">
                  <c:v>14172</c:v>
                </c:pt>
                <c:pt idx="45">
                  <c:v>14803</c:v>
                </c:pt>
                <c:pt idx="46">
                  <c:v>14169</c:v>
                </c:pt>
                <c:pt idx="47">
                  <c:v>12996</c:v>
                </c:pt>
                <c:pt idx="49">
                  <c:v>17150</c:v>
                </c:pt>
                <c:pt idx="50">
                  <c:v>14666</c:v>
                </c:pt>
                <c:pt idx="51">
                  <c:v>14636</c:v>
                </c:pt>
                <c:pt idx="52">
                  <c:v>15585</c:v>
                </c:pt>
                <c:pt idx="54">
                  <c:v>16381</c:v>
                </c:pt>
                <c:pt idx="55">
                  <c:v>16162</c:v>
                </c:pt>
                <c:pt idx="56">
                  <c:v>14098</c:v>
                </c:pt>
                <c:pt idx="58">
                  <c:v>16715</c:v>
                </c:pt>
                <c:pt idx="59">
                  <c:v>15614</c:v>
                </c:pt>
                <c:pt idx="60">
                  <c:v>17424</c:v>
                </c:pt>
                <c:pt idx="61">
                  <c:v>16467</c:v>
                </c:pt>
                <c:pt idx="63">
                  <c:v>18355</c:v>
                </c:pt>
                <c:pt idx="65">
                  <c:v>17546</c:v>
                </c:pt>
                <c:pt idx="67">
                  <c:v>18668</c:v>
                </c:pt>
                <c:pt idx="68">
                  <c:v>16831</c:v>
                </c:pt>
                <c:pt idx="70">
                  <c:v>18686</c:v>
                </c:pt>
                <c:pt idx="72">
                  <c:v>17781</c:v>
                </c:pt>
                <c:pt idx="73">
                  <c:v>18752</c:v>
                </c:pt>
                <c:pt idx="74">
                  <c:v>18994</c:v>
                </c:pt>
                <c:pt idx="77">
                  <c:v>17480</c:v>
                </c:pt>
                <c:pt idx="79">
                  <c:v>17479</c:v>
                </c:pt>
                <c:pt idx="82">
                  <c:v>16877</c:v>
                </c:pt>
                <c:pt idx="84">
                  <c:v>15435</c:v>
                </c:pt>
                <c:pt idx="85">
                  <c:v>17356</c:v>
                </c:pt>
                <c:pt idx="86">
                  <c:v>19138</c:v>
                </c:pt>
                <c:pt idx="87">
                  <c:v>15396</c:v>
                </c:pt>
                <c:pt idx="88">
                  <c:v>15806</c:v>
                </c:pt>
                <c:pt idx="89">
                  <c:v>14231</c:v>
                </c:pt>
                <c:pt idx="90">
                  <c:v>17729</c:v>
                </c:pt>
                <c:pt idx="91">
                  <c:v>13861</c:v>
                </c:pt>
                <c:pt idx="92">
                  <c:v>15206</c:v>
                </c:pt>
                <c:pt idx="93">
                  <c:v>15262</c:v>
                </c:pt>
                <c:pt idx="94">
                  <c:v>15150</c:v>
                </c:pt>
                <c:pt idx="95">
                  <c:v>15023</c:v>
                </c:pt>
                <c:pt idx="96">
                  <c:v>15080</c:v>
                </c:pt>
                <c:pt idx="97">
                  <c:v>15374</c:v>
                </c:pt>
                <c:pt idx="98">
                  <c:v>14237</c:v>
                </c:pt>
                <c:pt idx="99">
                  <c:v>15647</c:v>
                </c:pt>
                <c:pt idx="100">
                  <c:v>14592</c:v>
                </c:pt>
                <c:pt idx="101">
                  <c:v>15712</c:v>
                </c:pt>
                <c:pt idx="102">
                  <c:v>15920</c:v>
                </c:pt>
                <c:pt idx="103">
                  <c:v>14667</c:v>
                </c:pt>
                <c:pt idx="104">
                  <c:v>16142</c:v>
                </c:pt>
                <c:pt idx="105">
                  <c:v>15045</c:v>
                </c:pt>
                <c:pt idx="106">
                  <c:v>16339</c:v>
                </c:pt>
                <c:pt idx="107">
                  <c:v>15284</c:v>
                </c:pt>
                <c:pt idx="108">
                  <c:v>17132</c:v>
                </c:pt>
                <c:pt idx="109">
                  <c:v>14141</c:v>
                </c:pt>
                <c:pt idx="110">
                  <c:v>15950</c:v>
                </c:pt>
                <c:pt idx="111">
                  <c:v>16890</c:v>
                </c:pt>
                <c:pt idx="112">
                  <c:v>15240</c:v>
                </c:pt>
                <c:pt idx="113">
                  <c:v>17300</c:v>
                </c:pt>
                <c:pt idx="114">
                  <c:v>16120</c:v>
                </c:pt>
                <c:pt idx="115">
                  <c:v>16873</c:v>
                </c:pt>
                <c:pt idx="116">
                  <c:v>16808</c:v>
                </c:pt>
                <c:pt idx="117">
                  <c:v>16631</c:v>
                </c:pt>
                <c:pt idx="118">
                  <c:v>16374</c:v>
                </c:pt>
                <c:pt idx="119">
                  <c:v>7397</c:v>
                </c:pt>
                <c:pt idx="120">
                  <c:v>10114</c:v>
                </c:pt>
                <c:pt idx="121">
                  <c:v>7391</c:v>
                </c:pt>
                <c:pt idx="122">
                  <c:v>8276</c:v>
                </c:pt>
                <c:pt idx="123">
                  <c:v>8408</c:v>
                </c:pt>
                <c:pt idx="124">
                  <c:v>6570</c:v>
                </c:pt>
                <c:pt idx="125">
                  <c:v>8009</c:v>
                </c:pt>
                <c:pt idx="126">
                  <c:v>6736</c:v>
                </c:pt>
                <c:pt idx="127">
                  <c:v>8911</c:v>
                </c:pt>
                <c:pt idx="128">
                  <c:v>8011</c:v>
                </c:pt>
                <c:pt idx="129">
                  <c:v>10158</c:v>
                </c:pt>
                <c:pt idx="130">
                  <c:v>9033</c:v>
                </c:pt>
                <c:pt idx="131">
                  <c:v>8029</c:v>
                </c:pt>
                <c:pt idx="132">
                  <c:v>9429</c:v>
                </c:pt>
                <c:pt idx="133">
                  <c:v>8854</c:v>
                </c:pt>
                <c:pt idx="136">
                  <c:v>11341</c:v>
                </c:pt>
                <c:pt idx="137">
                  <c:v>10429</c:v>
                </c:pt>
                <c:pt idx="138">
                  <c:v>9225</c:v>
                </c:pt>
                <c:pt idx="139">
                  <c:v>9688</c:v>
                </c:pt>
                <c:pt idx="140">
                  <c:v>7972</c:v>
                </c:pt>
                <c:pt idx="141">
                  <c:v>8134</c:v>
                </c:pt>
                <c:pt idx="142">
                  <c:v>8167</c:v>
                </c:pt>
                <c:pt idx="143">
                  <c:v>7798</c:v>
                </c:pt>
                <c:pt idx="144">
                  <c:v>9176</c:v>
                </c:pt>
                <c:pt idx="145">
                  <c:v>7954</c:v>
                </c:pt>
                <c:pt idx="146">
                  <c:v>8325</c:v>
                </c:pt>
                <c:pt idx="147">
                  <c:v>8029</c:v>
                </c:pt>
                <c:pt idx="148">
                  <c:v>8286</c:v>
                </c:pt>
                <c:pt idx="149">
                  <c:v>5774</c:v>
                </c:pt>
                <c:pt idx="150">
                  <c:v>6687</c:v>
                </c:pt>
                <c:pt idx="151">
                  <c:v>8318</c:v>
                </c:pt>
                <c:pt idx="152">
                  <c:v>4809</c:v>
                </c:pt>
                <c:pt idx="153">
                  <c:v>5747</c:v>
                </c:pt>
                <c:pt idx="154">
                  <c:v>4612</c:v>
                </c:pt>
                <c:pt idx="155">
                  <c:v>5378</c:v>
                </c:pt>
                <c:pt idx="156">
                  <c:v>5162</c:v>
                </c:pt>
                <c:pt idx="157">
                  <c:v>5611</c:v>
                </c:pt>
                <c:pt idx="158">
                  <c:v>6387</c:v>
                </c:pt>
                <c:pt idx="159">
                  <c:v>5182</c:v>
                </c:pt>
                <c:pt idx="160">
                  <c:v>7868</c:v>
                </c:pt>
                <c:pt idx="161">
                  <c:v>7383</c:v>
                </c:pt>
                <c:pt idx="163">
                  <c:v>7574</c:v>
                </c:pt>
                <c:pt idx="164">
                  <c:v>10118</c:v>
                </c:pt>
                <c:pt idx="165">
                  <c:v>8030</c:v>
                </c:pt>
                <c:pt idx="166">
                  <c:v>5993</c:v>
                </c:pt>
                <c:pt idx="168">
                  <c:v>8179</c:v>
                </c:pt>
                <c:pt idx="169">
                  <c:v>7060</c:v>
                </c:pt>
                <c:pt idx="170">
                  <c:v>7403</c:v>
                </c:pt>
                <c:pt idx="171">
                  <c:v>9283</c:v>
                </c:pt>
                <c:pt idx="173">
                  <c:v>9311</c:v>
                </c:pt>
                <c:pt idx="174">
                  <c:v>9277</c:v>
                </c:pt>
                <c:pt idx="175">
                  <c:v>5809</c:v>
                </c:pt>
                <c:pt idx="177">
                  <c:v>8937</c:v>
                </c:pt>
                <c:pt idx="178">
                  <c:v>8052</c:v>
                </c:pt>
                <c:pt idx="179">
                  <c:v>8739</c:v>
                </c:pt>
                <c:pt idx="180">
                  <c:v>8110</c:v>
                </c:pt>
                <c:pt idx="182">
                  <c:v>9948</c:v>
                </c:pt>
                <c:pt idx="183">
                  <c:v>11337</c:v>
                </c:pt>
                <c:pt idx="184">
                  <c:v>9782</c:v>
                </c:pt>
                <c:pt idx="186">
                  <c:v>11348</c:v>
                </c:pt>
                <c:pt idx="187">
                  <c:v>11185</c:v>
                </c:pt>
                <c:pt idx="189">
                  <c:v>10987</c:v>
                </c:pt>
                <c:pt idx="193">
                  <c:v>10760</c:v>
                </c:pt>
                <c:pt idx="196">
                  <c:v>9087</c:v>
                </c:pt>
                <c:pt idx="198">
                  <c:v>8777</c:v>
                </c:pt>
                <c:pt idx="201">
                  <c:v>10167</c:v>
                </c:pt>
                <c:pt idx="203">
                  <c:v>8136</c:v>
                </c:pt>
                <c:pt idx="204">
                  <c:v>10241</c:v>
                </c:pt>
                <c:pt idx="206">
                  <c:v>8959</c:v>
                </c:pt>
                <c:pt idx="207">
                  <c:v>10108</c:v>
                </c:pt>
                <c:pt idx="208">
                  <c:v>6994</c:v>
                </c:pt>
                <c:pt idx="209">
                  <c:v>10554</c:v>
                </c:pt>
                <c:pt idx="210">
                  <c:v>6942</c:v>
                </c:pt>
                <c:pt idx="211">
                  <c:v>9242</c:v>
                </c:pt>
                <c:pt idx="212">
                  <c:v>8835</c:v>
                </c:pt>
                <c:pt idx="213">
                  <c:v>7919</c:v>
                </c:pt>
                <c:pt idx="214">
                  <c:v>8364</c:v>
                </c:pt>
                <c:pt idx="215">
                  <c:v>8804</c:v>
                </c:pt>
                <c:pt idx="216">
                  <c:v>9475</c:v>
                </c:pt>
                <c:pt idx="217">
                  <c:v>7486</c:v>
                </c:pt>
                <c:pt idx="218">
                  <c:v>8429</c:v>
                </c:pt>
                <c:pt idx="219">
                  <c:v>6876</c:v>
                </c:pt>
                <c:pt idx="220">
                  <c:v>7380</c:v>
                </c:pt>
                <c:pt idx="221">
                  <c:v>7780</c:v>
                </c:pt>
                <c:pt idx="222">
                  <c:v>5969</c:v>
                </c:pt>
                <c:pt idx="223">
                  <c:v>7939</c:v>
                </c:pt>
                <c:pt idx="224">
                  <c:v>6154</c:v>
                </c:pt>
                <c:pt idx="225">
                  <c:v>7382</c:v>
                </c:pt>
                <c:pt idx="226">
                  <c:v>7212</c:v>
                </c:pt>
                <c:pt idx="227">
                  <c:v>8695</c:v>
                </c:pt>
                <c:pt idx="228">
                  <c:v>5235</c:v>
                </c:pt>
                <c:pt idx="229">
                  <c:v>6107</c:v>
                </c:pt>
                <c:pt idx="230">
                  <c:v>6444</c:v>
                </c:pt>
                <c:pt idx="231">
                  <c:v>5728</c:v>
                </c:pt>
                <c:pt idx="232">
                  <c:v>8015</c:v>
                </c:pt>
                <c:pt idx="233">
                  <c:v>6023</c:v>
                </c:pt>
                <c:pt idx="234">
                  <c:v>6613</c:v>
                </c:pt>
                <c:pt idx="235">
                  <c:v>6711</c:v>
                </c:pt>
                <c:pt idx="236">
                  <c:v>6305</c:v>
                </c:pt>
                <c:pt idx="237">
                  <c:v>6216</c:v>
                </c:pt>
                <c:pt idx="238">
                  <c:v>98386.547999999995</c:v>
                </c:pt>
                <c:pt idx="241">
                  <c:v>113974.40300000001</c:v>
                </c:pt>
                <c:pt idx="242">
                  <c:v>116668.485</c:v>
                </c:pt>
                <c:pt idx="243">
                  <c:v>98475.373000000007</c:v>
                </c:pt>
                <c:pt idx="244">
                  <c:v>112251.95699999999</c:v>
                </c:pt>
                <c:pt idx="245">
                  <c:v>102257.37699999999</c:v>
                </c:pt>
                <c:pt idx="246">
                  <c:v>118539.789</c:v>
                </c:pt>
                <c:pt idx="247">
                  <c:v>115519.094</c:v>
                </c:pt>
                <c:pt idx="248">
                  <c:v>120484.961</c:v>
                </c:pt>
                <c:pt idx="250">
                  <c:v>93940.856</c:v>
                </c:pt>
                <c:pt idx="251">
                  <c:v>114516.011</c:v>
                </c:pt>
                <c:pt idx="252">
                  <c:v>113812.565</c:v>
                </c:pt>
                <c:pt idx="256">
                  <c:v>119358.501</c:v>
                </c:pt>
                <c:pt idx="257">
                  <c:v>111111.74</c:v>
                </c:pt>
                <c:pt idx="258">
                  <c:v>107653.609</c:v>
                </c:pt>
                <c:pt idx="259">
                  <c:v>110092.997</c:v>
                </c:pt>
                <c:pt idx="260">
                  <c:v>99513.418999999994</c:v>
                </c:pt>
                <c:pt idx="261">
                  <c:v>100811.18399999999</c:v>
                </c:pt>
                <c:pt idx="262">
                  <c:v>98333.630999999994</c:v>
                </c:pt>
                <c:pt idx="263">
                  <c:v>102879.34</c:v>
                </c:pt>
                <c:pt idx="264">
                  <c:v>90794.956999999995</c:v>
                </c:pt>
                <c:pt idx="265">
                  <c:v>101862.68700000001</c:v>
                </c:pt>
                <c:pt idx="266">
                  <c:v>97911.981</c:v>
                </c:pt>
                <c:pt idx="267">
                  <c:v>94925.820999999996</c:v>
                </c:pt>
                <c:pt idx="268">
                  <c:v>82161.841</c:v>
                </c:pt>
                <c:pt idx="269">
                  <c:v>87055.767000000007</c:v>
                </c:pt>
                <c:pt idx="270">
                  <c:v>92719.770999999993</c:v>
                </c:pt>
                <c:pt idx="271">
                  <c:v>79869.781000000003</c:v>
                </c:pt>
                <c:pt idx="272">
                  <c:v>86396.335999999996</c:v>
                </c:pt>
                <c:pt idx="273">
                  <c:v>78848.993000000002</c:v>
                </c:pt>
                <c:pt idx="274">
                  <c:v>86402.661999999997</c:v>
                </c:pt>
                <c:pt idx="275">
                  <c:v>91229.425000000003</c:v>
                </c:pt>
                <c:pt idx="276">
                  <c:v>87426.203999999998</c:v>
                </c:pt>
                <c:pt idx="277">
                  <c:v>84996.231</c:v>
                </c:pt>
                <c:pt idx="278">
                  <c:v>81124.645999999993</c:v>
                </c:pt>
                <c:pt idx="279">
                  <c:v>97578.842000000004</c:v>
                </c:pt>
                <c:pt idx="280">
                  <c:v>93140.278999999995</c:v>
                </c:pt>
                <c:pt idx="281">
                  <c:v>105025.985</c:v>
                </c:pt>
                <c:pt idx="282">
                  <c:v>90856.835000000006</c:v>
                </c:pt>
                <c:pt idx="283">
                  <c:v>113131.97900000001</c:v>
                </c:pt>
                <c:pt idx="284">
                  <c:v>85455.839000000007</c:v>
                </c:pt>
                <c:pt idx="285">
                  <c:v>83359.654999999999</c:v>
                </c:pt>
                <c:pt idx="286">
                  <c:v>117558.46799999999</c:v>
                </c:pt>
                <c:pt idx="287">
                  <c:v>108166.986</c:v>
                </c:pt>
                <c:pt idx="288">
                  <c:v>89378.706000000006</c:v>
                </c:pt>
                <c:pt idx="289">
                  <c:v>97569.486999999994</c:v>
                </c:pt>
                <c:pt idx="290">
                  <c:v>113883.079</c:v>
                </c:pt>
                <c:pt idx="292">
                  <c:v>120954.56600000001</c:v>
                </c:pt>
                <c:pt idx="293">
                  <c:v>112898.65300000001</c:v>
                </c:pt>
                <c:pt idx="294">
                  <c:v>105366.008</c:v>
                </c:pt>
                <c:pt idx="296">
                  <c:v>109121.91899999999</c:v>
                </c:pt>
                <c:pt idx="297">
                  <c:v>103222.205</c:v>
                </c:pt>
                <c:pt idx="298">
                  <c:v>99415.392999999996</c:v>
                </c:pt>
                <c:pt idx="299">
                  <c:v>103919.29399999999</c:v>
                </c:pt>
                <c:pt idx="300">
                  <c:v>116751.967</c:v>
                </c:pt>
                <c:pt idx="301">
                  <c:v>108573.91099999999</c:v>
                </c:pt>
                <c:pt idx="306">
                  <c:v>121482.947</c:v>
                </c:pt>
                <c:pt idx="308">
                  <c:v>119401.193</c:v>
                </c:pt>
                <c:pt idx="310">
                  <c:v>113834.84299999999</c:v>
                </c:pt>
                <c:pt idx="311">
                  <c:v>116989.715</c:v>
                </c:pt>
                <c:pt idx="312">
                  <c:v>119697.697</c:v>
                </c:pt>
                <c:pt idx="315">
                  <c:v>106985.28599999999</c:v>
                </c:pt>
                <c:pt idx="316">
                  <c:v>112073.38400000001</c:v>
                </c:pt>
                <c:pt idx="317">
                  <c:v>107563.42200000001</c:v>
                </c:pt>
                <c:pt idx="320">
                  <c:v>116818</c:v>
                </c:pt>
                <c:pt idx="322">
                  <c:v>86445.982000000004</c:v>
                </c:pt>
                <c:pt idx="323">
                  <c:v>105340.87300000001</c:v>
                </c:pt>
                <c:pt idx="324">
                  <c:v>113052.31299999999</c:v>
                </c:pt>
                <c:pt idx="325">
                  <c:v>92516.634999999995</c:v>
                </c:pt>
                <c:pt idx="326">
                  <c:v>100534.38099999999</c:v>
                </c:pt>
                <c:pt idx="327">
                  <c:v>87011.577000000005</c:v>
                </c:pt>
                <c:pt idx="328">
                  <c:v>96534.7</c:v>
                </c:pt>
                <c:pt idx="329">
                  <c:v>80818.585999999996</c:v>
                </c:pt>
                <c:pt idx="330">
                  <c:v>89817.754000000001</c:v>
                </c:pt>
                <c:pt idx="331">
                  <c:v>89458.744999999995</c:v>
                </c:pt>
                <c:pt idx="332">
                  <c:v>90149.831000000006</c:v>
                </c:pt>
                <c:pt idx="333">
                  <c:v>87090.043999999994</c:v>
                </c:pt>
                <c:pt idx="334">
                  <c:v>85294.453999999998</c:v>
                </c:pt>
                <c:pt idx="335">
                  <c:v>89211.281000000003</c:v>
                </c:pt>
                <c:pt idx="336">
                  <c:v>79462.108999999997</c:v>
                </c:pt>
                <c:pt idx="337">
                  <c:v>91828.126999999993</c:v>
                </c:pt>
                <c:pt idx="338">
                  <c:v>87132.03</c:v>
                </c:pt>
                <c:pt idx="339">
                  <c:v>91501.566999999995</c:v>
                </c:pt>
                <c:pt idx="340">
                  <c:v>94038.323999999993</c:v>
                </c:pt>
                <c:pt idx="341">
                  <c:v>84934.252999999997</c:v>
                </c:pt>
                <c:pt idx="342">
                  <c:v>91640.86</c:v>
                </c:pt>
                <c:pt idx="343">
                  <c:v>85129.907999999996</c:v>
                </c:pt>
                <c:pt idx="344">
                  <c:v>92859.820999999996</c:v>
                </c:pt>
                <c:pt idx="345">
                  <c:v>92258.225000000006</c:v>
                </c:pt>
                <c:pt idx="346">
                  <c:v>104505.15</c:v>
                </c:pt>
                <c:pt idx="347">
                  <c:v>79645.64</c:v>
                </c:pt>
                <c:pt idx="348">
                  <c:v>89971.72</c:v>
                </c:pt>
                <c:pt idx="349">
                  <c:v>98785.214000000007</c:v>
                </c:pt>
                <c:pt idx="350">
                  <c:v>92453.865000000005</c:v>
                </c:pt>
                <c:pt idx="351">
                  <c:v>101337.83199999999</c:v>
                </c:pt>
                <c:pt idx="352">
                  <c:v>92371.672999999995</c:v>
                </c:pt>
                <c:pt idx="353">
                  <c:v>96179.377999999997</c:v>
                </c:pt>
                <c:pt idx="354">
                  <c:v>99477.513999999996</c:v>
                </c:pt>
                <c:pt idx="355">
                  <c:v>97152.987999999998</c:v>
                </c:pt>
                <c:pt idx="356">
                  <c:v>92123.767000000007</c:v>
                </c:pt>
              </c:numCache>
            </c:numRef>
          </c:val>
        </c:ser>
        <c:dLbls>
          <c:showLegendKey val="0"/>
          <c:showVal val="0"/>
          <c:showCatName val="0"/>
          <c:showSerName val="0"/>
          <c:showPercent val="0"/>
          <c:showBubbleSize val="0"/>
        </c:dLbls>
        <c:gapWidth val="219"/>
        <c:axId val="331080984"/>
        <c:axId val="331081368"/>
      </c:barChart>
      <c:catAx>
        <c:axId val="331080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31081368"/>
        <c:crosses val="autoZero"/>
        <c:auto val="1"/>
        <c:lblAlgn val="ctr"/>
        <c:lblOffset val="100"/>
        <c:tickMarkSkip val="8"/>
        <c:noMultiLvlLbl val="0"/>
      </c:catAx>
      <c:valAx>
        <c:axId val="33108136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31080984"/>
        <c:crosses val="autoZero"/>
        <c:crossBetween val="between"/>
        <c:dispUnits>
          <c:builtInUnit val="thousands"/>
        </c:dispUnits>
      </c:valAx>
      <c:spPr>
        <a:noFill/>
        <a:ln>
          <a:noFill/>
        </a:ln>
        <a:effectLst/>
      </c:spPr>
    </c:plotArea>
    <c:legend>
      <c:legendPos val="b"/>
      <c:layout>
        <c:manualLayout>
          <c:xMode val="edge"/>
          <c:yMode val="edge"/>
          <c:x val="4.5073897012873392E-2"/>
          <c:y val="0.96348161221226658"/>
          <c:w val="0.93564585676790402"/>
          <c:h val="2.69398437264307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pivotSource>
    <c:name>[HEDD Master Workbook.xlsx]HEDD Quintile Chart!PivotTable1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s>
    <c:plotArea>
      <c:layout>
        <c:manualLayout>
          <c:layoutTarget val="inner"/>
          <c:xMode val="edge"/>
          <c:yMode val="edge"/>
          <c:x val="5.1216097987751528E-2"/>
          <c:y val="0.11310539891541735"/>
          <c:w val="0.92527962850797496"/>
          <c:h val="0.52693088464574478"/>
        </c:manualLayout>
      </c:layout>
      <c:barChart>
        <c:barDir val="col"/>
        <c:grouping val="clustered"/>
        <c:varyColors val="0"/>
        <c:ser>
          <c:idx val="0"/>
          <c:order val="0"/>
          <c:tx>
            <c:strRef>
              <c:f>'HEDD Quintile Chart'!$C$1:$C$2</c:f>
              <c:strCache>
                <c:ptCount val="1"/>
                <c:pt idx="0">
                  <c:v>PJM </c:v>
                </c:pt>
              </c:strCache>
            </c:strRef>
          </c:tx>
          <c:spPr>
            <a:solidFill>
              <a:schemeClr val="accent1">
                <a:shade val="65000"/>
              </a:schemeClr>
            </a:solidFill>
            <a:ln>
              <a:noFill/>
            </a:ln>
            <a:effectLst/>
          </c:spPr>
          <c:invertIfNegative val="0"/>
          <c:cat>
            <c:multiLvlStrRef>
              <c:f>'HEDD Quintile Chart'!$A$3:$B$27</c:f>
              <c:multiLvlStrCache>
                <c:ptCount val="25"/>
                <c:lvl>
                  <c:pt idx="0">
                    <c:v>20% Worst Days</c:v>
                  </c:pt>
                  <c:pt idx="1">
                    <c:v>Next 20% Worst Days</c:v>
                  </c:pt>
                  <c:pt idx="2">
                    <c:v>Middle 20% Days</c:v>
                  </c:pt>
                  <c:pt idx="3">
                    <c:v>Next 20% Best Days</c:v>
                  </c:pt>
                  <c:pt idx="4">
                    <c:v>20% Best Days</c:v>
                  </c:pt>
                  <c:pt idx="5">
                    <c:v>20% Worst Days</c:v>
                  </c:pt>
                  <c:pt idx="6">
                    <c:v>Next 20% Worst Days</c:v>
                  </c:pt>
                  <c:pt idx="7">
                    <c:v>Middle 20% Days</c:v>
                  </c:pt>
                  <c:pt idx="8">
                    <c:v>Next 20% Best Days</c:v>
                  </c:pt>
                  <c:pt idx="9">
                    <c:v>20% Best Days</c:v>
                  </c:pt>
                  <c:pt idx="10">
                    <c:v>20% Worst Days</c:v>
                  </c:pt>
                  <c:pt idx="11">
                    <c:v>Next 20% Worst Days</c:v>
                  </c:pt>
                  <c:pt idx="12">
                    <c:v>Middle 20% Days</c:v>
                  </c:pt>
                  <c:pt idx="13">
                    <c:v>Next 20% Best Days</c:v>
                  </c:pt>
                  <c:pt idx="14">
                    <c:v>20% Best Days</c:v>
                  </c:pt>
                  <c:pt idx="15">
                    <c:v>20% Worst Days</c:v>
                  </c:pt>
                  <c:pt idx="16">
                    <c:v>Next 20% Worst Days</c:v>
                  </c:pt>
                  <c:pt idx="17">
                    <c:v>Middle 20% Days</c:v>
                  </c:pt>
                  <c:pt idx="18">
                    <c:v>Next 20% Best Days</c:v>
                  </c:pt>
                  <c:pt idx="19">
                    <c:v>20% Best Days</c:v>
                  </c:pt>
                  <c:pt idx="20">
                    <c:v>20% Worst Days</c:v>
                  </c:pt>
                  <c:pt idx="21">
                    <c:v>Next 20% Worst Days</c:v>
                  </c:pt>
                  <c:pt idx="22">
                    <c:v>Middle 20% Days</c:v>
                  </c:pt>
                  <c:pt idx="23">
                    <c:v>Next 20% Best Days</c:v>
                  </c:pt>
                  <c:pt idx="24">
                    <c:v>20% Best Days</c:v>
                  </c:pt>
                </c:lvl>
                <c:lvl>
                  <c:pt idx="0">
                    <c:v>Acadia</c:v>
                  </c:pt>
                  <c:pt idx="5">
                    <c:v>Brigantine</c:v>
                  </c:pt>
                  <c:pt idx="10">
                    <c:v>Great Gulf</c:v>
                  </c:pt>
                  <c:pt idx="15">
                    <c:v>Lye Brook</c:v>
                  </c:pt>
                  <c:pt idx="20">
                    <c:v>Moosehorn</c:v>
                  </c:pt>
                </c:lvl>
              </c:multiLvlStrCache>
            </c:multiLvlStrRef>
          </c:cat>
          <c:val>
            <c:numRef>
              <c:f>'HEDD Quintile Chart'!$C$3:$C$27</c:f>
              <c:numCache>
                <c:formatCode>General</c:formatCode>
                <c:ptCount val="25"/>
                <c:pt idx="0">
                  <c:v>11</c:v>
                </c:pt>
                <c:pt idx="1">
                  <c:v>3</c:v>
                </c:pt>
                <c:pt idx="2">
                  <c:v>2</c:v>
                </c:pt>
                <c:pt idx="3">
                  <c:v>3</c:v>
                </c:pt>
                <c:pt idx="4">
                  <c:v>0</c:v>
                </c:pt>
                <c:pt idx="5">
                  <c:v>7</c:v>
                </c:pt>
                <c:pt idx="6">
                  <c:v>5</c:v>
                </c:pt>
                <c:pt idx="7">
                  <c:v>3</c:v>
                </c:pt>
                <c:pt idx="8">
                  <c:v>4</c:v>
                </c:pt>
                <c:pt idx="9">
                  <c:v>0</c:v>
                </c:pt>
                <c:pt idx="10">
                  <c:v>12</c:v>
                </c:pt>
                <c:pt idx="11">
                  <c:v>3</c:v>
                </c:pt>
                <c:pt idx="12">
                  <c:v>1</c:v>
                </c:pt>
                <c:pt idx="13">
                  <c:v>2</c:v>
                </c:pt>
                <c:pt idx="14">
                  <c:v>0</c:v>
                </c:pt>
                <c:pt idx="15">
                  <c:v>7</c:v>
                </c:pt>
                <c:pt idx="16">
                  <c:v>4</c:v>
                </c:pt>
                <c:pt idx="17">
                  <c:v>5</c:v>
                </c:pt>
                <c:pt idx="18">
                  <c:v>2</c:v>
                </c:pt>
                <c:pt idx="19">
                  <c:v>0</c:v>
                </c:pt>
                <c:pt idx="20">
                  <c:v>9</c:v>
                </c:pt>
                <c:pt idx="21">
                  <c:v>4</c:v>
                </c:pt>
                <c:pt idx="22">
                  <c:v>3</c:v>
                </c:pt>
                <c:pt idx="23">
                  <c:v>1</c:v>
                </c:pt>
                <c:pt idx="24">
                  <c:v>2</c:v>
                </c:pt>
              </c:numCache>
            </c:numRef>
          </c:val>
        </c:ser>
        <c:ser>
          <c:idx val="1"/>
          <c:order val="1"/>
          <c:tx>
            <c:strRef>
              <c:f>'HEDD Quintile Chart'!$D$1:$D$2</c:f>
              <c:strCache>
                <c:ptCount val="1"/>
                <c:pt idx="0">
                  <c:v>ISO-NE </c:v>
                </c:pt>
              </c:strCache>
            </c:strRef>
          </c:tx>
          <c:spPr>
            <a:solidFill>
              <a:schemeClr val="accent1"/>
            </a:solidFill>
            <a:ln>
              <a:noFill/>
            </a:ln>
            <a:effectLst/>
          </c:spPr>
          <c:invertIfNegative val="0"/>
          <c:cat>
            <c:multiLvlStrRef>
              <c:f>'HEDD Quintile Chart'!$A$3:$B$27</c:f>
              <c:multiLvlStrCache>
                <c:ptCount val="25"/>
                <c:lvl>
                  <c:pt idx="0">
                    <c:v>20% Worst Days</c:v>
                  </c:pt>
                  <c:pt idx="1">
                    <c:v>Next 20% Worst Days</c:v>
                  </c:pt>
                  <c:pt idx="2">
                    <c:v>Middle 20% Days</c:v>
                  </c:pt>
                  <c:pt idx="3">
                    <c:v>Next 20% Best Days</c:v>
                  </c:pt>
                  <c:pt idx="4">
                    <c:v>20% Best Days</c:v>
                  </c:pt>
                  <c:pt idx="5">
                    <c:v>20% Worst Days</c:v>
                  </c:pt>
                  <c:pt idx="6">
                    <c:v>Next 20% Worst Days</c:v>
                  </c:pt>
                  <c:pt idx="7">
                    <c:v>Middle 20% Days</c:v>
                  </c:pt>
                  <c:pt idx="8">
                    <c:v>Next 20% Best Days</c:v>
                  </c:pt>
                  <c:pt idx="9">
                    <c:v>20% Best Days</c:v>
                  </c:pt>
                  <c:pt idx="10">
                    <c:v>20% Worst Days</c:v>
                  </c:pt>
                  <c:pt idx="11">
                    <c:v>Next 20% Worst Days</c:v>
                  </c:pt>
                  <c:pt idx="12">
                    <c:v>Middle 20% Days</c:v>
                  </c:pt>
                  <c:pt idx="13">
                    <c:v>Next 20% Best Days</c:v>
                  </c:pt>
                  <c:pt idx="14">
                    <c:v>20% Best Days</c:v>
                  </c:pt>
                  <c:pt idx="15">
                    <c:v>20% Worst Days</c:v>
                  </c:pt>
                  <c:pt idx="16">
                    <c:v>Next 20% Worst Days</c:v>
                  </c:pt>
                  <c:pt idx="17">
                    <c:v>Middle 20% Days</c:v>
                  </c:pt>
                  <c:pt idx="18">
                    <c:v>Next 20% Best Days</c:v>
                  </c:pt>
                  <c:pt idx="19">
                    <c:v>20% Best Days</c:v>
                  </c:pt>
                  <c:pt idx="20">
                    <c:v>20% Worst Days</c:v>
                  </c:pt>
                  <c:pt idx="21">
                    <c:v>Next 20% Worst Days</c:v>
                  </c:pt>
                  <c:pt idx="22">
                    <c:v>Middle 20% Days</c:v>
                  </c:pt>
                  <c:pt idx="23">
                    <c:v>Next 20% Best Days</c:v>
                  </c:pt>
                  <c:pt idx="24">
                    <c:v>20% Best Days</c:v>
                  </c:pt>
                </c:lvl>
                <c:lvl>
                  <c:pt idx="0">
                    <c:v>Acadia</c:v>
                  </c:pt>
                  <c:pt idx="5">
                    <c:v>Brigantine</c:v>
                  </c:pt>
                  <c:pt idx="10">
                    <c:v>Great Gulf</c:v>
                  </c:pt>
                  <c:pt idx="15">
                    <c:v>Lye Brook</c:v>
                  </c:pt>
                  <c:pt idx="20">
                    <c:v>Moosehorn</c:v>
                  </c:pt>
                </c:lvl>
              </c:multiLvlStrCache>
            </c:multiLvlStrRef>
          </c:cat>
          <c:val>
            <c:numRef>
              <c:f>'HEDD Quintile Chart'!$D$3:$D$27</c:f>
              <c:numCache>
                <c:formatCode>General</c:formatCode>
                <c:ptCount val="25"/>
                <c:pt idx="0">
                  <c:v>12</c:v>
                </c:pt>
                <c:pt idx="1">
                  <c:v>2</c:v>
                </c:pt>
                <c:pt idx="2">
                  <c:v>3</c:v>
                </c:pt>
                <c:pt idx="3">
                  <c:v>1</c:v>
                </c:pt>
                <c:pt idx="4">
                  <c:v>1</c:v>
                </c:pt>
                <c:pt idx="5">
                  <c:v>9</c:v>
                </c:pt>
                <c:pt idx="6">
                  <c:v>4</c:v>
                </c:pt>
                <c:pt idx="7">
                  <c:v>2</c:v>
                </c:pt>
                <c:pt idx="8">
                  <c:v>4</c:v>
                </c:pt>
                <c:pt idx="9">
                  <c:v>0</c:v>
                </c:pt>
                <c:pt idx="10">
                  <c:v>11</c:v>
                </c:pt>
                <c:pt idx="11">
                  <c:v>2</c:v>
                </c:pt>
                <c:pt idx="12">
                  <c:v>1</c:v>
                </c:pt>
                <c:pt idx="13">
                  <c:v>1</c:v>
                </c:pt>
                <c:pt idx="14">
                  <c:v>0</c:v>
                </c:pt>
                <c:pt idx="15">
                  <c:v>9</c:v>
                </c:pt>
                <c:pt idx="16">
                  <c:v>3</c:v>
                </c:pt>
                <c:pt idx="17">
                  <c:v>3</c:v>
                </c:pt>
                <c:pt idx="18">
                  <c:v>2</c:v>
                </c:pt>
                <c:pt idx="19">
                  <c:v>0</c:v>
                </c:pt>
                <c:pt idx="20">
                  <c:v>10</c:v>
                </c:pt>
                <c:pt idx="21">
                  <c:v>4</c:v>
                </c:pt>
                <c:pt idx="22">
                  <c:v>4</c:v>
                </c:pt>
                <c:pt idx="23">
                  <c:v>0</c:v>
                </c:pt>
                <c:pt idx="24">
                  <c:v>1</c:v>
                </c:pt>
              </c:numCache>
            </c:numRef>
          </c:val>
        </c:ser>
        <c:ser>
          <c:idx val="2"/>
          <c:order val="2"/>
          <c:tx>
            <c:strRef>
              <c:f>'HEDD Quintile Chart'!$E$1:$E$2</c:f>
              <c:strCache>
                <c:ptCount val="1"/>
                <c:pt idx="0">
                  <c:v>ISO-NY </c:v>
                </c:pt>
              </c:strCache>
            </c:strRef>
          </c:tx>
          <c:spPr>
            <a:solidFill>
              <a:schemeClr val="accent1">
                <a:tint val="65000"/>
              </a:schemeClr>
            </a:solidFill>
            <a:ln>
              <a:noFill/>
            </a:ln>
            <a:effectLst/>
          </c:spPr>
          <c:invertIfNegative val="0"/>
          <c:cat>
            <c:multiLvlStrRef>
              <c:f>'HEDD Quintile Chart'!$A$3:$B$27</c:f>
              <c:multiLvlStrCache>
                <c:ptCount val="25"/>
                <c:lvl>
                  <c:pt idx="0">
                    <c:v>20% Worst Days</c:v>
                  </c:pt>
                  <c:pt idx="1">
                    <c:v>Next 20% Worst Days</c:v>
                  </c:pt>
                  <c:pt idx="2">
                    <c:v>Middle 20% Days</c:v>
                  </c:pt>
                  <c:pt idx="3">
                    <c:v>Next 20% Best Days</c:v>
                  </c:pt>
                  <c:pt idx="4">
                    <c:v>20% Best Days</c:v>
                  </c:pt>
                  <c:pt idx="5">
                    <c:v>20% Worst Days</c:v>
                  </c:pt>
                  <c:pt idx="6">
                    <c:v>Next 20% Worst Days</c:v>
                  </c:pt>
                  <c:pt idx="7">
                    <c:v>Middle 20% Days</c:v>
                  </c:pt>
                  <c:pt idx="8">
                    <c:v>Next 20% Best Days</c:v>
                  </c:pt>
                  <c:pt idx="9">
                    <c:v>20% Best Days</c:v>
                  </c:pt>
                  <c:pt idx="10">
                    <c:v>20% Worst Days</c:v>
                  </c:pt>
                  <c:pt idx="11">
                    <c:v>Next 20% Worst Days</c:v>
                  </c:pt>
                  <c:pt idx="12">
                    <c:v>Middle 20% Days</c:v>
                  </c:pt>
                  <c:pt idx="13">
                    <c:v>Next 20% Best Days</c:v>
                  </c:pt>
                  <c:pt idx="14">
                    <c:v>20% Best Days</c:v>
                  </c:pt>
                  <c:pt idx="15">
                    <c:v>20% Worst Days</c:v>
                  </c:pt>
                  <c:pt idx="16">
                    <c:v>Next 20% Worst Days</c:v>
                  </c:pt>
                  <c:pt idx="17">
                    <c:v>Middle 20% Days</c:v>
                  </c:pt>
                  <c:pt idx="18">
                    <c:v>Next 20% Best Days</c:v>
                  </c:pt>
                  <c:pt idx="19">
                    <c:v>20% Best Days</c:v>
                  </c:pt>
                  <c:pt idx="20">
                    <c:v>20% Worst Days</c:v>
                  </c:pt>
                  <c:pt idx="21">
                    <c:v>Next 20% Worst Days</c:v>
                  </c:pt>
                  <c:pt idx="22">
                    <c:v>Middle 20% Days</c:v>
                  </c:pt>
                  <c:pt idx="23">
                    <c:v>Next 20% Best Days</c:v>
                  </c:pt>
                  <c:pt idx="24">
                    <c:v>20% Best Days</c:v>
                  </c:pt>
                </c:lvl>
                <c:lvl>
                  <c:pt idx="0">
                    <c:v>Acadia</c:v>
                  </c:pt>
                  <c:pt idx="5">
                    <c:v>Brigantine</c:v>
                  </c:pt>
                  <c:pt idx="10">
                    <c:v>Great Gulf</c:v>
                  </c:pt>
                  <c:pt idx="15">
                    <c:v>Lye Brook</c:v>
                  </c:pt>
                  <c:pt idx="20">
                    <c:v>Moosehorn</c:v>
                  </c:pt>
                </c:lvl>
              </c:multiLvlStrCache>
            </c:multiLvlStrRef>
          </c:cat>
          <c:val>
            <c:numRef>
              <c:f>'HEDD Quintile Chart'!$E$3:$E$27</c:f>
              <c:numCache>
                <c:formatCode>General</c:formatCode>
                <c:ptCount val="25"/>
                <c:pt idx="0">
                  <c:v>11</c:v>
                </c:pt>
                <c:pt idx="1">
                  <c:v>2</c:v>
                </c:pt>
                <c:pt idx="2">
                  <c:v>3</c:v>
                </c:pt>
                <c:pt idx="3">
                  <c:v>1</c:v>
                </c:pt>
                <c:pt idx="4">
                  <c:v>2</c:v>
                </c:pt>
                <c:pt idx="5">
                  <c:v>10</c:v>
                </c:pt>
                <c:pt idx="6">
                  <c:v>4</c:v>
                </c:pt>
                <c:pt idx="7">
                  <c:v>1</c:v>
                </c:pt>
                <c:pt idx="8">
                  <c:v>3</c:v>
                </c:pt>
                <c:pt idx="9">
                  <c:v>1</c:v>
                </c:pt>
                <c:pt idx="10">
                  <c:v>11</c:v>
                </c:pt>
                <c:pt idx="11">
                  <c:v>3</c:v>
                </c:pt>
                <c:pt idx="12">
                  <c:v>2</c:v>
                </c:pt>
                <c:pt idx="13">
                  <c:v>0</c:v>
                </c:pt>
                <c:pt idx="14">
                  <c:v>0</c:v>
                </c:pt>
                <c:pt idx="15">
                  <c:v>10</c:v>
                </c:pt>
                <c:pt idx="16">
                  <c:v>2</c:v>
                </c:pt>
                <c:pt idx="17">
                  <c:v>2</c:v>
                </c:pt>
                <c:pt idx="18">
                  <c:v>1</c:v>
                </c:pt>
                <c:pt idx="19">
                  <c:v>1</c:v>
                </c:pt>
                <c:pt idx="20">
                  <c:v>9</c:v>
                </c:pt>
                <c:pt idx="21">
                  <c:v>4</c:v>
                </c:pt>
                <c:pt idx="22">
                  <c:v>4</c:v>
                </c:pt>
                <c:pt idx="23">
                  <c:v>1</c:v>
                </c:pt>
                <c:pt idx="24">
                  <c:v>1</c:v>
                </c:pt>
              </c:numCache>
            </c:numRef>
          </c:val>
        </c:ser>
        <c:dLbls>
          <c:showLegendKey val="0"/>
          <c:showVal val="0"/>
          <c:showCatName val="0"/>
          <c:showSerName val="0"/>
          <c:showPercent val="0"/>
          <c:showBubbleSize val="0"/>
        </c:dLbls>
        <c:gapWidth val="219"/>
        <c:overlap val="-27"/>
        <c:axId val="330552880"/>
        <c:axId val="331211984"/>
      </c:barChart>
      <c:catAx>
        <c:axId val="33055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211984"/>
        <c:crosses val="autoZero"/>
        <c:auto val="1"/>
        <c:lblAlgn val="ctr"/>
        <c:lblOffset val="100"/>
        <c:noMultiLvlLbl val="0"/>
      </c:catAx>
      <c:valAx>
        <c:axId val="331211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55288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[HEDD Master Workbook.xlsx]Chart ACAD MI!PivotTable5</c:name>
    <c:fmtId val="157"/>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Acadia</a:t>
            </a:r>
          </a:p>
        </c:rich>
      </c:tx>
      <c:layout>
        <c:manualLayout>
          <c:xMode val="edge"/>
          <c:yMode val="edge"/>
          <c:x val="0.34553847042704566"/>
          <c:y val="4.6296296296296294E-2"/>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FF0000"/>
          </a:solidFill>
          <a:ln>
            <a:noFill/>
          </a:ln>
          <a:effectLst/>
        </c:spPr>
      </c:pivotFmt>
      <c:pivotFmt>
        <c:idx val="1"/>
        <c:spPr>
          <a:solidFill>
            <a:srgbClr val="FFFF00"/>
          </a:solidFill>
          <a:ln>
            <a:noFill/>
          </a:ln>
          <a:effectLst/>
        </c:spPr>
      </c:pivotFmt>
      <c:pivotFmt>
        <c:idx val="2"/>
        <c:spPr>
          <a:solidFill>
            <a:schemeClr val="tx1"/>
          </a:solidFill>
          <a:ln>
            <a:noFill/>
          </a:ln>
          <a:effectLst/>
        </c:spPr>
      </c:pivotFmt>
      <c:pivotFmt>
        <c:idx val="3"/>
        <c:spPr>
          <a:solidFill>
            <a:schemeClr val="bg1">
              <a:lumMod val="85000"/>
            </a:schemeClr>
          </a:solidFill>
          <a:ln>
            <a:noFill/>
          </a:ln>
          <a:effectLst/>
        </c:spPr>
      </c:pivotFmt>
      <c:pivotFmt>
        <c:idx val="4"/>
        <c:spPr>
          <a:solidFill>
            <a:srgbClr val="00CC00"/>
          </a:solidFill>
          <a:ln>
            <a:noFill/>
          </a:ln>
          <a:effectLst/>
        </c:spPr>
      </c:pivotFmt>
      <c:pivotFmt>
        <c:idx val="5"/>
        <c:spPr>
          <a:solidFill>
            <a:srgbClr val="996633"/>
          </a:solidFill>
          <a:ln>
            <a:noFill/>
          </a:ln>
          <a:effectLst/>
        </c:spPr>
      </c:pivotFmt>
      <c:pivotFmt>
        <c:idx val="6"/>
        <c:spPr>
          <a:solidFill>
            <a:srgbClr val="00B0F0"/>
          </a:solidFill>
          <a:ln>
            <a:noFill/>
          </a:ln>
          <a:effectLst/>
        </c:spPr>
      </c:pivotFmt>
      <c:pivotFmt>
        <c:idx val="7"/>
        <c:spPr>
          <a:solidFill>
            <a:srgbClr val="0070C0"/>
          </a:solidFill>
          <a:ln>
            <a:noFill/>
          </a:ln>
          <a:effectLst/>
        </c:spPr>
      </c:pivotFmt>
      <c:pivotFmt>
        <c:idx val="8"/>
        <c:spPr>
          <a:solidFill>
            <a:srgbClr val="FF0000"/>
          </a:solidFill>
          <a:ln>
            <a:noFill/>
          </a:ln>
          <a:effectLst/>
        </c:spPr>
      </c:pivotFmt>
      <c:pivotFmt>
        <c:idx val="9"/>
        <c:spPr>
          <a:solidFill>
            <a:srgbClr val="FFFF00"/>
          </a:solidFill>
          <a:ln>
            <a:noFill/>
          </a:ln>
          <a:effectLst/>
        </c:spPr>
      </c:pivotFmt>
      <c:pivotFmt>
        <c:idx val="10"/>
        <c:spPr>
          <a:solidFill>
            <a:schemeClr val="tx1"/>
          </a:solidFill>
          <a:ln>
            <a:noFill/>
          </a:ln>
          <a:effectLst/>
        </c:spPr>
      </c:pivotFmt>
      <c:pivotFmt>
        <c:idx val="11"/>
        <c:spPr>
          <a:solidFill>
            <a:schemeClr val="bg1">
              <a:lumMod val="85000"/>
            </a:schemeClr>
          </a:solidFill>
          <a:ln>
            <a:noFill/>
          </a:ln>
          <a:effectLst/>
        </c:spPr>
      </c:pivotFmt>
      <c:pivotFmt>
        <c:idx val="12"/>
        <c:spPr>
          <a:solidFill>
            <a:srgbClr val="00CC00"/>
          </a:solidFill>
          <a:ln>
            <a:noFill/>
          </a:ln>
          <a:effectLst/>
        </c:spPr>
      </c:pivotFmt>
      <c:pivotFmt>
        <c:idx val="13"/>
        <c:spPr>
          <a:solidFill>
            <a:srgbClr val="996633"/>
          </a:solidFill>
          <a:ln>
            <a:noFill/>
          </a:ln>
          <a:effectLst/>
        </c:spPr>
      </c:pivotFmt>
      <c:pivotFmt>
        <c:idx val="14"/>
        <c:spPr>
          <a:solidFill>
            <a:srgbClr val="00B0F0"/>
          </a:solidFill>
          <a:ln>
            <a:noFill/>
          </a:ln>
          <a:effectLst/>
        </c:spPr>
      </c:pivotFmt>
      <c:pivotFmt>
        <c:idx val="15"/>
        <c:spPr>
          <a:solidFill>
            <a:srgbClr val="0070C0"/>
          </a:solidFill>
          <a:ln>
            <a:noFill/>
          </a:ln>
          <a:effectLst/>
        </c:spPr>
      </c:pivotFmt>
      <c:pivotFmt>
        <c:idx val="16"/>
        <c:spPr>
          <a:solidFill>
            <a:schemeClr val="accent1"/>
          </a:solidFill>
          <a:ln>
            <a:solidFill>
              <a:schemeClr val="tx1"/>
            </a:solidFill>
          </a:ln>
          <a:effectLst/>
        </c:spPr>
        <c:marker>
          <c:spPr>
            <a:solidFill>
              <a:schemeClr val="bg1"/>
            </a:solidFill>
            <a:ln w="9525">
              <a:solidFill>
                <a:schemeClr val="tx1"/>
              </a:solidFill>
            </a:ln>
            <a:effectLst/>
          </c:spPr>
        </c:marker>
      </c:pivotFmt>
      <c:pivotFmt>
        <c:idx val="17"/>
        <c:spPr>
          <a:solidFill>
            <a:schemeClr val="accent1"/>
          </a:solidFill>
          <a:ln>
            <a:noFill/>
          </a:ln>
          <a:effectLst/>
        </c:spPr>
      </c:pivotFmt>
      <c:pivotFmt>
        <c:idx val="18"/>
        <c:spPr>
          <a:solidFill>
            <a:schemeClr val="accent1"/>
          </a:solidFill>
          <a:ln>
            <a:noFill/>
          </a:ln>
          <a:effectLst/>
        </c:spPr>
      </c:pivotFmt>
      <c:pivotFmt>
        <c:idx val="19"/>
        <c:spPr>
          <a:solidFill>
            <a:schemeClr val="accent1"/>
          </a:solidFill>
          <a:ln w="28575" cap="rnd">
            <a:noFill/>
            <a:round/>
          </a:ln>
          <a:effectLst/>
        </c:spPr>
        <c:marker>
          <c:spPr>
            <a:solidFill>
              <a:srgbClr val="00CC00"/>
            </a:solidFill>
            <a:ln w="9525">
              <a:solidFill>
                <a:schemeClr val="tx1"/>
              </a:solidFill>
            </a:ln>
            <a:effectLst/>
          </c:spPr>
        </c:marker>
      </c:pivotFmt>
      <c:pivotFmt>
        <c:idx val="20"/>
        <c:spPr>
          <a:solidFill>
            <a:schemeClr val="accent1"/>
          </a:solidFill>
          <a:ln w="28575" cap="rnd">
            <a:noFill/>
            <a:round/>
          </a:ln>
          <a:effectLst/>
        </c:spPr>
        <c:marker>
          <c:spPr>
            <a:solidFill>
              <a:srgbClr val="FFC000"/>
            </a:solidFill>
            <a:ln w="9525">
              <a:solidFill>
                <a:schemeClr val="tx1"/>
              </a:solidFill>
            </a:ln>
            <a:effectLst/>
          </c:spPr>
        </c:marker>
      </c:pivotFmt>
      <c:pivotFmt>
        <c:idx val="21"/>
        <c:spPr>
          <a:solidFill>
            <a:schemeClr val="accent1"/>
          </a:solidFill>
          <a:ln w="28575" cap="rnd">
            <a:noFill/>
            <a:round/>
          </a:ln>
          <a:effectLst/>
        </c:spPr>
        <c:marker>
          <c:spPr>
            <a:solidFill>
              <a:srgbClr val="FFC000"/>
            </a:solidFill>
            <a:ln w="9525">
              <a:solidFill>
                <a:schemeClr val="tx1"/>
              </a:solidFill>
            </a:ln>
            <a:effectLst/>
          </c:spPr>
        </c:marker>
      </c:pivotFmt>
      <c:pivotFmt>
        <c:idx val="22"/>
        <c:spPr>
          <a:solidFill>
            <a:srgbClr val="0070C0"/>
          </a:solidFill>
          <a:ln>
            <a:noFill/>
          </a:ln>
          <a:effectLst/>
        </c:spPr>
        <c:marker>
          <c:spPr>
            <a:solidFill>
              <a:schemeClr val="accent1"/>
            </a:solidFill>
            <a:ln w="9525">
              <a:solidFill>
                <a:schemeClr val="accent1"/>
              </a:solidFill>
            </a:ln>
            <a:effectLst/>
          </c:spPr>
        </c:marker>
      </c:pivotFmt>
      <c:pivotFmt>
        <c:idx val="23"/>
        <c:spPr>
          <a:solidFill>
            <a:srgbClr val="FFFF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rgbClr val="00CC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tx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bg1">
              <a:lumMod val="8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rgbClr val="00B0F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rgbClr val="99663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8575" cap="rnd">
            <a:noFill/>
            <a:round/>
          </a:ln>
          <a:effectLst/>
        </c:spPr>
        <c:marker>
          <c:symbol val="circle"/>
          <c:size val="5"/>
          <c:spPr>
            <a:solidFill>
              <a:srgbClr val="FFC0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8575" cap="rnd">
            <a:noFill/>
            <a:round/>
          </a:ln>
          <a:effectLst/>
        </c:spPr>
        <c:marker>
          <c:symbol val="square"/>
          <c:size val="5"/>
          <c:spPr>
            <a:solidFill>
              <a:srgbClr val="FFC0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w="28575" cap="rnd">
            <a:noFill/>
            <a:round/>
          </a:ln>
          <a:effectLst/>
        </c:spPr>
        <c:marker>
          <c:symbol val="diamond"/>
          <c:size val="5"/>
          <c:spPr>
            <a:solidFill>
              <a:srgbClr val="00CC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w="12700" cap="rnd">
            <a:solidFill>
              <a:schemeClr val="bg1">
                <a:lumMod val="50000"/>
              </a:schemeClr>
            </a:solidFill>
            <a:round/>
          </a:ln>
          <a:effectLst/>
        </c:spPr>
        <c:marker>
          <c:symbol val="circle"/>
          <c:size val="5"/>
          <c:spPr>
            <a:solidFill>
              <a:schemeClr val="bg1"/>
            </a:solidFill>
            <a:ln w="9525">
              <a:solidFill>
                <a:schemeClr val="bg1">
                  <a:lumMod val="50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w="12700" cap="rnd">
            <a:solidFill>
              <a:schemeClr val="bg1">
                <a:lumMod val="75000"/>
              </a:schemeClr>
            </a:solidFill>
            <a:round/>
          </a:ln>
          <a:effectLst/>
        </c:spPr>
        <c:marker>
          <c:symbol val="square"/>
          <c:size val="5"/>
          <c:spPr>
            <a:solidFill>
              <a:schemeClr val="bg1"/>
            </a:solidFill>
            <a:ln w="9525">
              <a:solidFill>
                <a:schemeClr val="bg1">
                  <a:lumMod val="75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rgbClr val="FFFF00"/>
          </a:solidFill>
          <a:ln>
            <a:noFill/>
          </a:ln>
          <a:effectLst/>
        </c:spPr>
        <c:marker>
          <c:symbol val="none"/>
        </c:marker>
      </c:pivotFmt>
      <c:pivotFmt>
        <c:idx val="37"/>
        <c:spPr>
          <a:solidFill>
            <a:srgbClr val="FF0000"/>
          </a:solidFill>
          <a:ln>
            <a:noFill/>
          </a:ln>
          <a:effectLst/>
        </c:spPr>
        <c:marker>
          <c:symbol val="none"/>
        </c:marker>
      </c:pivotFmt>
      <c:pivotFmt>
        <c:idx val="38"/>
        <c:spPr>
          <a:solidFill>
            <a:srgbClr val="00CC00"/>
          </a:solidFill>
          <a:ln>
            <a:noFill/>
          </a:ln>
          <a:effectLst/>
        </c:spPr>
        <c:marker>
          <c:symbol val="none"/>
        </c:marker>
      </c:pivotFmt>
      <c:pivotFmt>
        <c:idx val="39"/>
        <c:spPr>
          <a:solidFill>
            <a:schemeClr val="tx1"/>
          </a:solidFill>
          <a:ln>
            <a:noFill/>
          </a:ln>
          <a:effectLst/>
        </c:spPr>
        <c:marker>
          <c:symbol val="none"/>
        </c:marker>
      </c:pivotFmt>
      <c:pivotFmt>
        <c:idx val="40"/>
        <c:spPr>
          <a:solidFill>
            <a:schemeClr val="bg1">
              <a:lumMod val="85000"/>
            </a:schemeClr>
          </a:solidFill>
          <a:ln>
            <a:noFill/>
          </a:ln>
          <a:effectLst/>
        </c:spPr>
        <c:marker>
          <c:symbol val="none"/>
        </c:marker>
      </c:pivotFmt>
      <c:pivotFmt>
        <c:idx val="41"/>
        <c:spPr>
          <a:solidFill>
            <a:srgbClr val="00B0F0"/>
          </a:solidFill>
          <a:ln>
            <a:noFill/>
          </a:ln>
          <a:effectLst/>
        </c:spPr>
        <c:marker>
          <c:symbol val="none"/>
        </c:marker>
      </c:pivotFmt>
      <c:pivotFmt>
        <c:idx val="42"/>
        <c:spPr>
          <a:solidFill>
            <a:srgbClr val="996633"/>
          </a:solidFill>
          <a:ln>
            <a:noFill/>
          </a:ln>
          <a:effectLst/>
        </c:spPr>
        <c:marker>
          <c:symbol val="none"/>
        </c:marker>
      </c:pivotFmt>
      <c:pivotFmt>
        <c:idx val="43"/>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44"/>
        <c:spPr>
          <a:solidFill>
            <a:schemeClr val="accent1"/>
          </a:solidFill>
          <a:ln w="28575" cap="rnd">
            <a:noFill/>
            <a:round/>
          </a:ln>
          <a:effectLst/>
        </c:spPr>
        <c:marker>
          <c:symbol val="diamond"/>
          <c:size val="5"/>
          <c:spPr>
            <a:solidFill>
              <a:srgbClr val="00CC00"/>
            </a:solidFill>
            <a:ln w="9525">
              <a:solidFill>
                <a:schemeClr val="tx1"/>
              </a:solidFill>
            </a:ln>
            <a:effectLst/>
          </c:spPr>
        </c:marker>
      </c:pivotFmt>
      <c:pivotFmt>
        <c:idx val="45"/>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46"/>
        <c:spPr>
          <a:solidFill>
            <a:schemeClr val="accent1"/>
          </a:solidFill>
          <a:ln w="12700" cap="rnd">
            <a:solidFill>
              <a:schemeClr val="bg1">
                <a:lumMod val="75000"/>
              </a:schemeClr>
            </a:solidFill>
            <a:round/>
          </a:ln>
          <a:effectLst/>
        </c:spPr>
        <c:marker>
          <c:symbol val="square"/>
          <c:size val="5"/>
          <c:spPr>
            <a:solidFill>
              <a:schemeClr val="bg1"/>
            </a:solidFill>
            <a:ln w="9525">
              <a:solidFill>
                <a:schemeClr val="bg1">
                  <a:lumMod val="75000"/>
                </a:schemeClr>
              </a:solidFill>
            </a:ln>
            <a:effectLst/>
          </c:spPr>
        </c:marker>
      </c:pivotFmt>
      <c:pivotFmt>
        <c:idx val="47"/>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48"/>
        <c:spPr>
          <a:solidFill>
            <a:schemeClr val="accent1"/>
          </a:solidFill>
          <a:ln w="12700" cap="rnd">
            <a:solidFill>
              <a:schemeClr val="bg1">
                <a:lumMod val="50000"/>
              </a:schemeClr>
            </a:solidFill>
            <a:round/>
          </a:ln>
          <a:effectLst/>
        </c:spPr>
        <c:marker>
          <c:symbol val="circle"/>
          <c:size val="5"/>
          <c:spPr>
            <a:solidFill>
              <a:schemeClr val="bg1"/>
            </a:solidFill>
            <a:ln w="9525">
              <a:solidFill>
                <a:schemeClr val="bg1">
                  <a:lumMod val="50000"/>
                </a:schemeClr>
              </a:solidFill>
            </a:ln>
            <a:effectLst/>
          </c:spPr>
        </c:marker>
      </c:pivotFmt>
      <c:pivotFmt>
        <c:idx val="49"/>
        <c:spPr>
          <a:solidFill>
            <a:srgbClr val="FFFF00"/>
          </a:solidFill>
          <a:ln>
            <a:noFill/>
          </a:ln>
          <a:effectLst/>
        </c:spPr>
        <c:marker>
          <c:symbol val="none"/>
        </c:marker>
      </c:pivotFmt>
      <c:pivotFmt>
        <c:idx val="50"/>
        <c:spPr>
          <a:solidFill>
            <a:srgbClr val="FF0000"/>
          </a:solidFill>
          <a:ln>
            <a:noFill/>
          </a:ln>
          <a:effectLst/>
        </c:spPr>
        <c:marker>
          <c:symbol val="none"/>
        </c:marker>
      </c:pivotFmt>
      <c:pivotFmt>
        <c:idx val="51"/>
        <c:spPr>
          <a:solidFill>
            <a:srgbClr val="00CC00"/>
          </a:solidFill>
          <a:ln>
            <a:noFill/>
          </a:ln>
          <a:effectLst/>
        </c:spPr>
        <c:marker>
          <c:symbol val="none"/>
        </c:marker>
      </c:pivotFmt>
      <c:pivotFmt>
        <c:idx val="52"/>
        <c:spPr>
          <a:solidFill>
            <a:schemeClr val="tx1"/>
          </a:solidFill>
          <a:ln>
            <a:noFill/>
          </a:ln>
          <a:effectLst/>
        </c:spPr>
        <c:marker>
          <c:symbol val="none"/>
        </c:marker>
      </c:pivotFmt>
      <c:pivotFmt>
        <c:idx val="53"/>
        <c:spPr>
          <a:solidFill>
            <a:schemeClr val="bg1">
              <a:lumMod val="85000"/>
            </a:schemeClr>
          </a:solidFill>
          <a:ln>
            <a:noFill/>
          </a:ln>
          <a:effectLst/>
        </c:spPr>
        <c:marker>
          <c:symbol val="none"/>
        </c:marker>
      </c:pivotFmt>
      <c:pivotFmt>
        <c:idx val="54"/>
        <c:spPr>
          <a:solidFill>
            <a:srgbClr val="00B0F0"/>
          </a:solidFill>
          <a:ln>
            <a:noFill/>
          </a:ln>
          <a:effectLst/>
        </c:spPr>
        <c:marker>
          <c:symbol val="none"/>
        </c:marker>
      </c:pivotFmt>
      <c:pivotFmt>
        <c:idx val="55"/>
        <c:spPr>
          <a:solidFill>
            <a:srgbClr val="996633"/>
          </a:solidFill>
          <a:ln>
            <a:noFill/>
          </a:ln>
          <a:effectLst/>
        </c:spPr>
        <c:marker>
          <c:symbol val="none"/>
        </c:marker>
      </c:pivotFmt>
      <c:pivotFmt>
        <c:idx val="56"/>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57"/>
        <c:spPr>
          <a:solidFill>
            <a:schemeClr val="accent1"/>
          </a:solidFill>
          <a:ln w="28575" cap="rnd">
            <a:noFill/>
            <a:round/>
          </a:ln>
          <a:effectLst/>
        </c:spPr>
        <c:marker>
          <c:symbol val="diamond"/>
          <c:size val="5"/>
          <c:spPr>
            <a:solidFill>
              <a:srgbClr val="00CC00"/>
            </a:solidFill>
            <a:ln w="9525">
              <a:solidFill>
                <a:schemeClr val="tx1"/>
              </a:solidFill>
            </a:ln>
            <a:effectLst/>
          </c:spPr>
        </c:marker>
      </c:pivotFmt>
      <c:pivotFmt>
        <c:idx val="58"/>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59"/>
        <c:spPr>
          <a:solidFill>
            <a:schemeClr val="accent1"/>
          </a:solidFill>
          <a:ln w="12700" cap="rnd">
            <a:solidFill>
              <a:schemeClr val="bg1">
                <a:lumMod val="75000"/>
              </a:schemeClr>
            </a:solidFill>
            <a:round/>
          </a:ln>
          <a:effectLst/>
        </c:spPr>
        <c:marker>
          <c:symbol val="square"/>
          <c:size val="5"/>
          <c:spPr>
            <a:solidFill>
              <a:schemeClr val="bg1"/>
            </a:solidFill>
            <a:ln w="9525">
              <a:solidFill>
                <a:schemeClr val="bg1">
                  <a:lumMod val="75000"/>
                </a:schemeClr>
              </a:solidFill>
            </a:ln>
            <a:effectLst/>
          </c:spPr>
        </c:marker>
      </c:pivotFmt>
      <c:pivotFmt>
        <c:idx val="60"/>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61"/>
        <c:spPr>
          <a:solidFill>
            <a:schemeClr val="accent1"/>
          </a:solidFill>
          <a:ln w="12700" cap="rnd">
            <a:solidFill>
              <a:schemeClr val="bg1">
                <a:lumMod val="50000"/>
              </a:schemeClr>
            </a:solidFill>
            <a:round/>
          </a:ln>
          <a:effectLst/>
        </c:spPr>
        <c:marker>
          <c:symbol val="circle"/>
          <c:size val="5"/>
          <c:spPr>
            <a:solidFill>
              <a:schemeClr val="bg1"/>
            </a:solidFill>
            <a:ln w="9525">
              <a:solidFill>
                <a:schemeClr val="bg1">
                  <a:lumMod val="50000"/>
                </a:schemeClr>
              </a:solidFill>
            </a:ln>
            <a:effectLst/>
          </c:spPr>
        </c:marker>
      </c:pivotFmt>
    </c:pivotFmts>
    <c:plotArea>
      <c:layout>
        <c:manualLayout>
          <c:layoutTarget val="inner"/>
          <c:xMode val="edge"/>
          <c:yMode val="edge"/>
          <c:x val="3.0382452193475806E-2"/>
          <c:y val="4.5128367965820045E-2"/>
          <c:w val="0.70734073013600585"/>
          <c:h val="0.82758736715753067"/>
        </c:manualLayout>
      </c:layout>
      <c:barChart>
        <c:barDir val="col"/>
        <c:grouping val="stacked"/>
        <c:varyColors val="0"/>
        <c:ser>
          <c:idx val="6"/>
          <c:order val="6"/>
          <c:tx>
            <c:strRef>
              <c:f>'Chart ACAD MI'!$I$7</c:f>
              <c:strCache>
                <c:ptCount val="1"/>
                <c:pt idx="0">
                  <c:v>Amm. Sulfate Ext.</c:v>
                </c:pt>
              </c:strCache>
            </c:strRef>
          </c:tx>
          <c:spPr>
            <a:solidFill>
              <a:srgbClr val="FFFF00"/>
            </a:solidFill>
            <a:ln>
              <a:noFill/>
            </a:ln>
            <a:effectLst/>
          </c:spPr>
          <c:invertIfNegative val="0"/>
          <c:cat>
            <c:multiLvlStrRef>
              <c:f>'Chart ACAD MI'!$A$8:$B$31</c:f>
              <c:multiLvlStrCache>
                <c:ptCount val="24"/>
                <c:lvl>
                  <c:pt idx="0">
                    <c:v>1/12</c:v>
                  </c:pt>
                  <c:pt idx="1">
                    <c:v>1/15</c:v>
                  </c:pt>
                  <c:pt idx="2">
                    <c:v>1/24</c:v>
                  </c:pt>
                  <c:pt idx="3">
                    <c:v>1/9</c:v>
                  </c:pt>
                  <c:pt idx="4">
                    <c:v>2/20</c:v>
                  </c:pt>
                  <c:pt idx="5">
                    <c:v>2/23</c:v>
                  </c:pt>
                  <c:pt idx="6">
                    <c:v>2/26</c:v>
                  </c:pt>
                  <c:pt idx="7">
                    <c:v>2/5</c:v>
                  </c:pt>
                  <c:pt idx="8">
                    <c:v>3/1</c:v>
                  </c:pt>
                  <c:pt idx="9">
                    <c:v>3/10</c:v>
                  </c:pt>
                  <c:pt idx="10">
                    <c:v>3/7</c:v>
                  </c:pt>
                  <c:pt idx="11">
                    <c:v>4/3</c:v>
                  </c:pt>
                  <c:pt idx="12">
                    <c:v>4/6</c:v>
                  </c:pt>
                  <c:pt idx="13">
                    <c:v>8/16</c:v>
                  </c:pt>
                  <c:pt idx="14">
                    <c:v>8/19</c:v>
                  </c:pt>
                  <c:pt idx="15">
                    <c:v>8/31</c:v>
                  </c:pt>
                  <c:pt idx="16">
                    <c:v>8/4</c:v>
                  </c:pt>
                  <c:pt idx="17">
                    <c:v>9/18</c:v>
                  </c:pt>
                  <c:pt idx="18">
                    <c:v>9/3</c:v>
                  </c:pt>
                  <c:pt idx="19">
                    <c:v>9/9</c:v>
                  </c:pt>
                  <c:pt idx="20">
                    <c:v>10/12</c:v>
                  </c:pt>
                  <c:pt idx="21">
                    <c:v>11/5</c:v>
                  </c:pt>
                  <c:pt idx="22">
                    <c:v>12/11</c:v>
                  </c:pt>
                  <c:pt idx="23">
                    <c:v>12/5</c:v>
                  </c:pt>
                </c:lvl>
                <c:lvl>
                  <c:pt idx="0">
                    <c:v>Winter</c:v>
                  </c:pt>
                  <c:pt idx="11">
                    <c:v>Spring</c:v>
                  </c:pt>
                  <c:pt idx="13">
                    <c:v>Summer</c:v>
                  </c:pt>
                  <c:pt idx="20">
                    <c:v>Autumn</c:v>
                  </c:pt>
                </c:lvl>
              </c:multiLvlStrCache>
            </c:multiLvlStrRef>
          </c:cat>
          <c:val>
            <c:numRef>
              <c:f>'Chart ACAD MI'!$I$8:$I$31</c:f>
              <c:numCache>
                <c:formatCode>General</c:formatCode>
                <c:ptCount val="24"/>
                <c:pt idx="0">
                  <c:v>23.848299999999998</c:v>
                </c:pt>
                <c:pt idx="1">
                  <c:v>16.096779999999999</c:v>
                </c:pt>
                <c:pt idx="2">
                  <c:v>21.022320000000001</c:v>
                </c:pt>
                <c:pt idx="3">
                  <c:v>17.73405</c:v>
                </c:pt>
                <c:pt idx="4">
                  <c:v>13.589180000000001</c:v>
                </c:pt>
                <c:pt idx="5">
                  <c:v>25.250129999999999</c:v>
                </c:pt>
                <c:pt idx="6">
                  <c:v>13.28731</c:v>
                </c:pt>
                <c:pt idx="7">
                  <c:v>13.067780000000001</c:v>
                </c:pt>
                <c:pt idx="8">
                  <c:v>14.474220000000001</c:v>
                </c:pt>
                <c:pt idx="9">
                  <c:v>16.670459999999999</c:v>
                </c:pt>
                <c:pt idx="10">
                  <c:v>13.08019</c:v>
                </c:pt>
                <c:pt idx="11">
                  <c:v>16.943639999999998</c:v>
                </c:pt>
                <c:pt idx="12">
                  <c:v>13.083030000000001</c:v>
                </c:pt>
                <c:pt idx="13">
                  <c:v>26.220669999999998</c:v>
                </c:pt>
                <c:pt idx="14">
                  <c:v>33.082439999999998</c:v>
                </c:pt>
                <c:pt idx="15">
                  <c:v>42.398060000000001</c:v>
                </c:pt>
                <c:pt idx="16">
                  <c:v>31.354340000000001</c:v>
                </c:pt>
                <c:pt idx="17">
                  <c:v>36.436590000000002</c:v>
                </c:pt>
                <c:pt idx="18">
                  <c:v>31.113060000000001</c:v>
                </c:pt>
                <c:pt idx="19">
                  <c:v>28.40588</c:v>
                </c:pt>
                <c:pt idx="20">
                  <c:v>15.40527</c:v>
                </c:pt>
                <c:pt idx="21">
                  <c:v>20.211189999999998</c:v>
                </c:pt>
                <c:pt idx="22">
                  <c:v>15.61957</c:v>
                </c:pt>
                <c:pt idx="23">
                  <c:v>16.77627</c:v>
                </c:pt>
              </c:numCache>
            </c:numRef>
          </c:val>
        </c:ser>
        <c:ser>
          <c:idx val="7"/>
          <c:order val="7"/>
          <c:tx>
            <c:strRef>
              <c:f>'Chart ACAD MI'!$J$7</c:f>
              <c:strCache>
                <c:ptCount val="1"/>
                <c:pt idx="0">
                  <c:v>Amm. Nitrate Ext.</c:v>
                </c:pt>
              </c:strCache>
            </c:strRef>
          </c:tx>
          <c:spPr>
            <a:solidFill>
              <a:srgbClr val="FF0000"/>
            </a:solidFill>
            <a:ln>
              <a:noFill/>
            </a:ln>
            <a:effectLst/>
          </c:spPr>
          <c:invertIfNegative val="0"/>
          <c:cat>
            <c:multiLvlStrRef>
              <c:f>'Chart ACAD MI'!$A$8:$B$31</c:f>
              <c:multiLvlStrCache>
                <c:ptCount val="24"/>
                <c:lvl>
                  <c:pt idx="0">
                    <c:v>1/12</c:v>
                  </c:pt>
                  <c:pt idx="1">
                    <c:v>1/15</c:v>
                  </c:pt>
                  <c:pt idx="2">
                    <c:v>1/24</c:v>
                  </c:pt>
                  <c:pt idx="3">
                    <c:v>1/9</c:v>
                  </c:pt>
                  <c:pt idx="4">
                    <c:v>2/20</c:v>
                  </c:pt>
                  <c:pt idx="5">
                    <c:v>2/23</c:v>
                  </c:pt>
                  <c:pt idx="6">
                    <c:v>2/26</c:v>
                  </c:pt>
                  <c:pt idx="7">
                    <c:v>2/5</c:v>
                  </c:pt>
                  <c:pt idx="8">
                    <c:v>3/1</c:v>
                  </c:pt>
                  <c:pt idx="9">
                    <c:v>3/10</c:v>
                  </c:pt>
                  <c:pt idx="10">
                    <c:v>3/7</c:v>
                  </c:pt>
                  <c:pt idx="11">
                    <c:v>4/3</c:v>
                  </c:pt>
                  <c:pt idx="12">
                    <c:v>4/6</c:v>
                  </c:pt>
                  <c:pt idx="13">
                    <c:v>8/16</c:v>
                  </c:pt>
                  <c:pt idx="14">
                    <c:v>8/19</c:v>
                  </c:pt>
                  <c:pt idx="15">
                    <c:v>8/31</c:v>
                  </c:pt>
                  <c:pt idx="16">
                    <c:v>8/4</c:v>
                  </c:pt>
                  <c:pt idx="17">
                    <c:v>9/18</c:v>
                  </c:pt>
                  <c:pt idx="18">
                    <c:v>9/3</c:v>
                  </c:pt>
                  <c:pt idx="19">
                    <c:v>9/9</c:v>
                  </c:pt>
                  <c:pt idx="20">
                    <c:v>10/12</c:v>
                  </c:pt>
                  <c:pt idx="21">
                    <c:v>11/5</c:v>
                  </c:pt>
                  <c:pt idx="22">
                    <c:v>12/11</c:v>
                  </c:pt>
                  <c:pt idx="23">
                    <c:v>12/5</c:v>
                  </c:pt>
                </c:lvl>
                <c:lvl>
                  <c:pt idx="0">
                    <c:v>Winter</c:v>
                  </c:pt>
                  <c:pt idx="11">
                    <c:v>Spring</c:v>
                  </c:pt>
                  <c:pt idx="13">
                    <c:v>Summer</c:v>
                  </c:pt>
                  <c:pt idx="20">
                    <c:v>Autumn</c:v>
                  </c:pt>
                </c:lvl>
              </c:multiLvlStrCache>
            </c:multiLvlStrRef>
          </c:cat>
          <c:val>
            <c:numRef>
              <c:f>'Chart ACAD MI'!$J$8:$J$31</c:f>
              <c:numCache>
                <c:formatCode>General</c:formatCode>
                <c:ptCount val="24"/>
                <c:pt idx="0">
                  <c:v>19.45411</c:v>
                </c:pt>
                <c:pt idx="1">
                  <c:v>1.3582700000000001</c:v>
                </c:pt>
                <c:pt idx="2">
                  <c:v>5.4989699999999999</c:v>
                </c:pt>
                <c:pt idx="3">
                  <c:v>7.8716999999999997</c:v>
                </c:pt>
                <c:pt idx="4">
                  <c:v>6.6026600000000002</c:v>
                </c:pt>
                <c:pt idx="5">
                  <c:v>4.3589200000000003</c:v>
                </c:pt>
                <c:pt idx="6">
                  <c:v>4.9825699999999999</c:v>
                </c:pt>
                <c:pt idx="7">
                  <c:v>6.1453899999999999</c:v>
                </c:pt>
                <c:pt idx="8">
                  <c:v>5.4461300000000001</c:v>
                </c:pt>
                <c:pt idx="9">
                  <c:v>4.0742500000000001</c:v>
                </c:pt>
                <c:pt idx="10">
                  <c:v>11.384259999999999</c:v>
                </c:pt>
                <c:pt idx="11">
                  <c:v>8.5921199999999995</c:v>
                </c:pt>
                <c:pt idx="12">
                  <c:v>1.49733</c:v>
                </c:pt>
                <c:pt idx="13">
                  <c:v>1.37537</c:v>
                </c:pt>
                <c:pt idx="14">
                  <c:v>2.22546</c:v>
                </c:pt>
                <c:pt idx="15">
                  <c:v>1.1139399999999999</c:v>
                </c:pt>
                <c:pt idx="16">
                  <c:v>6.5878899999999998</c:v>
                </c:pt>
                <c:pt idx="17">
                  <c:v>1.7486699999999999</c:v>
                </c:pt>
                <c:pt idx="18">
                  <c:v>1.1410199999999999</c:v>
                </c:pt>
                <c:pt idx="19">
                  <c:v>5.3078900000000004</c:v>
                </c:pt>
                <c:pt idx="20">
                  <c:v>6.2068000000000003</c:v>
                </c:pt>
                <c:pt idx="21">
                  <c:v>7.1626099999999999</c:v>
                </c:pt>
                <c:pt idx="22">
                  <c:v>5.2794600000000003</c:v>
                </c:pt>
                <c:pt idx="23">
                  <c:v>1.08473</c:v>
                </c:pt>
              </c:numCache>
            </c:numRef>
          </c:val>
        </c:ser>
        <c:ser>
          <c:idx val="8"/>
          <c:order val="8"/>
          <c:tx>
            <c:strRef>
              <c:f>'Chart ACAD MI'!$K$7</c:f>
              <c:strCache>
                <c:ptCount val="1"/>
                <c:pt idx="0">
                  <c:v>Organic Mass Ext.</c:v>
                </c:pt>
              </c:strCache>
            </c:strRef>
          </c:tx>
          <c:spPr>
            <a:solidFill>
              <a:srgbClr val="00CC00"/>
            </a:solidFill>
            <a:ln>
              <a:noFill/>
            </a:ln>
            <a:effectLst/>
          </c:spPr>
          <c:invertIfNegative val="0"/>
          <c:cat>
            <c:multiLvlStrRef>
              <c:f>'Chart ACAD MI'!$A$8:$B$31</c:f>
              <c:multiLvlStrCache>
                <c:ptCount val="24"/>
                <c:lvl>
                  <c:pt idx="0">
                    <c:v>1/12</c:v>
                  </c:pt>
                  <c:pt idx="1">
                    <c:v>1/15</c:v>
                  </c:pt>
                  <c:pt idx="2">
                    <c:v>1/24</c:v>
                  </c:pt>
                  <c:pt idx="3">
                    <c:v>1/9</c:v>
                  </c:pt>
                  <c:pt idx="4">
                    <c:v>2/20</c:v>
                  </c:pt>
                  <c:pt idx="5">
                    <c:v>2/23</c:v>
                  </c:pt>
                  <c:pt idx="6">
                    <c:v>2/26</c:v>
                  </c:pt>
                  <c:pt idx="7">
                    <c:v>2/5</c:v>
                  </c:pt>
                  <c:pt idx="8">
                    <c:v>3/1</c:v>
                  </c:pt>
                  <c:pt idx="9">
                    <c:v>3/10</c:v>
                  </c:pt>
                  <c:pt idx="10">
                    <c:v>3/7</c:v>
                  </c:pt>
                  <c:pt idx="11">
                    <c:v>4/3</c:v>
                  </c:pt>
                  <c:pt idx="12">
                    <c:v>4/6</c:v>
                  </c:pt>
                  <c:pt idx="13">
                    <c:v>8/16</c:v>
                  </c:pt>
                  <c:pt idx="14">
                    <c:v>8/19</c:v>
                  </c:pt>
                  <c:pt idx="15">
                    <c:v>8/31</c:v>
                  </c:pt>
                  <c:pt idx="16">
                    <c:v>8/4</c:v>
                  </c:pt>
                  <c:pt idx="17">
                    <c:v>9/18</c:v>
                  </c:pt>
                  <c:pt idx="18">
                    <c:v>9/3</c:v>
                  </c:pt>
                  <c:pt idx="19">
                    <c:v>9/9</c:v>
                  </c:pt>
                  <c:pt idx="20">
                    <c:v>10/12</c:v>
                  </c:pt>
                  <c:pt idx="21">
                    <c:v>11/5</c:v>
                  </c:pt>
                  <c:pt idx="22">
                    <c:v>12/11</c:v>
                  </c:pt>
                  <c:pt idx="23">
                    <c:v>12/5</c:v>
                  </c:pt>
                </c:lvl>
                <c:lvl>
                  <c:pt idx="0">
                    <c:v>Winter</c:v>
                  </c:pt>
                  <c:pt idx="11">
                    <c:v>Spring</c:v>
                  </c:pt>
                  <c:pt idx="13">
                    <c:v>Summer</c:v>
                  </c:pt>
                  <c:pt idx="20">
                    <c:v>Autumn</c:v>
                  </c:pt>
                </c:lvl>
              </c:multiLvlStrCache>
            </c:multiLvlStrRef>
          </c:cat>
          <c:val>
            <c:numRef>
              <c:f>'Chart ACAD MI'!$K$8:$K$31</c:f>
              <c:numCache>
                <c:formatCode>General</c:formatCode>
                <c:ptCount val="24"/>
                <c:pt idx="0">
                  <c:v>14.588279999999999</c:v>
                </c:pt>
                <c:pt idx="1">
                  <c:v>2.53904</c:v>
                </c:pt>
                <c:pt idx="2">
                  <c:v>5.9449300000000003</c:v>
                </c:pt>
                <c:pt idx="3">
                  <c:v>3.73386</c:v>
                </c:pt>
                <c:pt idx="4">
                  <c:v>4.0731200000000003</c:v>
                </c:pt>
                <c:pt idx="5">
                  <c:v>4.6256599999999999</c:v>
                </c:pt>
                <c:pt idx="6">
                  <c:v>3.3896700000000002</c:v>
                </c:pt>
                <c:pt idx="7">
                  <c:v>3.4892500000000002</c:v>
                </c:pt>
                <c:pt idx="8">
                  <c:v>4.7172799999999997</c:v>
                </c:pt>
                <c:pt idx="9">
                  <c:v>4.5751999999999997</c:v>
                </c:pt>
                <c:pt idx="10">
                  <c:v>7.1480699999999997</c:v>
                </c:pt>
                <c:pt idx="11">
                  <c:v>6.9337099999999996</c:v>
                </c:pt>
                <c:pt idx="12">
                  <c:v>1.74678</c:v>
                </c:pt>
                <c:pt idx="13">
                  <c:v>14.31814</c:v>
                </c:pt>
                <c:pt idx="14">
                  <c:v>8.2912099999999995</c:v>
                </c:pt>
                <c:pt idx="15">
                  <c:v>20.938020000000002</c:v>
                </c:pt>
                <c:pt idx="16">
                  <c:v>6.5381299999999998</c:v>
                </c:pt>
                <c:pt idx="17">
                  <c:v>10.802709999999999</c:v>
                </c:pt>
                <c:pt idx="18">
                  <c:v>20.902010000000001</c:v>
                </c:pt>
                <c:pt idx="19">
                  <c:v>9.2917199999999998</c:v>
                </c:pt>
                <c:pt idx="20">
                  <c:v>7.7705299999999999</c:v>
                </c:pt>
                <c:pt idx="21">
                  <c:v>8.9052699999999998</c:v>
                </c:pt>
                <c:pt idx="22">
                  <c:v>5.3195600000000001</c:v>
                </c:pt>
                <c:pt idx="23">
                  <c:v>4.2229900000000002</c:v>
                </c:pt>
              </c:numCache>
            </c:numRef>
          </c:val>
        </c:ser>
        <c:ser>
          <c:idx val="9"/>
          <c:order val="9"/>
          <c:tx>
            <c:strRef>
              <c:f>'Chart ACAD MI'!$L$7</c:f>
              <c:strCache>
                <c:ptCount val="1"/>
                <c:pt idx="0">
                  <c:v>EC Ext.</c:v>
                </c:pt>
              </c:strCache>
            </c:strRef>
          </c:tx>
          <c:spPr>
            <a:solidFill>
              <a:schemeClr val="tx1"/>
            </a:solidFill>
            <a:ln>
              <a:noFill/>
            </a:ln>
            <a:effectLst/>
          </c:spPr>
          <c:invertIfNegative val="0"/>
          <c:cat>
            <c:multiLvlStrRef>
              <c:f>'Chart ACAD MI'!$A$8:$B$31</c:f>
              <c:multiLvlStrCache>
                <c:ptCount val="24"/>
                <c:lvl>
                  <c:pt idx="0">
                    <c:v>1/12</c:v>
                  </c:pt>
                  <c:pt idx="1">
                    <c:v>1/15</c:v>
                  </c:pt>
                  <c:pt idx="2">
                    <c:v>1/24</c:v>
                  </c:pt>
                  <c:pt idx="3">
                    <c:v>1/9</c:v>
                  </c:pt>
                  <c:pt idx="4">
                    <c:v>2/20</c:v>
                  </c:pt>
                  <c:pt idx="5">
                    <c:v>2/23</c:v>
                  </c:pt>
                  <c:pt idx="6">
                    <c:v>2/26</c:v>
                  </c:pt>
                  <c:pt idx="7">
                    <c:v>2/5</c:v>
                  </c:pt>
                  <c:pt idx="8">
                    <c:v>3/1</c:v>
                  </c:pt>
                  <c:pt idx="9">
                    <c:v>3/10</c:v>
                  </c:pt>
                  <c:pt idx="10">
                    <c:v>3/7</c:v>
                  </c:pt>
                  <c:pt idx="11">
                    <c:v>4/3</c:v>
                  </c:pt>
                  <c:pt idx="12">
                    <c:v>4/6</c:v>
                  </c:pt>
                  <c:pt idx="13">
                    <c:v>8/16</c:v>
                  </c:pt>
                  <c:pt idx="14">
                    <c:v>8/19</c:v>
                  </c:pt>
                  <c:pt idx="15">
                    <c:v>8/31</c:v>
                  </c:pt>
                  <c:pt idx="16">
                    <c:v>8/4</c:v>
                  </c:pt>
                  <c:pt idx="17">
                    <c:v>9/18</c:v>
                  </c:pt>
                  <c:pt idx="18">
                    <c:v>9/3</c:v>
                  </c:pt>
                  <c:pt idx="19">
                    <c:v>9/9</c:v>
                  </c:pt>
                  <c:pt idx="20">
                    <c:v>10/12</c:v>
                  </c:pt>
                  <c:pt idx="21">
                    <c:v>11/5</c:v>
                  </c:pt>
                  <c:pt idx="22">
                    <c:v>12/11</c:v>
                  </c:pt>
                  <c:pt idx="23">
                    <c:v>12/5</c:v>
                  </c:pt>
                </c:lvl>
                <c:lvl>
                  <c:pt idx="0">
                    <c:v>Winter</c:v>
                  </c:pt>
                  <c:pt idx="11">
                    <c:v>Spring</c:v>
                  </c:pt>
                  <c:pt idx="13">
                    <c:v>Summer</c:v>
                  </c:pt>
                  <c:pt idx="20">
                    <c:v>Autumn</c:v>
                  </c:pt>
                </c:lvl>
              </c:multiLvlStrCache>
            </c:multiLvlStrRef>
          </c:cat>
          <c:val>
            <c:numRef>
              <c:f>'Chart ACAD MI'!$L$8:$L$31</c:f>
              <c:numCache>
                <c:formatCode>General</c:formatCode>
                <c:ptCount val="24"/>
                <c:pt idx="0">
                  <c:v>4.4480000000000004</c:v>
                </c:pt>
                <c:pt idx="1">
                  <c:v>0.67500000000000004</c:v>
                </c:pt>
                <c:pt idx="2">
                  <c:v>2.016</c:v>
                </c:pt>
                <c:pt idx="3">
                  <c:v>0.97399999999999998</c:v>
                </c:pt>
                <c:pt idx="4">
                  <c:v>1.3009999999999999</c:v>
                </c:pt>
                <c:pt idx="5">
                  <c:v>1.7450000000000001</c:v>
                </c:pt>
                <c:pt idx="6">
                  <c:v>0.85099999999999998</c:v>
                </c:pt>
                <c:pt idx="7">
                  <c:v>1.0649999999999999</c:v>
                </c:pt>
                <c:pt idx="8">
                  <c:v>1.385</c:v>
                </c:pt>
                <c:pt idx="9">
                  <c:v>1.038</c:v>
                </c:pt>
                <c:pt idx="10">
                  <c:v>1.331</c:v>
                </c:pt>
                <c:pt idx="11">
                  <c:v>1.835</c:v>
                </c:pt>
                <c:pt idx="12">
                  <c:v>0.45200000000000001</c:v>
                </c:pt>
                <c:pt idx="13">
                  <c:v>3.2959999999999998</c:v>
                </c:pt>
                <c:pt idx="14">
                  <c:v>3.2269999999999999</c:v>
                </c:pt>
                <c:pt idx="15">
                  <c:v>3.5790000000000002</c:v>
                </c:pt>
                <c:pt idx="16">
                  <c:v>2.3980000000000001</c:v>
                </c:pt>
                <c:pt idx="17">
                  <c:v>3.363</c:v>
                </c:pt>
                <c:pt idx="18">
                  <c:v>3.8380000000000001</c:v>
                </c:pt>
                <c:pt idx="19">
                  <c:v>1.59</c:v>
                </c:pt>
                <c:pt idx="20">
                  <c:v>2.516</c:v>
                </c:pt>
                <c:pt idx="21">
                  <c:v>2.3879999999999999</c:v>
                </c:pt>
                <c:pt idx="22">
                  <c:v>1.821</c:v>
                </c:pt>
                <c:pt idx="23">
                  <c:v>1.6970000000000001</c:v>
                </c:pt>
              </c:numCache>
            </c:numRef>
          </c:val>
        </c:ser>
        <c:ser>
          <c:idx val="10"/>
          <c:order val="10"/>
          <c:tx>
            <c:strRef>
              <c:f>'Chart ACAD MI'!$M$7</c:f>
              <c:strCache>
                <c:ptCount val="1"/>
                <c:pt idx="0">
                  <c:v>Coarse Mass Ext.</c:v>
                </c:pt>
              </c:strCache>
            </c:strRef>
          </c:tx>
          <c:spPr>
            <a:solidFill>
              <a:schemeClr val="bg1">
                <a:lumMod val="85000"/>
              </a:schemeClr>
            </a:solidFill>
            <a:ln>
              <a:noFill/>
            </a:ln>
            <a:effectLst/>
          </c:spPr>
          <c:invertIfNegative val="0"/>
          <c:cat>
            <c:multiLvlStrRef>
              <c:f>'Chart ACAD MI'!$A$8:$B$31</c:f>
              <c:multiLvlStrCache>
                <c:ptCount val="24"/>
                <c:lvl>
                  <c:pt idx="0">
                    <c:v>1/12</c:v>
                  </c:pt>
                  <c:pt idx="1">
                    <c:v>1/15</c:v>
                  </c:pt>
                  <c:pt idx="2">
                    <c:v>1/24</c:v>
                  </c:pt>
                  <c:pt idx="3">
                    <c:v>1/9</c:v>
                  </c:pt>
                  <c:pt idx="4">
                    <c:v>2/20</c:v>
                  </c:pt>
                  <c:pt idx="5">
                    <c:v>2/23</c:v>
                  </c:pt>
                  <c:pt idx="6">
                    <c:v>2/26</c:v>
                  </c:pt>
                  <c:pt idx="7">
                    <c:v>2/5</c:v>
                  </c:pt>
                  <c:pt idx="8">
                    <c:v>3/1</c:v>
                  </c:pt>
                  <c:pt idx="9">
                    <c:v>3/10</c:v>
                  </c:pt>
                  <c:pt idx="10">
                    <c:v>3/7</c:v>
                  </c:pt>
                  <c:pt idx="11">
                    <c:v>4/3</c:v>
                  </c:pt>
                  <c:pt idx="12">
                    <c:v>4/6</c:v>
                  </c:pt>
                  <c:pt idx="13">
                    <c:v>8/16</c:v>
                  </c:pt>
                  <c:pt idx="14">
                    <c:v>8/19</c:v>
                  </c:pt>
                  <c:pt idx="15">
                    <c:v>8/31</c:v>
                  </c:pt>
                  <c:pt idx="16">
                    <c:v>8/4</c:v>
                  </c:pt>
                  <c:pt idx="17">
                    <c:v>9/18</c:v>
                  </c:pt>
                  <c:pt idx="18">
                    <c:v>9/3</c:v>
                  </c:pt>
                  <c:pt idx="19">
                    <c:v>9/9</c:v>
                  </c:pt>
                  <c:pt idx="20">
                    <c:v>10/12</c:v>
                  </c:pt>
                  <c:pt idx="21">
                    <c:v>11/5</c:v>
                  </c:pt>
                  <c:pt idx="22">
                    <c:v>12/11</c:v>
                  </c:pt>
                  <c:pt idx="23">
                    <c:v>12/5</c:v>
                  </c:pt>
                </c:lvl>
                <c:lvl>
                  <c:pt idx="0">
                    <c:v>Winter</c:v>
                  </c:pt>
                  <c:pt idx="11">
                    <c:v>Spring</c:v>
                  </c:pt>
                  <c:pt idx="13">
                    <c:v>Summer</c:v>
                  </c:pt>
                  <c:pt idx="20">
                    <c:v>Autumn</c:v>
                  </c:pt>
                </c:lvl>
              </c:multiLvlStrCache>
            </c:multiLvlStrRef>
          </c:cat>
          <c:val>
            <c:numRef>
              <c:f>'Chart ACAD MI'!$M$8:$M$31</c:f>
              <c:numCache>
                <c:formatCode>General</c:formatCode>
                <c:ptCount val="24"/>
                <c:pt idx="0">
                  <c:v>2.1812999999999998</c:v>
                </c:pt>
                <c:pt idx="1">
                  <c:v>1.1890799999999999</c:v>
                </c:pt>
                <c:pt idx="2">
                  <c:v>1.14246</c:v>
                </c:pt>
                <c:pt idx="3">
                  <c:v>2.16906</c:v>
                </c:pt>
                <c:pt idx="4">
                  <c:v>1.11564</c:v>
                </c:pt>
                <c:pt idx="5">
                  <c:v>0.93101999999999996</c:v>
                </c:pt>
                <c:pt idx="6">
                  <c:v>1.1172599999999999</c:v>
                </c:pt>
                <c:pt idx="7">
                  <c:v>0.73794000000000004</c:v>
                </c:pt>
                <c:pt idx="8">
                  <c:v>1.31856</c:v>
                </c:pt>
                <c:pt idx="9">
                  <c:v>1.6327799999999999</c:v>
                </c:pt>
                <c:pt idx="10">
                  <c:v>2.4058199999999998</c:v>
                </c:pt>
                <c:pt idx="11">
                  <c:v>2.3155800000000002</c:v>
                </c:pt>
                <c:pt idx="12">
                  <c:v>1.39116</c:v>
                </c:pt>
                <c:pt idx="13">
                  <c:v>2.0793599999999999</c:v>
                </c:pt>
                <c:pt idx="14">
                  <c:v>0.94440000000000002</c:v>
                </c:pt>
                <c:pt idx="15">
                  <c:v>1.7886</c:v>
                </c:pt>
                <c:pt idx="16">
                  <c:v>2.9694600000000002</c:v>
                </c:pt>
                <c:pt idx="17">
                  <c:v>2.2383000000000002</c:v>
                </c:pt>
                <c:pt idx="18">
                  <c:v>2.9472</c:v>
                </c:pt>
                <c:pt idx="19">
                  <c:v>2.0406</c:v>
                </c:pt>
                <c:pt idx="20">
                  <c:v>2.60202</c:v>
                </c:pt>
                <c:pt idx="21">
                  <c:v>2.7136200000000001</c:v>
                </c:pt>
                <c:pt idx="22">
                  <c:v>0.74538000000000004</c:v>
                </c:pt>
                <c:pt idx="23">
                  <c:v>0.80334000000000005</c:v>
                </c:pt>
              </c:numCache>
            </c:numRef>
          </c:val>
        </c:ser>
        <c:ser>
          <c:idx val="11"/>
          <c:order val="11"/>
          <c:tx>
            <c:strRef>
              <c:f>'Chart ACAD MI'!$N$7</c:f>
              <c:strCache>
                <c:ptCount val="1"/>
                <c:pt idx="0">
                  <c:v>Sea Salt Ext.</c:v>
                </c:pt>
              </c:strCache>
            </c:strRef>
          </c:tx>
          <c:spPr>
            <a:solidFill>
              <a:srgbClr val="00B0F0"/>
            </a:solidFill>
            <a:ln>
              <a:noFill/>
            </a:ln>
            <a:effectLst/>
          </c:spPr>
          <c:invertIfNegative val="0"/>
          <c:cat>
            <c:multiLvlStrRef>
              <c:f>'Chart ACAD MI'!$A$8:$B$31</c:f>
              <c:multiLvlStrCache>
                <c:ptCount val="24"/>
                <c:lvl>
                  <c:pt idx="0">
                    <c:v>1/12</c:v>
                  </c:pt>
                  <c:pt idx="1">
                    <c:v>1/15</c:v>
                  </c:pt>
                  <c:pt idx="2">
                    <c:v>1/24</c:v>
                  </c:pt>
                  <c:pt idx="3">
                    <c:v>1/9</c:v>
                  </c:pt>
                  <c:pt idx="4">
                    <c:v>2/20</c:v>
                  </c:pt>
                  <c:pt idx="5">
                    <c:v>2/23</c:v>
                  </c:pt>
                  <c:pt idx="6">
                    <c:v>2/26</c:v>
                  </c:pt>
                  <c:pt idx="7">
                    <c:v>2/5</c:v>
                  </c:pt>
                  <c:pt idx="8">
                    <c:v>3/1</c:v>
                  </c:pt>
                  <c:pt idx="9">
                    <c:v>3/10</c:v>
                  </c:pt>
                  <c:pt idx="10">
                    <c:v>3/7</c:v>
                  </c:pt>
                  <c:pt idx="11">
                    <c:v>4/3</c:v>
                  </c:pt>
                  <c:pt idx="12">
                    <c:v>4/6</c:v>
                  </c:pt>
                  <c:pt idx="13">
                    <c:v>8/16</c:v>
                  </c:pt>
                  <c:pt idx="14">
                    <c:v>8/19</c:v>
                  </c:pt>
                  <c:pt idx="15">
                    <c:v>8/31</c:v>
                  </c:pt>
                  <c:pt idx="16">
                    <c:v>8/4</c:v>
                  </c:pt>
                  <c:pt idx="17">
                    <c:v>9/18</c:v>
                  </c:pt>
                  <c:pt idx="18">
                    <c:v>9/3</c:v>
                  </c:pt>
                  <c:pt idx="19">
                    <c:v>9/9</c:v>
                  </c:pt>
                  <c:pt idx="20">
                    <c:v>10/12</c:v>
                  </c:pt>
                  <c:pt idx="21">
                    <c:v>11/5</c:v>
                  </c:pt>
                  <c:pt idx="22">
                    <c:v>12/11</c:v>
                  </c:pt>
                  <c:pt idx="23">
                    <c:v>12/5</c:v>
                  </c:pt>
                </c:lvl>
                <c:lvl>
                  <c:pt idx="0">
                    <c:v>Winter</c:v>
                  </c:pt>
                  <c:pt idx="11">
                    <c:v>Spring</c:v>
                  </c:pt>
                  <c:pt idx="13">
                    <c:v>Summer</c:v>
                  </c:pt>
                  <c:pt idx="20">
                    <c:v>Autumn</c:v>
                  </c:pt>
                </c:lvl>
              </c:multiLvlStrCache>
            </c:multiLvlStrRef>
          </c:cat>
          <c:val>
            <c:numRef>
              <c:f>'Chart ACAD MI'!$N$8:$N$31</c:f>
              <c:numCache>
                <c:formatCode>General</c:formatCode>
                <c:ptCount val="24"/>
                <c:pt idx="0">
                  <c:v>1.54583</c:v>
                </c:pt>
                <c:pt idx="1">
                  <c:v>0.41996</c:v>
                </c:pt>
                <c:pt idx="2">
                  <c:v>0.86982999999999999</c:v>
                </c:pt>
                <c:pt idx="3">
                  <c:v>3.0665300000000002</c:v>
                </c:pt>
                <c:pt idx="4">
                  <c:v>0.65037999999999996</c:v>
                </c:pt>
                <c:pt idx="5">
                  <c:v>0.76358000000000004</c:v>
                </c:pt>
                <c:pt idx="6">
                  <c:v>2.52888</c:v>
                </c:pt>
                <c:pt idx="7">
                  <c:v>0.61407</c:v>
                </c:pt>
                <c:pt idx="8">
                  <c:v>0.74389000000000005</c:v>
                </c:pt>
                <c:pt idx="9">
                  <c:v>1.1871</c:v>
                </c:pt>
                <c:pt idx="10">
                  <c:v>1.1142700000000001</c:v>
                </c:pt>
                <c:pt idx="11">
                  <c:v>4.2351900000000002</c:v>
                </c:pt>
                <c:pt idx="12">
                  <c:v>1.11595</c:v>
                </c:pt>
                <c:pt idx="13">
                  <c:v>1.9470000000000001E-2</c:v>
                </c:pt>
                <c:pt idx="14">
                  <c:v>4.861E-2</c:v>
                </c:pt>
                <c:pt idx="15">
                  <c:v>2.078E-2</c:v>
                </c:pt>
                <c:pt idx="16">
                  <c:v>3.3070599999999999</c:v>
                </c:pt>
                <c:pt idx="17">
                  <c:v>0.12906999999999999</c:v>
                </c:pt>
                <c:pt idx="18">
                  <c:v>0.15353</c:v>
                </c:pt>
                <c:pt idx="19">
                  <c:v>2.48631</c:v>
                </c:pt>
                <c:pt idx="20">
                  <c:v>1.7086300000000001</c:v>
                </c:pt>
                <c:pt idx="21">
                  <c:v>1.4651700000000001</c:v>
                </c:pt>
                <c:pt idx="22">
                  <c:v>1.18624</c:v>
                </c:pt>
                <c:pt idx="23">
                  <c:v>3.8600000000000001E-3</c:v>
                </c:pt>
              </c:numCache>
            </c:numRef>
          </c:val>
        </c:ser>
        <c:ser>
          <c:idx val="12"/>
          <c:order val="12"/>
          <c:tx>
            <c:strRef>
              <c:f>'Chart ACAD MI'!$O$7</c:f>
              <c:strCache>
                <c:ptCount val="1"/>
                <c:pt idx="0">
                  <c:v>Soil Ext.</c:v>
                </c:pt>
              </c:strCache>
            </c:strRef>
          </c:tx>
          <c:spPr>
            <a:solidFill>
              <a:srgbClr val="996633"/>
            </a:solidFill>
            <a:ln>
              <a:noFill/>
            </a:ln>
            <a:effectLst/>
          </c:spPr>
          <c:invertIfNegative val="0"/>
          <c:cat>
            <c:multiLvlStrRef>
              <c:f>'Chart ACAD MI'!$A$8:$B$31</c:f>
              <c:multiLvlStrCache>
                <c:ptCount val="24"/>
                <c:lvl>
                  <c:pt idx="0">
                    <c:v>1/12</c:v>
                  </c:pt>
                  <c:pt idx="1">
                    <c:v>1/15</c:v>
                  </c:pt>
                  <c:pt idx="2">
                    <c:v>1/24</c:v>
                  </c:pt>
                  <c:pt idx="3">
                    <c:v>1/9</c:v>
                  </c:pt>
                  <c:pt idx="4">
                    <c:v>2/20</c:v>
                  </c:pt>
                  <c:pt idx="5">
                    <c:v>2/23</c:v>
                  </c:pt>
                  <c:pt idx="6">
                    <c:v>2/26</c:v>
                  </c:pt>
                  <c:pt idx="7">
                    <c:v>2/5</c:v>
                  </c:pt>
                  <c:pt idx="8">
                    <c:v>3/1</c:v>
                  </c:pt>
                  <c:pt idx="9">
                    <c:v>3/10</c:v>
                  </c:pt>
                  <c:pt idx="10">
                    <c:v>3/7</c:v>
                  </c:pt>
                  <c:pt idx="11">
                    <c:v>4/3</c:v>
                  </c:pt>
                  <c:pt idx="12">
                    <c:v>4/6</c:v>
                  </c:pt>
                  <c:pt idx="13">
                    <c:v>8/16</c:v>
                  </c:pt>
                  <c:pt idx="14">
                    <c:v>8/19</c:v>
                  </c:pt>
                  <c:pt idx="15">
                    <c:v>8/31</c:v>
                  </c:pt>
                  <c:pt idx="16">
                    <c:v>8/4</c:v>
                  </c:pt>
                  <c:pt idx="17">
                    <c:v>9/18</c:v>
                  </c:pt>
                  <c:pt idx="18">
                    <c:v>9/3</c:v>
                  </c:pt>
                  <c:pt idx="19">
                    <c:v>9/9</c:v>
                  </c:pt>
                  <c:pt idx="20">
                    <c:v>10/12</c:v>
                  </c:pt>
                  <c:pt idx="21">
                    <c:v>11/5</c:v>
                  </c:pt>
                  <c:pt idx="22">
                    <c:v>12/11</c:v>
                  </c:pt>
                  <c:pt idx="23">
                    <c:v>12/5</c:v>
                  </c:pt>
                </c:lvl>
                <c:lvl>
                  <c:pt idx="0">
                    <c:v>Winter</c:v>
                  </c:pt>
                  <c:pt idx="11">
                    <c:v>Spring</c:v>
                  </c:pt>
                  <c:pt idx="13">
                    <c:v>Summer</c:v>
                  </c:pt>
                  <c:pt idx="20">
                    <c:v>Autumn</c:v>
                  </c:pt>
                </c:lvl>
              </c:multiLvlStrCache>
            </c:multiLvlStrRef>
          </c:cat>
          <c:val>
            <c:numRef>
              <c:f>'Chart ACAD MI'!$O$8:$O$31</c:f>
              <c:numCache>
                <c:formatCode>General</c:formatCode>
                <c:ptCount val="24"/>
                <c:pt idx="0">
                  <c:v>0.37051000000000001</c:v>
                </c:pt>
                <c:pt idx="1">
                  <c:v>5.8840000000000003E-2</c:v>
                </c:pt>
                <c:pt idx="2">
                  <c:v>0.12280000000000001</c:v>
                </c:pt>
                <c:pt idx="3">
                  <c:v>0.16048999999999999</c:v>
                </c:pt>
                <c:pt idx="4">
                  <c:v>0.20238</c:v>
                </c:pt>
                <c:pt idx="5">
                  <c:v>0.23396</c:v>
                </c:pt>
                <c:pt idx="6">
                  <c:v>0.24337</c:v>
                </c:pt>
                <c:pt idx="7">
                  <c:v>9.9169999999999994E-2</c:v>
                </c:pt>
                <c:pt idx="8">
                  <c:v>0.19597000000000001</c:v>
                </c:pt>
                <c:pt idx="9">
                  <c:v>0.17802999999999999</c:v>
                </c:pt>
                <c:pt idx="10">
                  <c:v>0.30162</c:v>
                </c:pt>
                <c:pt idx="11">
                  <c:v>0.34923999999999999</c:v>
                </c:pt>
                <c:pt idx="12">
                  <c:v>0.31657999999999997</c:v>
                </c:pt>
                <c:pt idx="13">
                  <c:v>0.31833</c:v>
                </c:pt>
                <c:pt idx="14">
                  <c:v>8.3610000000000004E-2</c:v>
                </c:pt>
                <c:pt idx="15">
                  <c:v>0.21495</c:v>
                </c:pt>
                <c:pt idx="16">
                  <c:v>0.18049999999999999</c:v>
                </c:pt>
                <c:pt idx="17">
                  <c:v>0.37938</c:v>
                </c:pt>
                <c:pt idx="18">
                  <c:v>0.42035</c:v>
                </c:pt>
                <c:pt idx="19">
                  <c:v>0.15617</c:v>
                </c:pt>
                <c:pt idx="20">
                  <c:v>0.11219</c:v>
                </c:pt>
                <c:pt idx="21">
                  <c:v>0.14613000000000001</c:v>
                </c:pt>
                <c:pt idx="22">
                  <c:v>6.071E-2</c:v>
                </c:pt>
                <c:pt idx="23">
                  <c:v>7.3859999999999995E-2</c:v>
                </c:pt>
              </c:numCache>
            </c:numRef>
          </c:val>
        </c:ser>
        <c:dLbls>
          <c:showLegendKey val="0"/>
          <c:showVal val="0"/>
          <c:showCatName val="0"/>
          <c:showSerName val="0"/>
          <c:showPercent val="0"/>
          <c:showBubbleSize val="0"/>
        </c:dLbls>
        <c:gapWidth val="150"/>
        <c:overlap val="100"/>
        <c:axId val="444235160"/>
        <c:axId val="443718224"/>
      </c:barChart>
      <c:lineChart>
        <c:grouping val="standard"/>
        <c:varyColors val="0"/>
        <c:ser>
          <c:idx val="0"/>
          <c:order val="0"/>
          <c:tx>
            <c:strRef>
              <c:f>'Chart ACAD MI'!$C$7</c:f>
              <c:strCache>
                <c:ptCount val="1"/>
                <c:pt idx="0">
                  <c:v>PJM HEDD</c:v>
                </c:pt>
              </c:strCache>
            </c:strRef>
          </c:tx>
          <c:spPr>
            <a:ln w="28575" cap="rnd">
              <a:noFill/>
              <a:round/>
            </a:ln>
            <a:effectLst/>
          </c:spPr>
          <c:marker>
            <c:symbol val="square"/>
            <c:size val="5"/>
            <c:spPr>
              <a:solidFill>
                <a:srgbClr val="FFC000"/>
              </a:solidFill>
              <a:ln w="9525">
                <a:solidFill>
                  <a:schemeClr val="tx1"/>
                </a:solidFill>
              </a:ln>
              <a:effectLst/>
            </c:spPr>
          </c:marker>
          <c:cat>
            <c:multiLvlStrRef>
              <c:f>'Chart ACAD MI'!$A$8:$B$31</c:f>
              <c:multiLvlStrCache>
                <c:ptCount val="24"/>
                <c:lvl>
                  <c:pt idx="0">
                    <c:v>1/12</c:v>
                  </c:pt>
                  <c:pt idx="1">
                    <c:v>1/15</c:v>
                  </c:pt>
                  <c:pt idx="2">
                    <c:v>1/24</c:v>
                  </c:pt>
                  <c:pt idx="3">
                    <c:v>1/9</c:v>
                  </c:pt>
                  <c:pt idx="4">
                    <c:v>2/20</c:v>
                  </c:pt>
                  <c:pt idx="5">
                    <c:v>2/23</c:v>
                  </c:pt>
                  <c:pt idx="6">
                    <c:v>2/26</c:v>
                  </c:pt>
                  <c:pt idx="7">
                    <c:v>2/5</c:v>
                  </c:pt>
                  <c:pt idx="8">
                    <c:v>3/1</c:v>
                  </c:pt>
                  <c:pt idx="9">
                    <c:v>3/10</c:v>
                  </c:pt>
                  <c:pt idx="10">
                    <c:v>3/7</c:v>
                  </c:pt>
                  <c:pt idx="11">
                    <c:v>4/3</c:v>
                  </c:pt>
                  <c:pt idx="12">
                    <c:v>4/6</c:v>
                  </c:pt>
                  <c:pt idx="13">
                    <c:v>8/16</c:v>
                  </c:pt>
                  <c:pt idx="14">
                    <c:v>8/19</c:v>
                  </c:pt>
                  <c:pt idx="15">
                    <c:v>8/31</c:v>
                  </c:pt>
                  <c:pt idx="16">
                    <c:v>8/4</c:v>
                  </c:pt>
                  <c:pt idx="17">
                    <c:v>9/18</c:v>
                  </c:pt>
                  <c:pt idx="18">
                    <c:v>9/3</c:v>
                  </c:pt>
                  <c:pt idx="19">
                    <c:v>9/9</c:v>
                  </c:pt>
                  <c:pt idx="20">
                    <c:v>10/12</c:v>
                  </c:pt>
                  <c:pt idx="21">
                    <c:v>11/5</c:v>
                  </c:pt>
                  <c:pt idx="22">
                    <c:v>12/11</c:v>
                  </c:pt>
                  <c:pt idx="23">
                    <c:v>12/5</c:v>
                  </c:pt>
                </c:lvl>
                <c:lvl>
                  <c:pt idx="0">
                    <c:v>Winter</c:v>
                  </c:pt>
                  <c:pt idx="11">
                    <c:v>Spring</c:v>
                  </c:pt>
                  <c:pt idx="13">
                    <c:v>Summer</c:v>
                  </c:pt>
                  <c:pt idx="20">
                    <c:v>Autumn</c:v>
                  </c:pt>
                </c:lvl>
              </c:multiLvlStrCache>
            </c:multiLvlStrRef>
          </c:cat>
          <c:val>
            <c:numRef>
              <c:f>'Chart ACAD MI'!$C$8:$C$31</c:f>
              <c:numCache>
                <c:formatCode>0.00;;;</c:formatCode>
                <c:ptCount val="24"/>
                <c:pt idx="0">
                  <c:v>-100</c:v>
                </c:pt>
                <c:pt idx="1">
                  <c:v>-100</c:v>
                </c:pt>
                <c:pt idx="2">
                  <c:v>-100</c:v>
                </c:pt>
                <c:pt idx="3">
                  <c:v>122166.512</c:v>
                </c:pt>
                <c:pt idx="4">
                  <c:v>143129.231</c:v>
                </c:pt>
                <c:pt idx="5">
                  <c:v>127774.553</c:v>
                </c:pt>
                <c:pt idx="6">
                  <c:v>-100</c:v>
                </c:pt>
                <c:pt idx="7">
                  <c:v>123694.66099999999</c:v>
                </c:pt>
                <c:pt idx="8">
                  <c:v>-100</c:v>
                </c:pt>
                <c:pt idx="9">
                  <c:v>-100</c:v>
                </c:pt>
                <c:pt idx="10">
                  <c:v>-100</c:v>
                </c:pt>
                <c:pt idx="11">
                  <c:v>-100</c:v>
                </c:pt>
                <c:pt idx="12">
                  <c:v>-100</c:v>
                </c:pt>
                <c:pt idx="13">
                  <c:v>129802.78599999999</c:v>
                </c:pt>
                <c:pt idx="14">
                  <c:v>133353.85</c:v>
                </c:pt>
                <c:pt idx="15">
                  <c:v>133453.228</c:v>
                </c:pt>
                <c:pt idx="16">
                  <c:v>133417.71100000001</c:v>
                </c:pt>
                <c:pt idx="17">
                  <c:v>-100</c:v>
                </c:pt>
                <c:pt idx="18">
                  <c:v>141209.95699999999</c:v>
                </c:pt>
                <c:pt idx="19">
                  <c:v>131700.878</c:v>
                </c:pt>
                <c:pt idx="20">
                  <c:v>-100</c:v>
                </c:pt>
                <c:pt idx="21">
                  <c:v>-100</c:v>
                </c:pt>
                <c:pt idx="22">
                  <c:v>-100</c:v>
                </c:pt>
                <c:pt idx="23">
                  <c:v>-100</c:v>
                </c:pt>
              </c:numCache>
            </c:numRef>
          </c:val>
          <c:smooth val="0"/>
        </c:ser>
        <c:ser>
          <c:idx val="1"/>
          <c:order val="1"/>
          <c:tx>
            <c:strRef>
              <c:f>'Chart ACAD MI'!$D$7</c:f>
              <c:strCache>
                <c:ptCount val="1"/>
                <c:pt idx="0">
                  <c:v>ISO-NE HEDD</c:v>
                </c:pt>
              </c:strCache>
            </c:strRef>
          </c:tx>
          <c:spPr>
            <a:ln w="28575" cap="rnd">
              <a:noFill/>
              <a:round/>
            </a:ln>
            <a:effectLst/>
          </c:spPr>
          <c:marker>
            <c:symbol val="diamond"/>
            <c:size val="5"/>
            <c:spPr>
              <a:solidFill>
                <a:srgbClr val="FFC000"/>
              </a:solidFill>
              <a:ln w="9525">
                <a:solidFill>
                  <a:schemeClr val="tx1"/>
                </a:solidFill>
              </a:ln>
              <a:effectLst/>
            </c:spPr>
          </c:marker>
          <c:cat>
            <c:multiLvlStrRef>
              <c:f>'Chart ACAD MI'!$A$8:$B$31</c:f>
              <c:multiLvlStrCache>
                <c:ptCount val="24"/>
                <c:lvl>
                  <c:pt idx="0">
                    <c:v>1/12</c:v>
                  </c:pt>
                  <c:pt idx="1">
                    <c:v>1/15</c:v>
                  </c:pt>
                  <c:pt idx="2">
                    <c:v>1/24</c:v>
                  </c:pt>
                  <c:pt idx="3">
                    <c:v>1/9</c:v>
                  </c:pt>
                  <c:pt idx="4">
                    <c:v>2/20</c:v>
                  </c:pt>
                  <c:pt idx="5">
                    <c:v>2/23</c:v>
                  </c:pt>
                  <c:pt idx="6">
                    <c:v>2/26</c:v>
                  </c:pt>
                  <c:pt idx="7">
                    <c:v>2/5</c:v>
                  </c:pt>
                  <c:pt idx="8">
                    <c:v>3/1</c:v>
                  </c:pt>
                  <c:pt idx="9">
                    <c:v>3/10</c:v>
                  </c:pt>
                  <c:pt idx="10">
                    <c:v>3/7</c:v>
                  </c:pt>
                  <c:pt idx="11">
                    <c:v>4/3</c:v>
                  </c:pt>
                  <c:pt idx="12">
                    <c:v>4/6</c:v>
                  </c:pt>
                  <c:pt idx="13">
                    <c:v>8/16</c:v>
                  </c:pt>
                  <c:pt idx="14">
                    <c:v>8/19</c:v>
                  </c:pt>
                  <c:pt idx="15">
                    <c:v>8/31</c:v>
                  </c:pt>
                  <c:pt idx="16">
                    <c:v>8/4</c:v>
                  </c:pt>
                  <c:pt idx="17">
                    <c:v>9/18</c:v>
                  </c:pt>
                  <c:pt idx="18">
                    <c:v>9/3</c:v>
                  </c:pt>
                  <c:pt idx="19">
                    <c:v>9/9</c:v>
                  </c:pt>
                  <c:pt idx="20">
                    <c:v>10/12</c:v>
                  </c:pt>
                  <c:pt idx="21">
                    <c:v>11/5</c:v>
                  </c:pt>
                  <c:pt idx="22">
                    <c:v>12/11</c:v>
                  </c:pt>
                  <c:pt idx="23">
                    <c:v>12/5</c:v>
                  </c:pt>
                </c:lvl>
                <c:lvl>
                  <c:pt idx="0">
                    <c:v>Winter</c:v>
                  </c:pt>
                  <c:pt idx="11">
                    <c:v>Spring</c:v>
                  </c:pt>
                  <c:pt idx="13">
                    <c:v>Summer</c:v>
                  </c:pt>
                  <c:pt idx="20">
                    <c:v>Autumn</c:v>
                  </c:pt>
                </c:lvl>
              </c:multiLvlStrCache>
            </c:multiLvlStrRef>
          </c:cat>
          <c:val>
            <c:numRef>
              <c:f>'Chart ACAD MI'!$D$8:$D$31</c:f>
              <c:numCache>
                <c:formatCode>0.00;;;</c:formatCode>
                <c:ptCount val="24"/>
                <c:pt idx="0">
                  <c:v>-100</c:v>
                </c:pt>
                <c:pt idx="1">
                  <c:v>-100</c:v>
                </c:pt>
                <c:pt idx="2">
                  <c:v>-100</c:v>
                </c:pt>
                <c:pt idx="3">
                  <c:v>-100</c:v>
                </c:pt>
                <c:pt idx="4">
                  <c:v>-100</c:v>
                </c:pt>
                <c:pt idx="5">
                  <c:v>19625</c:v>
                </c:pt>
                <c:pt idx="6">
                  <c:v>-100</c:v>
                </c:pt>
                <c:pt idx="7">
                  <c:v>19352</c:v>
                </c:pt>
                <c:pt idx="8">
                  <c:v>-100</c:v>
                </c:pt>
                <c:pt idx="9">
                  <c:v>-100</c:v>
                </c:pt>
                <c:pt idx="10">
                  <c:v>-100</c:v>
                </c:pt>
                <c:pt idx="11">
                  <c:v>-100</c:v>
                </c:pt>
                <c:pt idx="12">
                  <c:v>-100</c:v>
                </c:pt>
                <c:pt idx="13">
                  <c:v>20658</c:v>
                </c:pt>
                <c:pt idx="14">
                  <c:v>23345</c:v>
                </c:pt>
                <c:pt idx="15">
                  <c:v>22269</c:v>
                </c:pt>
                <c:pt idx="16">
                  <c:v>21597</c:v>
                </c:pt>
                <c:pt idx="17">
                  <c:v>-100</c:v>
                </c:pt>
                <c:pt idx="18">
                  <c:v>22465</c:v>
                </c:pt>
                <c:pt idx="19">
                  <c:v>23937</c:v>
                </c:pt>
                <c:pt idx="20">
                  <c:v>-100</c:v>
                </c:pt>
                <c:pt idx="21">
                  <c:v>-100</c:v>
                </c:pt>
                <c:pt idx="22">
                  <c:v>-100</c:v>
                </c:pt>
                <c:pt idx="23">
                  <c:v>-100</c:v>
                </c:pt>
              </c:numCache>
            </c:numRef>
          </c:val>
          <c:smooth val="0"/>
        </c:ser>
        <c:ser>
          <c:idx val="2"/>
          <c:order val="2"/>
          <c:tx>
            <c:strRef>
              <c:f>'Chart ACAD MI'!$E$7</c:f>
              <c:strCache>
                <c:ptCount val="1"/>
                <c:pt idx="0">
                  <c:v>ISO-NY HEDD</c:v>
                </c:pt>
              </c:strCache>
            </c:strRef>
          </c:tx>
          <c:spPr>
            <a:ln w="28575" cap="rnd">
              <a:noFill/>
              <a:round/>
            </a:ln>
            <a:effectLst/>
          </c:spPr>
          <c:marker>
            <c:symbol val="circle"/>
            <c:size val="5"/>
            <c:spPr>
              <a:solidFill>
                <a:srgbClr val="FFC000"/>
              </a:solidFill>
              <a:ln w="9525">
                <a:solidFill>
                  <a:schemeClr val="tx1"/>
                </a:solidFill>
              </a:ln>
              <a:effectLst/>
            </c:spPr>
          </c:marker>
          <c:cat>
            <c:multiLvlStrRef>
              <c:f>'Chart ACAD MI'!$A$8:$B$31</c:f>
              <c:multiLvlStrCache>
                <c:ptCount val="24"/>
                <c:lvl>
                  <c:pt idx="0">
                    <c:v>1/12</c:v>
                  </c:pt>
                  <c:pt idx="1">
                    <c:v>1/15</c:v>
                  </c:pt>
                  <c:pt idx="2">
                    <c:v>1/24</c:v>
                  </c:pt>
                  <c:pt idx="3">
                    <c:v>1/9</c:v>
                  </c:pt>
                  <c:pt idx="4">
                    <c:v>2/20</c:v>
                  </c:pt>
                  <c:pt idx="5">
                    <c:v>2/23</c:v>
                  </c:pt>
                  <c:pt idx="6">
                    <c:v>2/26</c:v>
                  </c:pt>
                  <c:pt idx="7">
                    <c:v>2/5</c:v>
                  </c:pt>
                  <c:pt idx="8">
                    <c:v>3/1</c:v>
                  </c:pt>
                  <c:pt idx="9">
                    <c:v>3/10</c:v>
                  </c:pt>
                  <c:pt idx="10">
                    <c:v>3/7</c:v>
                  </c:pt>
                  <c:pt idx="11">
                    <c:v>4/3</c:v>
                  </c:pt>
                  <c:pt idx="12">
                    <c:v>4/6</c:v>
                  </c:pt>
                  <c:pt idx="13">
                    <c:v>8/16</c:v>
                  </c:pt>
                  <c:pt idx="14">
                    <c:v>8/19</c:v>
                  </c:pt>
                  <c:pt idx="15">
                    <c:v>8/31</c:v>
                  </c:pt>
                  <c:pt idx="16">
                    <c:v>8/4</c:v>
                  </c:pt>
                  <c:pt idx="17">
                    <c:v>9/18</c:v>
                  </c:pt>
                  <c:pt idx="18">
                    <c:v>9/3</c:v>
                  </c:pt>
                  <c:pt idx="19">
                    <c:v>9/9</c:v>
                  </c:pt>
                  <c:pt idx="20">
                    <c:v>10/12</c:v>
                  </c:pt>
                  <c:pt idx="21">
                    <c:v>11/5</c:v>
                  </c:pt>
                  <c:pt idx="22">
                    <c:v>12/11</c:v>
                  </c:pt>
                  <c:pt idx="23">
                    <c:v>12/5</c:v>
                  </c:pt>
                </c:lvl>
                <c:lvl>
                  <c:pt idx="0">
                    <c:v>Winter</c:v>
                  </c:pt>
                  <c:pt idx="11">
                    <c:v>Spring</c:v>
                  </c:pt>
                  <c:pt idx="13">
                    <c:v>Summer</c:v>
                  </c:pt>
                  <c:pt idx="20">
                    <c:v>Autumn</c:v>
                  </c:pt>
                </c:lvl>
              </c:multiLvlStrCache>
            </c:multiLvlStrRef>
          </c:cat>
          <c:val>
            <c:numRef>
              <c:f>'Chart ACAD MI'!$E$8:$E$31</c:f>
              <c:numCache>
                <c:formatCode>0.00;;;</c:formatCode>
                <c:ptCount val="24"/>
                <c:pt idx="0">
                  <c:v>-100</c:v>
                </c:pt>
                <c:pt idx="1">
                  <c:v>-100</c:v>
                </c:pt>
                <c:pt idx="2">
                  <c:v>-100</c:v>
                </c:pt>
                <c:pt idx="3">
                  <c:v>-100</c:v>
                </c:pt>
                <c:pt idx="4">
                  <c:v>11506</c:v>
                </c:pt>
                <c:pt idx="5">
                  <c:v>-100</c:v>
                </c:pt>
                <c:pt idx="6">
                  <c:v>-100</c:v>
                </c:pt>
                <c:pt idx="7">
                  <c:v>-100</c:v>
                </c:pt>
                <c:pt idx="8">
                  <c:v>-100</c:v>
                </c:pt>
                <c:pt idx="9">
                  <c:v>-100</c:v>
                </c:pt>
                <c:pt idx="10">
                  <c:v>-100</c:v>
                </c:pt>
                <c:pt idx="11">
                  <c:v>-100</c:v>
                </c:pt>
                <c:pt idx="12">
                  <c:v>-100</c:v>
                </c:pt>
                <c:pt idx="13">
                  <c:v>11899</c:v>
                </c:pt>
                <c:pt idx="14">
                  <c:v>15512</c:v>
                </c:pt>
                <c:pt idx="15">
                  <c:v>13764</c:v>
                </c:pt>
                <c:pt idx="16">
                  <c:v>13299</c:v>
                </c:pt>
                <c:pt idx="17">
                  <c:v>13235</c:v>
                </c:pt>
                <c:pt idx="18">
                  <c:v>15955</c:v>
                </c:pt>
                <c:pt idx="19">
                  <c:v>16016</c:v>
                </c:pt>
                <c:pt idx="20">
                  <c:v>-100</c:v>
                </c:pt>
                <c:pt idx="21">
                  <c:v>-100</c:v>
                </c:pt>
                <c:pt idx="22">
                  <c:v>-100</c:v>
                </c:pt>
                <c:pt idx="23">
                  <c:v>-100</c:v>
                </c:pt>
              </c:numCache>
            </c:numRef>
          </c:val>
          <c:smooth val="0"/>
        </c:ser>
        <c:ser>
          <c:idx val="3"/>
          <c:order val="3"/>
          <c:tx>
            <c:strRef>
              <c:f>'Chart ACAD MI'!$F$7</c:f>
              <c:strCache>
                <c:ptCount val="1"/>
                <c:pt idx="0">
                  <c:v>Max PJM Gen.</c:v>
                </c:pt>
              </c:strCache>
            </c:strRef>
          </c:tx>
          <c:spPr>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cat>
            <c:multiLvlStrRef>
              <c:f>'Chart ACAD MI'!$A$8:$B$31</c:f>
              <c:multiLvlStrCache>
                <c:ptCount val="24"/>
                <c:lvl>
                  <c:pt idx="0">
                    <c:v>1/12</c:v>
                  </c:pt>
                  <c:pt idx="1">
                    <c:v>1/15</c:v>
                  </c:pt>
                  <c:pt idx="2">
                    <c:v>1/24</c:v>
                  </c:pt>
                  <c:pt idx="3">
                    <c:v>1/9</c:v>
                  </c:pt>
                  <c:pt idx="4">
                    <c:v>2/20</c:v>
                  </c:pt>
                  <c:pt idx="5">
                    <c:v>2/23</c:v>
                  </c:pt>
                  <c:pt idx="6">
                    <c:v>2/26</c:v>
                  </c:pt>
                  <c:pt idx="7">
                    <c:v>2/5</c:v>
                  </c:pt>
                  <c:pt idx="8">
                    <c:v>3/1</c:v>
                  </c:pt>
                  <c:pt idx="9">
                    <c:v>3/10</c:v>
                  </c:pt>
                  <c:pt idx="10">
                    <c:v>3/7</c:v>
                  </c:pt>
                  <c:pt idx="11">
                    <c:v>4/3</c:v>
                  </c:pt>
                  <c:pt idx="12">
                    <c:v>4/6</c:v>
                  </c:pt>
                  <c:pt idx="13">
                    <c:v>8/16</c:v>
                  </c:pt>
                  <c:pt idx="14">
                    <c:v>8/19</c:v>
                  </c:pt>
                  <c:pt idx="15">
                    <c:v>8/31</c:v>
                  </c:pt>
                  <c:pt idx="16">
                    <c:v>8/4</c:v>
                  </c:pt>
                  <c:pt idx="17">
                    <c:v>9/18</c:v>
                  </c:pt>
                  <c:pt idx="18">
                    <c:v>9/3</c:v>
                  </c:pt>
                  <c:pt idx="19">
                    <c:v>9/9</c:v>
                  </c:pt>
                  <c:pt idx="20">
                    <c:v>10/12</c:v>
                  </c:pt>
                  <c:pt idx="21">
                    <c:v>11/5</c:v>
                  </c:pt>
                  <c:pt idx="22">
                    <c:v>12/11</c:v>
                  </c:pt>
                  <c:pt idx="23">
                    <c:v>12/5</c:v>
                  </c:pt>
                </c:lvl>
                <c:lvl>
                  <c:pt idx="0">
                    <c:v>Winter</c:v>
                  </c:pt>
                  <c:pt idx="11">
                    <c:v>Spring</c:v>
                  </c:pt>
                  <c:pt idx="13">
                    <c:v>Summer</c:v>
                  </c:pt>
                  <c:pt idx="20">
                    <c:v>Autumn</c:v>
                  </c:pt>
                </c:lvl>
              </c:multiLvlStrCache>
            </c:multiLvlStrRef>
          </c:cat>
          <c:val>
            <c:numRef>
              <c:f>'Chart ACAD MI'!$F$8:$F$31</c:f>
              <c:numCache>
                <c:formatCode>General</c:formatCode>
                <c:ptCount val="24"/>
                <c:pt idx="0">
                  <c:v>113974.40300000001</c:v>
                </c:pt>
                <c:pt idx="1">
                  <c:v>116668.485</c:v>
                </c:pt>
                <c:pt idx="2">
                  <c:v>102257.37699999999</c:v>
                </c:pt>
                <c:pt idx="3">
                  <c:v>122166.512</c:v>
                </c:pt>
                <c:pt idx="4">
                  <c:v>143129.231</c:v>
                </c:pt>
                <c:pt idx="5">
                  <c:v>127774.553</c:v>
                </c:pt>
                <c:pt idx="6">
                  <c:v>119358.501</c:v>
                </c:pt>
                <c:pt idx="7">
                  <c:v>123694.66099999999</c:v>
                </c:pt>
                <c:pt idx="8">
                  <c:v>111111.74</c:v>
                </c:pt>
                <c:pt idx="9">
                  <c:v>99513.418999999994</c:v>
                </c:pt>
                <c:pt idx="10">
                  <c:v>110092.997</c:v>
                </c:pt>
                <c:pt idx="11">
                  <c:v>82161.841</c:v>
                </c:pt>
                <c:pt idx="12">
                  <c:v>87055.767000000007</c:v>
                </c:pt>
                <c:pt idx="13">
                  <c:v>129802.78599999999</c:v>
                </c:pt>
                <c:pt idx="14">
                  <c:v>133353.85</c:v>
                </c:pt>
                <c:pt idx="15">
                  <c:v>133453.228</c:v>
                </c:pt>
                <c:pt idx="16">
                  <c:v>133417.71100000001</c:v>
                </c:pt>
                <c:pt idx="17">
                  <c:v>113052.31299999999</c:v>
                </c:pt>
                <c:pt idx="18">
                  <c:v>141209.95699999999</c:v>
                </c:pt>
                <c:pt idx="19">
                  <c:v>131700.878</c:v>
                </c:pt>
                <c:pt idx="20">
                  <c:v>90149.831000000006</c:v>
                </c:pt>
                <c:pt idx="21">
                  <c:v>94038.323999999993</c:v>
                </c:pt>
                <c:pt idx="22">
                  <c:v>92371.672999999995</c:v>
                </c:pt>
                <c:pt idx="23">
                  <c:v>92453.865000000005</c:v>
                </c:pt>
              </c:numCache>
            </c:numRef>
          </c:val>
          <c:smooth val="0"/>
        </c:ser>
        <c:ser>
          <c:idx val="4"/>
          <c:order val="4"/>
          <c:tx>
            <c:strRef>
              <c:f>'Chart ACAD MI'!$G$7</c:f>
              <c:strCache>
                <c:ptCount val="1"/>
                <c:pt idx="0">
                  <c:v>Max ISO-NE Gen.</c:v>
                </c:pt>
              </c:strCache>
            </c:strRef>
          </c:tx>
          <c:spPr>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cat>
            <c:multiLvlStrRef>
              <c:f>'Chart ACAD MI'!$A$8:$B$31</c:f>
              <c:multiLvlStrCache>
                <c:ptCount val="24"/>
                <c:lvl>
                  <c:pt idx="0">
                    <c:v>1/12</c:v>
                  </c:pt>
                  <c:pt idx="1">
                    <c:v>1/15</c:v>
                  </c:pt>
                  <c:pt idx="2">
                    <c:v>1/24</c:v>
                  </c:pt>
                  <c:pt idx="3">
                    <c:v>1/9</c:v>
                  </c:pt>
                  <c:pt idx="4">
                    <c:v>2/20</c:v>
                  </c:pt>
                  <c:pt idx="5">
                    <c:v>2/23</c:v>
                  </c:pt>
                  <c:pt idx="6">
                    <c:v>2/26</c:v>
                  </c:pt>
                  <c:pt idx="7">
                    <c:v>2/5</c:v>
                  </c:pt>
                  <c:pt idx="8">
                    <c:v>3/1</c:v>
                  </c:pt>
                  <c:pt idx="9">
                    <c:v>3/10</c:v>
                  </c:pt>
                  <c:pt idx="10">
                    <c:v>3/7</c:v>
                  </c:pt>
                  <c:pt idx="11">
                    <c:v>4/3</c:v>
                  </c:pt>
                  <c:pt idx="12">
                    <c:v>4/6</c:v>
                  </c:pt>
                  <c:pt idx="13">
                    <c:v>8/16</c:v>
                  </c:pt>
                  <c:pt idx="14">
                    <c:v>8/19</c:v>
                  </c:pt>
                  <c:pt idx="15">
                    <c:v>8/31</c:v>
                  </c:pt>
                  <c:pt idx="16">
                    <c:v>8/4</c:v>
                  </c:pt>
                  <c:pt idx="17">
                    <c:v>9/18</c:v>
                  </c:pt>
                  <c:pt idx="18">
                    <c:v>9/3</c:v>
                  </c:pt>
                  <c:pt idx="19">
                    <c:v>9/9</c:v>
                  </c:pt>
                  <c:pt idx="20">
                    <c:v>10/12</c:v>
                  </c:pt>
                  <c:pt idx="21">
                    <c:v>11/5</c:v>
                  </c:pt>
                  <c:pt idx="22">
                    <c:v>12/11</c:v>
                  </c:pt>
                  <c:pt idx="23">
                    <c:v>12/5</c:v>
                  </c:pt>
                </c:lvl>
                <c:lvl>
                  <c:pt idx="0">
                    <c:v>Winter</c:v>
                  </c:pt>
                  <c:pt idx="11">
                    <c:v>Spring</c:v>
                  </c:pt>
                  <c:pt idx="13">
                    <c:v>Summer</c:v>
                  </c:pt>
                  <c:pt idx="20">
                    <c:v>Autumn</c:v>
                  </c:pt>
                </c:lvl>
              </c:multiLvlStrCache>
            </c:multiLvlStrRef>
          </c:cat>
          <c:val>
            <c:numRef>
              <c:f>'Chart ACAD MI'!$G$8:$G$31</c:f>
              <c:numCache>
                <c:formatCode>General</c:formatCode>
                <c:ptCount val="24"/>
                <c:pt idx="0">
                  <c:v>18463</c:v>
                </c:pt>
                <c:pt idx="1">
                  <c:v>18671</c:v>
                </c:pt>
                <c:pt idx="2">
                  <c:v>17050</c:v>
                </c:pt>
                <c:pt idx="3">
                  <c:v>18809</c:v>
                </c:pt>
                <c:pt idx="4">
                  <c:v>19236</c:v>
                </c:pt>
                <c:pt idx="5">
                  <c:v>19625</c:v>
                </c:pt>
                <c:pt idx="6">
                  <c:v>18952</c:v>
                </c:pt>
                <c:pt idx="7">
                  <c:v>19352</c:v>
                </c:pt>
                <c:pt idx="8">
                  <c:v>17948</c:v>
                </c:pt>
                <c:pt idx="9">
                  <c:v>16406</c:v>
                </c:pt>
                <c:pt idx="10">
                  <c:v>16372</c:v>
                </c:pt>
                <c:pt idx="11">
                  <c:v>14453</c:v>
                </c:pt>
                <c:pt idx="12">
                  <c:v>15217</c:v>
                </c:pt>
                <c:pt idx="13">
                  <c:v>20658</c:v>
                </c:pt>
                <c:pt idx="14">
                  <c:v>23345</c:v>
                </c:pt>
                <c:pt idx="15">
                  <c:v>22269</c:v>
                </c:pt>
                <c:pt idx="16">
                  <c:v>21597</c:v>
                </c:pt>
                <c:pt idx="17">
                  <c:v>19138</c:v>
                </c:pt>
                <c:pt idx="18">
                  <c:v>22465</c:v>
                </c:pt>
                <c:pt idx="19">
                  <c:v>23937</c:v>
                </c:pt>
                <c:pt idx="20">
                  <c:v>15150</c:v>
                </c:pt>
                <c:pt idx="21">
                  <c:v>15920</c:v>
                </c:pt>
                <c:pt idx="22">
                  <c:v>16120</c:v>
                </c:pt>
                <c:pt idx="23">
                  <c:v>15240</c:v>
                </c:pt>
              </c:numCache>
            </c:numRef>
          </c:val>
          <c:smooth val="0"/>
        </c:ser>
        <c:ser>
          <c:idx val="5"/>
          <c:order val="5"/>
          <c:tx>
            <c:strRef>
              <c:f>'Chart ACAD MI'!$H$7</c:f>
              <c:strCache>
                <c:ptCount val="1"/>
                <c:pt idx="0">
                  <c:v>Max ISO-NY Gen.</c:v>
                </c:pt>
              </c:strCache>
            </c:strRef>
          </c:tx>
          <c:spPr>
            <a:ln w="12700" cap="rnd">
              <a:solidFill>
                <a:schemeClr val="bg1">
                  <a:lumMod val="50000"/>
                </a:schemeClr>
              </a:solidFill>
              <a:prstDash val="dash"/>
              <a:round/>
            </a:ln>
            <a:effectLst/>
          </c:spPr>
          <c:marker>
            <c:symbol val="circle"/>
            <c:size val="5"/>
            <c:spPr>
              <a:solidFill>
                <a:schemeClr val="bg1"/>
              </a:solidFill>
              <a:ln w="9525">
                <a:solidFill>
                  <a:schemeClr val="bg1">
                    <a:lumMod val="50000"/>
                  </a:schemeClr>
                </a:solidFill>
              </a:ln>
              <a:effectLst/>
            </c:spPr>
          </c:marker>
          <c:cat>
            <c:multiLvlStrRef>
              <c:f>'Chart ACAD MI'!$A$8:$B$31</c:f>
              <c:multiLvlStrCache>
                <c:ptCount val="24"/>
                <c:lvl>
                  <c:pt idx="0">
                    <c:v>1/12</c:v>
                  </c:pt>
                  <c:pt idx="1">
                    <c:v>1/15</c:v>
                  </c:pt>
                  <c:pt idx="2">
                    <c:v>1/24</c:v>
                  </c:pt>
                  <c:pt idx="3">
                    <c:v>1/9</c:v>
                  </c:pt>
                  <c:pt idx="4">
                    <c:v>2/20</c:v>
                  </c:pt>
                  <c:pt idx="5">
                    <c:v>2/23</c:v>
                  </c:pt>
                  <c:pt idx="6">
                    <c:v>2/26</c:v>
                  </c:pt>
                  <c:pt idx="7">
                    <c:v>2/5</c:v>
                  </c:pt>
                  <c:pt idx="8">
                    <c:v>3/1</c:v>
                  </c:pt>
                  <c:pt idx="9">
                    <c:v>3/10</c:v>
                  </c:pt>
                  <c:pt idx="10">
                    <c:v>3/7</c:v>
                  </c:pt>
                  <c:pt idx="11">
                    <c:v>4/3</c:v>
                  </c:pt>
                  <c:pt idx="12">
                    <c:v>4/6</c:v>
                  </c:pt>
                  <c:pt idx="13">
                    <c:v>8/16</c:v>
                  </c:pt>
                  <c:pt idx="14">
                    <c:v>8/19</c:v>
                  </c:pt>
                  <c:pt idx="15">
                    <c:v>8/31</c:v>
                  </c:pt>
                  <c:pt idx="16">
                    <c:v>8/4</c:v>
                  </c:pt>
                  <c:pt idx="17">
                    <c:v>9/18</c:v>
                  </c:pt>
                  <c:pt idx="18">
                    <c:v>9/3</c:v>
                  </c:pt>
                  <c:pt idx="19">
                    <c:v>9/9</c:v>
                  </c:pt>
                  <c:pt idx="20">
                    <c:v>10/12</c:v>
                  </c:pt>
                  <c:pt idx="21">
                    <c:v>11/5</c:v>
                  </c:pt>
                  <c:pt idx="22">
                    <c:v>12/11</c:v>
                  </c:pt>
                  <c:pt idx="23">
                    <c:v>12/5</c:v>
                  </c:pt>
                </c:lvl>
                <c:lvl>
                  <c:pt idx="0">
                    <c:v>Winter</c:v>
                  </c:pt>
                  <c:pt idx="11">
                    <c:v>Spring</c:v>
                  </c:pt>
                  <c:pt idx="13">
                    <c:v>Summer</c:v>
                  </c:pt>
                  <c:pt idx="20">
                    <c:v>Autumn</c:v>
                  </c:pt>
                </c:lvl>
              </c:multiLvlStrCache>
            </c:multiLvlStrRef>
          </c:cat>
          <c:val>
            <c:numRef>
              <c:f>'Chart ACAD MI'!$H$8:$H$31</c:f>
              <c:numCache>
                <c:formatCode>General</c:formatCode>
                <c:ptCount val="24"/>
                <c:pt idx="0">
                  <c:v>8276</c:v>
                </c:pt>
                <c:pt idx="1">
                  <c:v>8408</c:v>
                </c:pt>
                <c:pt idx="2">
                  <c:v>6736</c:v>
                </c:pt>
                <c:pt idx="3">
                  <c:v>7391</c:v>
                </c:pt>
                <c:pt idx="4">
                  <c:v>11506</c:v>
                </c:pt>
                <c:pt idx="5">
                  <c:v>11341</c:v>
                </c:pt>
                <c:pt idx="6">
                  <c:v>10429</c:v>
                </c:pt>
                <c:pt idx="7">
                  <c:v>9033</c:v>
                </c:pt>
                <c:pt idx="8">
                  <c:v>9225</c:v>
                </c:pt>
                <c:pt idx="9">
                  <c:v>8134</c:v>
                </c:pt>
                <c:pt idx="10">
                  <c:v>7972</c:v>
                </c:pt>
                <c:pt idx="11">
                  <c:v>5774</c:v>
                </c:pt>
                <c:pt idx="12">
                  <c:v>6687</c:v>
                </c:pt>
                <c:pt idx="13">
                  <c:v>11899</c:v>
                </c:pt>
                <c:pt idx="14">
                  <c:v>15512</c:v>
                </c:pt>
                <c:pt idx="15">
                  <c:v>13764</c:v>
                </c:pt>
                <c:pt idx="16">
                  <c:v>13299</c:v>
                </c:pt>
                <c:pt idx="17">
                  <c:v>13235</c:v>
                </c:pt>
                <c:pt idx="18">
                  <c:v>15955</c:v>
                </c:pt>
                <c:pt idx="19">
                  <c:v>16016</c:v>
                </c:pt>
                <c:pt idx="20">
                  <c:v>7919</c:v>
                </c:pt>
                <c:pt idx="21">
                  <c:v>7780</c:v>
                </c:pt>
                <c:pt idx="22">
                  <c:v>6023</c:v>
                </c:pt>
                <c:pt idx="23">
                  <c:v>5728</c:v>
                </c:pt>
              </c:numCache>
            </c:numRef>
          </c:val>
          <c:smooth val="0"/>
        </c:ser>
        <c:dLbls>
          <c:showLegendKey val="0"/>
          <c:showVal val="0"/>
          <c:showCatName val="0"/>
          <c:showSerName val="0"/>
          <c:showPercent val="0"/>
          <c:showBubbleSize val="0"/>
        </c:dLbls>
        <c:marker val="1"/>
        <c:smooth val="0"/>
        <c:axId val="444232528"/>
        <c:axId val="444232136"/>
      </c:lineChart>
      <c:catAx>
        <c:axId val="444235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3718224"/>
        <c:crosses val="autoZero"/>
        <c:auto val="1"/>
        <c:lblAlgn val="ctr"/>
        <c:lblOffset val="100"/>
        <c:noMultiLvlLbl val="0"/>
      </c:catAx>
      <c:valAx>
        <c:axId val="443718224"/>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4235160"/>
        <c:crosses val="autoZero"/>
        <c:crossBetween val="between"/>
      </c:valAx>
      <c:valAx>
        <c:axId val="444232136"/>
        <c:scaling>
          <c:orientation val="minMax"/>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4232528"/>
        <c:crosses val="max"/>
        <c:crossBetween val="between"/>
        <c:dispUnits>
          <c:builtInUnit val="thousands"/>
        </c:dispUnits>
      </c:valAx>
      <c:catAx>
        <c:axId val="444232528"/>
        <c:scaling>
          <c:orientation val="minMax"/>
        </c:scaling>
        <c:delete val="1"/>
        <c:axPos val="b"/>
        <c:numFmt formatCode="General" sourceLinked="1"/>
        <c:majorTickMark val="out"/>
        <c:minorTickMark val="none"/>
        <c:tickLblPos val="nextTo"/>
        <c:crossAx val="444232136"/>
        <c:crosses val="autoZero"/>
        <c:auto val="1"/>
        <c:lblAlgn val="ctr"/>
        <c:lblOffset val="100"/>
        <c:noMultiLvlLbl val="0"/>
      </c:catAx>
      <c:spPr>
        <a:noFill/>
        <a:ln w="25400">
          <a:noFill/>
        </a:ln>
        <a:effectLst/>
      </c:spPr>
    </c:plotArea>
    <c:legend>
      <c:legendPos val="r"/>
      <c:layout>
        <c:manualLayout>
          <c:xMode val="edge"/>
          <c:yMode val="edge"/>
          <c:x val="0.78820651545915255"/>
          <c:y val="3.2470107903178766E-2"/>
          <c:w val="0.21179348454084748"/>
          <c:h val="0.9258001603966170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[HEDD Master Workbook.xlsx]Chart BRIG MI!PivotTable5</c:name>
    <c:fmtId val="19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Brigantine</a:t>
            </a:r>
          </a:p>
        </c:rich>
      </c:tx>
      <c:layout>
        <c:manualLayout>
          <c:xMode val="edge"/>
          <c:yMode val="edge"/>
          <c:x val="0.41299376667764837"/>
          <c:y val="4.1666666666666664E-2"/>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FF0000"/>
          </a:solidFill>
          <a:ln>
            <a:noFill/>
          </a:ln>
          <a:effectLst/>
        </c:spPr>
      </c:pivotFmt>
      <c:pivotFmt>
        <c:idx val="1"/>
        <c:spPr>
          <a:solidFill>
            <a:srgbClr val="FFFF00"/>
          </a:solidFill>
          <a:ln>
            <a:noFill/>
          </a:ln>
          <a:effectLst/>
        </c:spPr>
      </c:pivotFmt>
      <c:pivotFmt>
        <c:idx val="2"/>
        <c:spPr>
          <a:solidFill>
            <a:schemeClr val="tx1"/>
          </a:solidFill>
          <a:ln>
            <a:noFill/>
          </a:ln>
          <a:effectLst/>
        </c:spPr>
      </c:pivotFmt>
      <c:pivotFmt>
        <c:idx val="3"/>
        <c:spPr>
          <a:solidFill>
            <a:schemeClr val="bg1">
              <a:lumMod val="85000"/>
            </a:schemeClr>
          </a:solidFill>
          <a:ln>
            <a:noFill/>
          </a:ln>
          <a:effectLst/>
        </c:spPr>
      </c:pivotFmt>
      <c:pivotFmt>
        <c:idx val="4"/>
        <c:spPr>
          <a:solidFill>
            <a:srgbClr val="00CC00"/>
          </a:solidFill>
          <a:ln>
            <a:noFill/>
          </a:ln>
          <a:effectLst/>
        </c:spPr>
      </c:pivotFmt>
      <c:pivotFmt>
        <c:idx val="5"/>
        <c:spPr>
          <a:solidFill>
            <a:srgbClr val="996633"/>
          </a:solidFill>
          <a:ln>
            <a:noFill/>
          </a:ln>
          <a:effectLst/>
        </c:spPr>
      </c:pivotFmt>
      <c:pivotFmt>
        <c:idx val="6"/>
        <c:spPr>
          <a:solidFill>
            <a:srgbClr val="00B0F0"/>
          </a:solidFill>
          <a:ln>
            <a:noFill/>
          </a:ln>
          <a:effectLst/>
        </c:spPr>
      </c:pivotFmt>
      <c:pivotFmt>
        <c:idx val="7"/>
        <c:spPr>
          <a:solidFill>
            <a:srgbClr val="0070C0"/>
          </a:solidFill>
          <a:ln>
            <a:noFill/>
          </a:ln>
          <a:effectLst/>
        </c:spPr>
      </c:pivotFmt>
      <c:pivotFmt>
        <c:idx val="8"/>
        <c:spPr>
          <a:solidFill>
            <a:srgbClr val="FF0000"/>
          </a:solidFill>
          <a:ln>
            <a:noFill/>
          </a:ln>
          <a:effectLst/>
        </c:spPr>
      </c:pivotFmt>
      <c:pivotFmt>
        <c:idx val="9"/>
        <c:spPr>
          <a:solidFill>
            <a:srgbClr val="FFFF00"/>
          </a:solidFill>
          <a:ln>
            <a:noFill/>
          </a:ln>
          <a:effectLst/>
        </c:spPr>
      </c:pivotFmt>
      <c:pivotFmt>
        <c:idx val="10"/>
        <c:spPr>
          <a:solidFill>
            <a:schemeClr val="tx1"/>
          </a:solidFill>
          <a:ln>
            <a:noFill/>
          </a:ln>
          <a:effectLst/>
        </c:spPr>
      </c:pivotFmt>
      <c:pivotFmt>
        <c:idx val="11"/>
        <c:spPr>
          <a:solidFill>
            <a:schemeClr val="bg1">
              <a:lumMod val="85000"/>
            </a:schemeClr>
          </a:solidFill>
          <a:ln>
            <a:noFill/>
          </a:ln>
          <a:effectLst/>
        </c:spPr>
      </c:pivotFmt>
      <c:pivotFmt>
        <c:idx val="12"/>
        <c:spPr>
          <a:solidFill>
            <a:srgbClr val="00CC00"/>
          </a:solidFill>
          <a:ln>
            <a:noFill/>
          </a:ln>
          <a:effectLst/>
        </c:spPr>
      </c:pivotFmt>
      <c:pivotFmt>
        <c:idx val="13"/>
        <c:spPr>
          <a:solidFill>
            <a:srgbClr val="996633"/>
          </a:solidFill>
          <a:ln>
            <a:noFill/>
          </a:ln>
          <a:effectLst/>
        </c:spPr>
      </c:pivotFmt>
      <c:pivotFmt>
        <c:idx val="14"/>
        <c:spPr>
          <a:solidFill>
            <a:srgbClr val="00B0F0"/>
          </a:solidFill>
          <a:ln>
            <a:noFill/>
          </a:ln>
          <a:effectLst/>
        </c:spPr>
      </c:pivotFmt>
      <c:pivotFmt>
        <c:idx val="15"/>
        <c:spPr>
          <a:solidFill>
            <a:srgbClr val="0070C0"/>
          </a:solidFill>
          <a:ln>
            <a:noFill/>
          </a:ln>
          <a:effectLst/>
        </c:spPr>
      </c:pivotFmt>
      <c:pivotFmt>
        <c:idx val="16"/>
        <c:spPr>
          <a:solidFill>
            <a:schemeClr val="accent1"/>
          </a:solidFill>
          <a:ln>
            <a:solidFill>
              <a:schemeClr val="tx1"/>
            </a:solidFill>
          </a:ln>
          <a:effectLst/>
        </c:spPr>
        <c:marker>
          <c:spPr>
            <a:solidFill>
              <a:schemeClr val="bg1"/>
            </a:solidFill>
            <a:ln w="9525">
              <a:solidFill>
                <a:schemeClr val="tx1"/>
              </a:solidFill>
            </a:ln>
            <a:effectLst/>
          </c:spPr>
        </c:marker>
      </c:pivotFmt>
      <c:pivotFmt>
        <c:idx val="17"/>
        <c:spPr>
          <a:solidFill>
            <a:schemeClr val="accent1"/>
          </a:solidFill>
          <a:ln>
            <a:noFill/>
          </a:ln>
          <a:effectLst/>
        </c:spPr>
      </c:pivotFmt>
      <c:pivotFmt>
        <c:idx val="18"/>
        <c:spPr>
          <a:solidFill>
            <a:schemeClr val="accent1"/>
          </a:solidFill>
          <a:ln>
            <a:noFill/>
          </a:ln>
          <a:effectLst/>
        </c:spPr>
      </c:pivotFmt>
      <c:pivotFmt>
        <c:idx val="19"/>
        <c:spPr>
          <a:solidFill>
            <a:schemeClr val="accent1"/>
          </a:solidFill>
          <a:ln w="28575" cap="rnd">
            <a:noFill/>
            <a:round/>
          </a:ln>
          <a:effectLst/>
        </c:spPr>
        <c:marker>
          <c:spPr>
            <a:solidFill>
              <a:srgbClr val="00CC00"/>
            </a:solidFill>
            <a:ln w="9525">
              <a:solidFill>
                <a:schemeClr val="tx1"/>
              </a:solidFill>
            </a:ln>
            <a:effectLst/>
          </c:spPr>
        </c:marker>
      </c:pivotFmt>
      <c:pivotFmt>
        <c:idx val="20"/>
        <c:spPr>
          <a:solidFill>
            <a:schemeClr val="accent1"/>
          </a:solidFill>
          <a:ln w="28575" cap="rnd">
            <a:noFill/>
            <a:round/>
          </a:ln>
          <a:effectLst/>
        </c:spPr>
        <c:marker>
          <c:spPr>
            <a:solidFill>
              <a:srgbClr val="FFC000"/>
            </a:solidFill>
            <a:ln w="9525">
              <a:solidFill>
                <a:schemeClr val="tx1"/>
              </a:solidFill>
            </a:ln>
            <a:effectLst/>
          </c:spPr>
        </c:marker>
      </c:pivotFmt>
      <c:pivotFmt>
        <c:idx val="21"/>
        <c:spPr>
          <a:solidFill>
            <a:schemeClr val="accent1"/>
          </a:solidFill>
          <a:ln w="28575" cap="rnd">
            <a:noFill/>
            <a:round/>
          </a:ln>
          <a:effectLst/>
        </c:spPr>
        <c:marker>
          <c:spPr>
            <a:solidFill>
              <a:srgbClr val="FFC000"/>
            </a:solidFill>
            <a:ln w="9525">
              <a:solidFill>
                <a:schemeClr val="tx1"/>
              </a:solidFill>
            </a:ln>
            <a:effectLst/>
          </c:spPr>
        </c:marker>
      </c:pivotFmt>
      <c:pivotFmt>
        <c:idx val="22"/>
        <c:spPr>
          <a:solidFill>
            <a:srgbClr val="0070C0"/>
          </a:solidFill>
          <a:ln>
            <a:noFill/>
          </a:ln>
          <a:effectLst/>
        </c:spPr>
        <c:marker>
          <c:spPr>
            <a:solidFill>
              <a:schemeClr val="accent1"/>
            </a:solidFill>
            <a:ln w="9525">
              <a:solidFill>
                <a:schemeClr val="accent1"/>
              </a:solidFill>
            </a:ln>
            <a:effectLst/>
          </c:spPr>
        </c:marker>
      </c:pivotFmt>
      <c:pivotFmt>
        <c:idx val="23"/>
        <c:spPr>
          <a:solidFill>
            <a:srgbClr val="FFFF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rgbClr val="00CC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tx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bg1">
              <a:lumMod val="8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rgbClr val="00B0F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rgbClr val="99663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8575" cap="rnd">
            <a:noFill/>
            <a:round/>
          </a:ln>
          <a:effectLst/>
        </c:spPr>
        <c:marker>
          <c:symbol val="circle"/>
          <c:size val="5"/>
          <c:spPr>
            <a:solidFill>
              <a:srgbClr val="FFC0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8575" cap="rnd">
            <a:noFill/>
            <a:round/>
          </a:ln>
          <a:effectLst/>
        </c:spPr>
        <c:marker>
          <c:symbol val="square"/>
          <c:size val="5"/>
          <c:spPr>
            <a:solidFill>
              <a:srgbClr val="FFC0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w="28575" cap="rnd">
            <a:noFill/>
            <a:round/>
          </a:ln>
          <a:effectLst/>
        </c:spPr>
        <c:marker>
          <c:symbol val="diamond"/>
          <c:size val="5"/>
          <c:spPr>
            <a:solidFill>
              <a:srgbClr val="00CC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w="12700" cap="rnd">
            <a:solidFill>
              <a:schemeClr val="bg1">
                <a:lumMod val="50000"/>
              </a:schemeClr>
            </a:solidFill>
            <a:round/>
          </a:ln>
          <a:effectLst/>
        </c:spPr>
        <c:marker>
          <c:symbol val="circle"/>
          <c:size val="5"/>
          <c:spPr>
            <a:solidFill>
              <a:schemeClr val="bg1"/>
            </a:solidFill>
            <a:ln w="9525">
              <a:solidFill>
                <a:schemeClr val="bg1">
                  <a:lumMod val="50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w="12700" cap="rnd">
            <a:solidFill>
              <a:schemeClr val="bg1">
                <a:lumMod val="75000"/>
              </a:schemeClr>
            </a:solidFill>
            <a:round/>
          </a:ln>
          <a:effectLst/>
        </c:spPr>
        <c:marker>
          <c:symbol val="square"/>
          <c:size val="5"/>
          <c:spPr>
            <a:solidFill>
              <a:schemeClr val="bg1"/>
            </a:solidFill>
            <a:ln w="9525">
              <a:solidFill>
                <a:schemeClr val="bg1">
                  <a:lumMod val="75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rgbClr val="FFFF00"/>
          </a:solidFill>
          <a:ln>
            <a:noFill/>
          </a:ln>
          <a:effectLst/>
        </c:spPr>
        <c:marker>
          <c:symbol val="none"/>
        </c:marker>
      </c:pivotFmt>
      <c:pivotFmt>
        <c:idx val="37"/>
        <c:spPr>
          <a:solidFill>
            <a:srgbClr val="FF0000"/>
          </a:solidFill>
          <a:ln>
            <a:noFill/>
          </a:ln>
          <a:effectLst/>
        </c:spPr>
        <c:marker>
          <c:symbol val="none"/>
        </c:marker>
      </c:pivotFmt>
      <c:pivotFmt>
        <c:idx val="38"/>
        <c:spPr>
          <a:solidFill>
            <a:srgbClr val="00CC00"/>
          </a:solidFill>
          <a:ln>
            <a:noFill/>
          </a:ln>
          <a:effectLst/>
        </c:spPr>
        <c:marker>
          <c:symbol val="none"/>
        </c:marker>
      </c:pivotFmt>
      <c:pivotFmt>
        <c:idx val="39"/>
        <c:spPr>
          <a:solidFill>
            <a:schemeClr val="tx1"/>
          </a:solidFill>
          <a:ln>
            <a:noFill/>
          </a:ln>
          <a:effectLst/>
        </c:spPr>
        <c:marker>
          <c:symbol val="none"/>
        </c:marker>
      </c:pivotFmt>
      <c:pivotFmt>
        <c:idx val="40"/>
        <c:spPr>
          <a:solidFill>
            <a:schemeClr val="bg1">
              <a:lumMod val="85000"/>
            </a:schemeClr>
          </a:solidFill>
          <a:ln>
            <a:noFill/>
          </a:ln>
          <a:effectLst/>
        </c:spPr>
        <c:marker>
          <c:symbol val="none"/>
        </c:marker>
      </c:pivotFmt>
      <c:pivotFmt>
        <c:idx val="41"/>
        <c:spPr>
          <a:solidFill>
            <a:srgbClr val="00B0F0"/>
          </a:solidFill>
          <a:ln>
            <a:noFill/>
          </a:ln>
          <a:effectLst/>
        </c:spPr>
        <c:marker>
          <c:symbol val="none"/>
        </c:marker>
      </c:pivotFmt>
      <c:pivotFmt>
        <c:idx val="42"/>
        <c:spPr>
          <a:solidFill>
            <a:srgbClr val="996633"/>
          </a:solidFill>
          <a:ln>
            <a:noFill/>
          </a:ln>
          <a:effectLst/>
        </c:spPr>
        <c:marker>
          <c:symbol val="none"/>
        </c:marker>
      </c:pivotFmt>
      <c:pivotFmt>
        <c:idx val="43"/>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44"/>
        <c:spPr>
          <a:solidFill>
            <a:schemeClr val="accent1"/>
          </a:solidFill>
          <a:ln w="28575" cap="rnd">
            <a:noFill/>
            <a:round/>
          </a:ln>
          <a:effectLst/>
        </c:spPr>
        <c:marker>
          <c:symbol val="diamond"/>
          <c:size val="5"/>
          <c:spPr>
            <a:solidFill>
              <a:srgbClr val="00CC00"/>
            </a:solidFill>
            <a:ln w="9525">
              <a:solidFill>
                <a:schemeClr val="tx1"/>
              </a:solidFill>
            </a:ln>
            <a:effectLst/>
          </c:spPr>
        </c:marker>
      </c:pivotFmt>
      <c:pivotFmt>
        <c:idx val="45"/>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46"/>
        <c:spPr>
          <a:solidFill>
            <a:schemeClr val="accent1"/>
          </a:solidFill>
          <a:ln w="12700" cap="rnd">
            <a:solidFill>
              <a:schemeClr val="bg1">
                <a:lumMod val="75000"/>
              </a:schemeClr>
            </a:solidFill>
            <a:round/>
          </a:ln>
          <a:effectLst/>
        </c:spPr>
        <c:marker>
          <c:symbol val="square"/>
          <c:size val="5"/>
          <c:spPr>
            <a:solidFill>
              <a:schemeClr val="bg1"/>
            </a:solidFill>
            <a:ln w="9525">
              <a:solidFill>
                <a:schemeClr val="bg1">
                  <a:lumMod val="75000"/>
                </a:schemeClr>
              </a:solidFill>
            </a:ln>
            <a:effectLst/>
          </c:spPr>
        </c:marker>
      </c:pivotFmt>
      <c:pivotFmt>
        <c:idx val="47"/>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48"/>
        <c:spPr>
          <a:solidFill>
            <a:schemeClr val="accent1"/>
          </a:solidFill>
          <a:ln w="12700" cap="rnd">
            <a:solidFill>
              <a:schemeClr val="bg1">
                <a:lumMod val="50000"/>
              </a:schemeClr>
            </a:solidFill>
            <a:round/>
          </a:ln>
          <a:effectLst/>
        </c:spPr>
        <c:marker>
          <c:symbol val="circle"/>
          <c:size val="5"/>
          <c:spPr>
            <a:solidFill>
              <a:schemeClr val="bg1"/>
            </a:solidFill>
            <a:ln w="9525">
              <a:solidFill>
                <a:schemeClr val="bg1">
                  <a:lumMod val="50000"/>
                </a:schemeClr>
              </a:solidFill>
            </a:ln>
            <a:effectLst/>
          </c:spPr>
        </c:marker>
      </c:pivotFmt>
      <c:pivotFmt>
        <c:idx val="49"/>
        <c:spPr>
          <a:solidFill>
            <a:srgbClr val="FFFF00"/>
          </a:solidFill>
          <a:ln>
            <a:noFill/>
          </a:ln>
          <a:effectLst/>
        </c:spPr>
        <c:marker>
          <c:symbol val="none"/>
        </c:marker>
      </c:pivotFmt>
      <c:pivotFmt>
        <c:idx val="50"/>
        <c:spPr>
          <a:solidFill>
            <a:srgbClr val="FF0000"/>
          </a:solidFill>
          <a:ln>
            <a:noFill/>
          </a:ln>
          <a:effectLst/>
        </c:spPr>
        <c:marker>
          <c:symbol val="none"/>
        </c:marker>
      </c:pivotFmt>
      <c:pivotFmt>
        <c:idx val="51"/>
        <c:spPr>
          <a:solidFill>
            <a:srgbClr val="00CC00"/>
          </a:solidFill>
          <a:ln>
            <a:noFill/>
          </a:ln>
          <a:effectLst/>
        </c:spPr>
        <c:marker>
          <c:symbol val="none"/>
        </c:marker>
      </c:pivotFmt>
      <c:pivotFmt>
        <c:idx val="52"/>
        <c:spPr>
          <a:solidFill>
            <a:schemeClr val="tx1"/>
          </a:solidFill>
          <a:ln>
            <a:noFill/>
          </a:ln>
          <a:effectLst/>
        </c:spPr>
        <c:marker>
          <c:symbol val="none"/>
        </c:marker>
      </c:pivotFmt>
      <c:pivotFmt>
        <c:idx val="53"/>
        <c:spPr>
          <a:solidFill>
            <a:schemeClr val="bg1">
              <a:lumMod val="85000"/>
            </a:schemeClr>
          </a:solidFill>
          <a:ln>
            <a:noFill/>
          </a:ln>
          <a:effectLst/>
        </c:spPr>
        <c:marker>
          <c:symbol val="none"/>
        </c:marker>
      </c:pivotFmt>
      <c:pivotFmt>
        <c:idx val="54"/>
        <c:spPr>
          <a:solidFill>
            <a:srgbClr val="00B0F0"/>
          </a:solidFill>
          <a:ln>
            <a:noFill/>
          </a:ln>
          <a:effectLst/>
        </c:spPr>
        <c:marker>
          <c:symbol val="none"/>
        </c:marker>
      </c:pivotFmt>
      <c:pivotFmt>
        <c:idx val="55"/>
        <c:spPr>
          <a:solidFill>
            <a:srgbClr val="996633"/>
          </a:solidFill>
          <a:ln>
            <a:noFill/>
          </a:ln>
          <a:effectLst/>
        </c:spPr>
        <c:marker>
          <c:symbol val="none"/>
        </c:marker>
      </c:pivotFmt>
      <c:pivotFmt>
        <c:idx val="56"/>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57"/>
        <c:spPr>
          <a:solidFill>
            <a:schemeClr val="accent1"/>
          </a:solidFill>
          <a:ln w="28575" cap="rnd">
            <a:noFill/>
            <a:round/>
          </a:ln>
          <a:effectLst/>
        </c:spPr>
        <c:marker>
          <c:symbol val="diamond"/>
          <c:size val="5"/>
          <c:spPr>
            <a:solidFill>
              <a:srgbClr val="00CC00"/>
            </a:solidFill>
            <a:ln w="9525">
              <a:solidFill>
                <a:schemeClr val="tx1"/>
              </a:solidFill>
            </a:ln>
            <a:effectLst/>
          </c:spPr>
        </c:marker>
      </c:pivotFmt>
      <c:pivotFmt>
        <c:idx val="58"/>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59"/>
        <c:spPr>
          <a:solidFill>
            <a:schemeClr val="accent1"/>
          </a:solidFill>
          <a:ln w="12700" cap="rnd">
            <a:solidFill>
              <a:schemeClr val="bg1">
                <a:lumMod val="75000"/>
              </a:schemeClr>
            </a:solidFill>
            <a:round/>
          </a:ln>
          <a:effectLst/>
        </c:spPr>
        <c:marker>
          <c:symbol val="square"/>
          <c:size val="5"/>
          <c:spPr>
            <a:solidFill>
              <a:schemeClr val="bg1"/>
            </a:solidFill>
            <a:ln w="9525">
              <a:solidFill>
                <a:schemeClr val="bg1">
                  <a:lumMod val="75000"/>
                </a:schemeClr>
              </a:solidFill>
            </a:ln>
            <a:effectLst/>
          </c:spPr>
        </c:marker>
      </c:pivotFmt>
      <c:pivotFmt>
        <c:idx val="60"/>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61"/>
        <c:spPr>
          <a:solidFill>
            <a:schemeClr val="accent1"/>
          </a:solidFill>
          <a:ln w="12700" cap="rnd">
            <a:solidFill>
              <a:schemeClr val="bg1">
                <a:lumMod val="50000"/>
              </a:schemeClr>
            </a:solidFill>
            <a:round/>
          </a:ln>
          <a:effectLst/>
        </c:spPr>
        <c:marker>
          <c:symbol val="circle"/>
          <c:size val="5"/>
          <c:spPr>
            <a:solidFill>
              <a:schemeClr val="bg1"/>
            </a:solidFill>
            <a:ln w="9525">
              <a:solidFill>
                <a:schemeClr val="bg1">
                  <a:lumMod val="50000"/>
                </a:schemeClr>
              </a:solidFill>
            </a:ln>
            <a:effectLst/>
          </c:spPr>
        </c:marker>
      </c:pivotFmt>
      <c:pivotFmt>
        <c:idx val="62"/>
        <c:spPr>
          <a:solidFill>
            <a:srgbClr val="FFFF00"/>
          </a:solidFill>
          <a:ln>
            <a:noFill/>
          </a:ln>
          <a:effectLst/>
        </c:spPr>
        <c:marker>
          <c:symbol val="none"/>
        </c:marker>
      </c:pivotFmt>
      <c:pivotFmt>
        <c:idx val="63"/>
        <c:spPr>
          <a:solidFill>
            <a:srgbClr val="FF0000"/>
          </a:solidFill>
          <a:ln>
            <a:noFill/>
          </a:ln>
          <a:effectLst/>
        </c:spPr>
        <c:marker>
          <c:symbol val="none"/>
        </c:marker>
      </c:pivotFmt>
      <c:pivotFmt>
        <c:idx val="64"/>
        <c:spPr>
          <a:solidFill>
            <a:srgbClr val="00CC00"/>
          </a:solidFill>
          <a:ln>
            <a:noFill/>
          </a:ln>
          <a:effectLst/>
        </c:spPr>
        <c:marker>
          <c:symbol val="none"/>
        </c:marker>
      </c:pivotFmt>
      <c:pivotFmt>
        <c:idx val="65"/>
        <c:spPr>
          <a:solidFill>
            <a:schemeClr val="tx1"/>
          </a:solidFill>
          <a:ln>
            <a:noFill/>
          </a:ln>
          <a:effectLst/>
        </c:spPr>
        <c:marker>
          <c:symbol val="none"/>
        </c:marker>
      </c:pivotFmt>
      <c:pivotFmt>
        <c:idx val="66"/>
        <c:spPr>
          <a:solidFill>
            <a:schemeClr val="bg1">
              <a:lumMod val="85000"/>
            </a:schemeClr>
          </a:solidFill>
          <a:ln>
            <a:noFill/>
          </a:ln>
          <a:effectLst/>
        </c:spPr>
        <c:marker>
          <c:symbol val="none"/>
        </c:marker>
      </c:pivotFmt>
      <c:pivotFmt>
        <c:idx val="67"/>
        <c:spPr>
          <a:solidFill>
            <a:srgbClr val="00B0F0"/>
          </a:solidFill>
          <a:ln>
            <a:noFill/>
          </a:ln>
          <a:effectLst/>
        </c:spPr>
        <c:marker>
          <c:symbol val="none"/>
        </c:marker>
      </c:pivotFmt>
      <c:pivotFmt>
        <c:idx val="68"/>
        <c:spPr>
          <a:solidFill>
            <a:srgbClr val="996633"/>
          </a:solidFill>
          <a:ln>
            <a:noFill/>
          </a:ln>
          <a:effectLst/>
        </c:spPr>
        <c:marker>
          <c:symbol val="none"/>
        </c:marker>
      </c:pivotFmt>
      <c:pivotFmt>
        <c:idx val="69"/>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70"/>
        <c:spPr>
          <a:solidFill>
            <a:schemeClr val="accent1"/>
          </a:solidFill>
          <a:ln w="28575" cap="rnd">
            <a:noFill/>
            <a:round/>
          </a:ln>
          <a:effectLst/>
        </c:spPr>
        <c:marker>
          <c:symbol val="diamond"/>
          <c:size val="5"/>
          <c:spPr>
            <a:solidFill>
              <a:srgbClr val="00CC00"/>
            </a:solidFill>
            <a:ln w="9525">
              <a:solidFill>
                <a:schemeClr val="tx1"/>
              </a:solidFill>
            </a:ln>
            <a:effectLst/>
          </c:spPr>
        </c:marker>
      </c:pivotFmt>
      <c:pivotFmt>
        <c:idx val="71"/>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72"/>
        <c:spPr>
          <a:solidFill>
            <a:schemeClr val="accent1"/>
          </a:solidFill>
          <a:ln w="12700" cap="rnd">
            <a:solidFill>
              <a:schemeClr val="bg1">
                <a:lumMod val="75000"/>
              </a:schemeClr>
            </a:solidFill>
            <a:round/>
          </a:ln>
          <a:effectLst/>
        </c:spPr>
        <c:marker>
          <c:symbol val="square"/>
          <c:size val="5"/>
          <c:spPr>
            <a:solidFill>
              <a:schemeClr val="bg1"/>
            </a:solidFill>
            <a:ln w="9525">
              <a:solidFill>
                <a:schemeClr val="bg1">
                  <a:lumMod val="75000"/>
                </a:schemeClr>
              </a:solidFill>
            </a:ln>
            <a:effectLst/>
          </c:spPr>
        </c:marker>
      </c:pivotFmt>
      <c:pivotFmt>
        <c:idx val="73"/>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74"/>
        <c:spPr>
          <a:solidFill>
            <a:schemeClr val="accent1"/>
          </a:solidFill>
          <a:ln w="12700" cap="rnd">
            <a:solidFill>
              <a:schemeClr val="bg1">
                <a:lumMod val="50000"/>
              </a:schemeClr>
            </a:solidFill>
            <a:round/>
          </a:ln>
          <a:effectLst/>
        </c:spPr>
        <c:marker>
          <c:symbol val="circle"/>
          <c:size val="5"/>
          <c:spPr>
            <a:solidFill>
              <a:schemeClr val="bg1"/>
            </a:solidFill>
            <a:ln w="9525">
              <a:solidFill>
                <a:schemeClr val="bg1">
                  <a:lumMod val="50000"/>
                </a:schemeClr>
              </a:solidFill>
            </a:ln>
            <a:effectLst/>
          </c:spPr>
        </c:marker>
      </c:pivotFmt>
    </c:pivotFmts>
    <c:plotArea>
      <c:layout>
        <c:manualLayout>
          <c:layoutTarget val="inner"/>
          <c:xMode val="edge"/>
          <c:yMode val="edge"/>
          <c:x val="3.0382452193475806E-2"/>
          <c:y val="4.5128367965820045E-2"/>
          <c:w val="0.907340769903762"/>
          <c:h val="0.82758736715753067"/>
        </c:manualLayout>
      </c:layout>
      <c:barChart>
        <c:barDir val="col"/>
        <c:grouping val="stacked"/>
        <c:varyColors val="0"/>
        <c:ser>
          <c:idx val="6"/>
          <c:order val="6"/>
          <c:tx>
            <c:strRef>
              <c:f>'Chart BRIG MI'!$I$7</c:f>
              <c:strCache>
                <c:ptCount val="1"/>
                <c:pt idx="0">
                  <c:v>Amm. Sulfate Ext.</c:v>
                </c:pt>
              </c:strCache>
            </c:strRef>
          </c:tx>
          <c:spPr>
            <a:solidFill>
              <a:srgbClr val="FFFF00"/>
            </a:solidFill>
            <a:ln>
              <a:noFill/>
            </a:ln>
            <a:effectLst/>
          </c:spPr>
          <c:invertIfNegative val="0"/>
          <c:cat>
            <c:multiLvlStrRef>
              <c:f>'Chart BRIG MI'!$A$8:$B$31</c:f>
              <c:multiLvlStrCache>
                <c:ptCount val="24"/>
                <c:lvl>
                  <c:pt idx="0">
                    <c:v>1/15</c:v>
                  </c:pt>
                  <c:pt idx="1">
                    <c:v>1/21</c:v>
                  </c:pt>
                  <c:pt idx="2">
                    <c:v>1/24</c:v>
                  </c:pt>
                  <c:pt idx="3">
                    <c:v>1/6</c:v>
                  </c:pt>
                  <c:pt idx="4">
                    <c:v>2/17</c:v>
                  </c:pt>
                  <c:pt idx="5">
                    <c:v>2/23</c:v>
                  </c:pt>
                  <c:pt idx="6">
                    <c:v>2/26</c:v>
                  </c:pt>
                  <c:pt idx="7">
                    <c:v>3/1</c:v>
                  </c:pt>
                  <c:pt idx="8">
                    <c:v>3/10</c:v>
                  </c:pt>
                  <c:pt idx="9">
                    <c:v>3/16</c:v>
                  </c:pt>
                  <c:pt idx="10">
                    <c:v>3/4</c:v>
                  </c:pt>
                  <c:pt idx="11">
                    <c:v>3/7</c:v>
                  </c:pt>
                  <c:pt idx="12">
                    <c:v>5/18</c:v>
                  </c:pt>
                  <c:pt idx="13">
                    <c:v>5/9</c:v>
                  </c:pt>
                  <c:pt idx="14">
                    <c:v>6/20</c:v>
                  </c:pt>
                  <c:pt idx="15">
                    <c:v>7/20</c:v>
                  </c:pt>
                  <c:pt idx="16">
                    <c:v>7/29</c:v>
                  </c:pt>
                  <c:pt idx="17">
                    <c:v>8/25</c:v>
                  </c:pt>
                  <c:pt idx="18">
                    <c:v>8/31</c:v>
                  </c:pt>
                  <c:pt idx="19">
                    <c:v>9/18</c:v>
                  </c:pt>
                  <c:pt idx="20">
                    <c:v>9/3</c:v>
                  </c:pt>
                  <c:pt idx="21">
                    <c:v>12/20</c:v>
                  </c:pt>
                  <c:pt idx="22">
                    <c:v>12/5</c:v>
                  </c:pt>
                  <c:pt idx="23">
                    <c:v>12/8</c:v>
                  </c:pt>
                </c:lvl>
                <c:lvl>
                  <c:pt idx="0">
                    <c:v>Winter</c:v>
                  </c:pt>
                  <c:pt idx="12">
                    <c:v>Spring</c:v>
                  </c:pt>
                  <c:pt idx="15">
                    <c:v>Summer</c:v>
                  </c:pt>
                  <c:pt idx="21">
                    <c:v>Autumn</c:v>
                  </c:pt>
                </c:lvl>
              </c:multiLvlStrCache>
            </c:multiLvlStrRef>
          </c:cat>
          <c:val>
            <c:numRef>
              <c:f>'Chart BRIG MI'!$I$8:$I$31</c:f>
              <c:numCache>
                <c:formatCode>General</c:formatCode>
                <c:ptCount val="24"/>
                <c:pt idx="0">
                  <c:v>32.759160000000001</c:v>
                </c:pt>
                <c:pt idx="1">
                  <c:v>12.75</c:v>
                </c:pt>
                <c:pt idx="2">
                  <c:v>22.59198</c:v>
                </c:pt>
                <c:pt idx="3">
                  <c:v>13.881080000000001</c:v>
                </c:pt>
                <c:pt idx="4">
                  <c:v>15.72648</c:v>
                </c:pt>
                <c:pt idx="5">
                  <c:v>32.38203</c:v>
                </c:pt>
                <c:pt idx="6">
                  <c:v>14.587210000000001</c:v>
                </c:pt>
                <c:pt idx="7">
                  <c:v>10.91323</c:v>
                </c:pt>
                <c:pt idx="8">
                  <c:v>23.206859999999999</c:v>
                </c:pt>
                <c:pt idx="9">
                  <c:v>31.877020000000002</c:v>
                </c:pt>
                <c:pt idx="10">
                  <c:v>24.514209999999999</c:v>
                </c:pt>
                <c:pt idx="11">
                  <c:v>21.840350000000001</c:v>
                </c:pt>
                <c:pt idx="12">
                  <c:v>37.021909999999998</c:v>
                </c:pt>
                <c:pt idx="13">
                  <c:v>35.999780000000001</c:v>
                </c:pt>
                <c:pt idx="14">
                  <c:v>33.619129999999998</c:v>
                </c:pt>
                <c:pt idx="15">
                  <c:v>46.600929999999998</c:v>
                </c:pt>
                <c:pt idx="16">
                  <c:v>41.02646</c:v>
                </c:pt>
                <c:pt idx="17">
                  <c:v>43.897419999999997</c:v>
                </c:pt>
                <c:pt idx="18">
                  <c:v>44.825580000000002</c:v>
                </c:pt>
                <c:pt idx="19">
                  <c:v>39.698560000000001</c:v>
                </c:pt>
                <c:pt idx="20">
                  <c:v>80.055239999999998</c:v>
                </c:pt>
                <c:pt idx="21">
                  <c:v>11.056480000000001</c:v>
                </c:pt>
                <c:pt idx="22">
                  <c:v>19.71396</c:v>
                </c:pt>
                <c:pt idx="23">
                  <c:v>23.855630000000001</c:v>
                </c:pt>
              </c:numCache>
            </c:numRef>
          </c:val>
        </c:ser>
        <c:ser>
          <c:idx val="7"/>
          <c:order val="7"/>
          <c:tx>
            <c:strRef>
              <c:f>'Chart BRIG MI'!$J$7</c:f>
              <c:strCache>
                <c:ptCount val="1"/>
                <c:pt idx="0">
                  <c:v>Amm. Nitrate Ext.</c:v>
                </c:pt>
              </c:strCache>
            </c:strRef>
          </c:tx>
          <c:spPr>
            <a:solidFill>
              <a:srgbClr val="FF0000"/>
            </a:solidFill>
            <a:ln>
              <a:noFill/>
            </a:ln>
            <a:effectLst/>
          </c:spPr>
          <c:invertIfNegative val="0"/>
          <c:cat>
            <c:multiLvlStrRef>
              <c:f>'Chart BRIG MI'!$A$8:$B$31</c:f>
              <c:multiLvlStrCache>
                <c:ptCount val="24"/>
                <c:lvl>
                  <c:pt idx="0">
                    <c:v>1/15</c:v>
                  </c:pt>
                  <c:pt idx="1">
                    <c:v>1/21</c:v>
                  </c:pt>
                  <c:pt idx="2">
                    <c:v>1/24</c:v>
                  </c:pt>
                  <c:pt idx="3">
                    <c:v>1/6</c:v>
                  </c:pt>
                  <c:pt idx="4">
                    <c:v>2/17</c:v>
                  </c:pt>
                  <c:pt idx="5">
                    <c:v>2/23</c:v>
                  </c:pt>
                  <c:pt idx="6">
                    <c:v>2/26</c:v>
                  </c:pt>
                  <c:pt idx="7">
                    <c:v>3/1</c:v>
                  </c:pt>
                  <c:pt idx="8">
                    <c:v>3/10</c:v>
                  </c:pt>
                  <c:pt idx="9">
                    <c:v>3/16</c:v>
                  </c:pt>
                  <c:pt idx="10">
                    <c:v>3/4</c:v>
                  </c:pt>
                  <c:pt idx="11">
                    <c:v>3/7</c:v>
                  </c:pt>
                  <c:pt idx="12">
                    <c:v>5/18</c:v>
                  </c:pt>
                  <c:pt idx="13">
                    <c:v>5/9</c:v>
                  </c:pt>
                  <c:pt idx="14">
                    <c:v>6/20</c:v>
                  </c:pt>
                  <c:pt idx="15">
                    <c:v>7/20</c:v>
                  </c:pt>
                  <c:pt idx="16">
                    <c:v>7/29</c:v>
                  </c:pt>
                  <c:pt idx="17">
                    <c:v>8/25</c:v>
                  </c:pt>
                  <c:pt idx="18">
                    <c:v>8/31</c:v>
                  </c:pt>
                  <c:pt idx="19">
                    <c:v>9/18</c:v>
                  </c:pt>
                  <c:pt idx="20">
                    <c:v>9/3</c:v>
                  </c:pt>
                  <c:pt idx="21">
                    <c:v>12/20</c:v>
                  </c:pt>
                  <c:pt idx="22">
                    <c:v>12/5</c:v>
                  </c:pt>
                  <c:pt idx="23">
                    <c:v>12/8</c:v>
                  </c:pt>
                </c:lvl>
                <c:lvl>
                  <c:pt idx="0">
                    <c:v>Winter</c:v>
                  </c:pt>
                  <c:pt idx="12">
                    <c:v>Spring</c:v>
                  </c:pt>
                  <c:pt idx="15">
                    <c:v>Summer</c:v>
                  </c:pt>
                  <c:pt idx="21">
                    <c:v>Autumn</c:v>
                  </c:pt>
                </c:lvl>
              </c:multiLvlStrCache>
            </c:multiLvlStrRef>
          </c:cat>
          <c:val>
            <c:numRef>
              <c:f>'Chart BRIG MI'!$J$8:$J$31</c:f>
              <c:numCache>
                <c:formatCode>General</c:formatCode>
                <c:ptCount val="24"/>
                <c:pt idx="0">
                  <c:v>58.653559999999999</c:v>
                </c:pt>
                <c:pt idx="1">
                  <c:v>40.393619999999999</c:v>
                </c:pt>
                <c:pt idx="2">
                  <c:v>25.949819999999999</c:v>
                </c:pt>
                <c:pt idx="3">
                  <c:v>12.391870000000001</c:v>
                </c:pt>
                <c:pt idx="4">
                  <c:v>27.895689999999998</c:v>
                </c:pt>
                <c:pt idx="5">
                  <c:v>12.826040000000001</c:v>
                </c:pt>
                <c:pt idx="6">
                  <c:v>25.669080000000001</c:v>
                </c:pt>
                <c:pt idx="7">
                  <c:v>30.62988</c:v>
                </c:pt>
                <c:pt idx="8">
                  <c:v>28.560690000000001</c:v>
                </c:pt>
                <c:pt idx="9">
                  <c:v>8.4045799999999993</c:v>
                </c:pt>
                <c:pt idx="10">
                  <c:v>33.329279999999997</c:v>
                </c:pt>
                <c:pt idx="11">
                  <c:v>39.051830000000002</c:v>
                </c:pt>
                <c:pt idx="12">
                  <c:v>21.330760000000001</c:v>
                </c:pt>
                <c:pt idx="13">
                  <c:v>4.4857899999999997</c:v>
                </c:pt>
                <c:pt idx="14">
                  <c:v>5.2786299999999997</c:v>
                </c:pt>
                <c:pt idx="15">
                  <c:v>2.77677</c:v>
                </c:pt>
                <c:pt idx="16">
                  <c:v>2.6861299999999999</c:v>
                </c:pt>
                <c:pt idx="17">
                  <c:v>2.56603</c:v>
                </c:pt>
                <c:pt idx="18">
                  <c:v>1.65581</c:v>
                </c:pt>
                <c:pt idx="19">
                  <c:v>5.0475000000000003</c:v>
                </c:pt>
                <c:pt idx="20">
                  <c:v>4.6627099999999997</c:v>
                </c:pt>
                <c:pt idx="21">
                  <c:v>18.831499999999998</c:v>
                </c:pt>
                <c:pt idx="22">
                  <c:v>18.88851</c:v>
                </c:pt>
                <c:pt idx="23">
                  <c:v>17.66319</c:v>
                </c:pt>
              </c:numCache>
            </c:numRef>
          </c:val>
        </c:ser>
        <c:ser>
          <c:idx val="8"/>
          <c:order val="8"/>
          <c:tx>
            <c:strRef>
              <c:f>'Chart BRIG MI'!$K$7</c:f>
              <c:strCache>
                <c:ptCount val="1"/>
                <c:pt idx="0">
                  <c:v>Organic Mass Ext.</c:v>
                </c:pt>
              </c:strCache>
            </c:strRef>
          </c:tx>
          <c:spPr>
            <a:solidFill>
              <a:srgbClr val="00CC00"/>
            </a:solidFill>
            <a:ln>
              <a:noFill/>
            </a:ln>
            <a:effectLst/>
          </c:spPr>
          <c:invertIfNegative val="0"/>
          <c:cat>
            <c:multiLvlStrRef>
              <c:f>'Chart BRIG MI'!$A$8:$B$31</c:f>
              <c:multiLvlStrCache>
                <c:ptCount val="24"/>
                <c:lvl>
                  <c:pt idx="0">
                    <c:v>1/15</c:v>
                  </c:pt>
                  <c:pt idx="1">
                    <c:v>1/21</c:v>
                  </c:pt>
                  <c:pt idx="2">
                    <c:v>1/24</c:v>
                  </c:pt>
                  <c:pt idx="3">
                    <c:v>1/6</c:v>
                  </c:pt>
                  <c:pt idx="4">
                    <c:v>2/17</c:v>
                  </c:pt>
                  <c:pt idx="5">
                    <c:v>2/23</c:v>
                  </c:pt>
                  <c:pt idx="6">
                    <c:v>2/26</c:v>
                  </c:pt>
                  <c:pt idx="7">
                    <c:v>3/1</c:v>
                  </c:pt>
                  <c:pt idx="8">
                    <c:v>3/10</c:v>
                  </c:pt>
                  <c:pt idx="9">
                    <c:v>3/16</c:v>
                  </c:pt>
                  <c:pt idx="10">
                    <c:v>3/4</c:v>
                  </c:pt>
                  <c:pt idx="11">
                    <c:v>3/7</c:v>
                  </c:pt>
                  <c:pt idx="12">
                    <c:v>5/18</c:v>
                  </c:pt>
                  <c:pt idx="13">
                    <c:v>5/9</c:v>
                  </c:pt>
                  <c:pt idx="14">
                    <c:v>6/20</c:v>
                  </c:pt>
                  <c:pt idx="15">
                    <c:v>7/20</c:v>
                  </c:pt>
                  <c:pt idx="16">
                    <c:v>7/29</c:v>
                  </c:pt>
                  <c:pt idx="17">
                    <c:v>8/25</c:v>
                  </c:pt>
                  <c:pt idx="18">
                    <c:v>8/31</c:v>
                  </c:pt>
                  <c:pt idx="19">
                    <c:v>9/18</c:v>
                  </c:pt>
                  <c:pt idx="20">
                    <c:v>9/3</c:v>
                  </c:pt>
                  <c:pt idx="21">
                    <c:v>12/20</c:v>
                  </c:pt>
                  <c:pt idx="22">
                    <c:v>12/5</c:v>
                  </c:pt>
                  <c:pt idx="23">
                    <c:v>12/8</c:v>
                  </c:pt>
                </c:lvl>
                <c:lvl>
                  <c:pt idx="0">
                    <c:v>Winter</c:v>
                  </c:pt>
                  <c:pt idx="12">
                    <c:v>Spring</c:v>
                  </c:pt>
                  <c:pt idx="15">
                    <c:v>Summer</c:v>
                  </c:pt>
                  <c:pt idx="21">
                    <c:v>Autumn</c:v>
                  </c:pt>
                </c:lvl>
              </c:multiLvlStrCache>
            </c:multiLvlStrRef>
          </c:cat>
          <c:val>
            <c:numRef>
              <c:f>'Chart BRIG MI'!$K$8:$K$31</c:f>
              <c:numCache>
                <c:formatCode>General</c:formatCode>
                <c:ptCount val="24"/>
                <c:pt idx="0">
                  <c:v>13.44608</c:v>
                </c:pt>
                <c:pt idx="1">
                  <c:v>6.4560199999999996</c:v>
                </c:pt>
                <c:pt idx="2">
                  <c:v>6.1821599999999997</c:v>
                </c:pt>
                <c:pt idx="3">
                  <c:v>5.0417300000000003</c:v>
                </c:pt>
                <c:pt idx="4">
                  <c:v>11.45219</c:v>
                </c:pt>
                <c:pt idx="5">
                  <c:v>6.4184700000000001</c:v>
                </c:pt>
                <c:pt idx="6">
                  <c:v>10.74633</c:v>
                </c:pt>
                <c:pt idx="7">
                  <c:v>11.7235</c:v>
                </c:pt>
                <c:pt idx="8">
                  <c:v>12.7881</c:v>
                </c:pt>
                <c:pt idx="9">
                  <c:v>5.4568899999999996</c:v>
                </c:pt>
                <c:pt idx="10">
                  <c:v>7.7757199999999997</c:v>
                </c:pt>
                <c:pt idx="11">
                  <c:v>9.0421600000000009</c:v>
                </c:pt>
                <c:pt idx="12">
                  <c:v>19.16085</c:v>
                </c:pt>
                <c:pt idx="13">
                  <c:v>9.9562299999999997</c:v>
                </c:pt>
                <c:pt idx="14">
                  <c:v>7.1767799999999999</c:v>
                </c:pt>
                <c:pt idx="15">
                  <c:v>15.23922</c:v>
                </c:pt>
                <c:pt idx="16">
                  <c:v>9.5116300000000003</c:v>
                </c:pt>
                <c:pt idx="17">
                  <c:v>12.171049999999999</c:v>
                </c:pt>
                <c:pt idx="18">
                  <c:v>15.34136</c:v>
                </c:pt>
                <c:pt idx="19">
                  <c:v>9.3395200000000003</c:v>
                </c:pt>
                <c:pt idx="20">
                  <c:v>34.278309999999998</c:v>
                </c:pt>
                <c:pt idx="21">
                  <c:v>6.2008099999999997</c:v>
                </c:pt>
                <c:pt idx="22">
                  <c:v>11.97781</c:v>
                </c:pt>
                <c:pt idx="23">
                  <c:v>16.456530000000001</c:v>
                </c:pt>
              </c:numCache>
            </c:numRef>
          </c:val>
        </c:ser>
        <c:ser>
          <c:idx val="9"/>
          <c:order val="9"/>
          <c:tx>
            <c:strRef>
              <c:f>'Chart BRIG MI'!$L$7</c:f>
              <c:strCache>
                <c:ptCount val="1"/>
                <c:pt idx="0">
                  <c:v>EC Ext.</c:v>
                </c:pt>
              </c:strCache>
            </c:strRef>
          </c:tx>
          <c:spPr>
            <a:solidFill>
              <a:schemeClr val="tx1"/>
            </a:solidFill>
            <a:ln>
              <a:noFill/>
            </a:ln>
            <a:effectLst/>
          </c:spPr>
          <c:invertIfNegative val="0"/>
          <c:cat>
            <c:multiLvlStrRef>
              <c:f>'Chart BRIG MI'!$A$8:$B$31</c:f>
              <c:multiLvlStrCache>
                <c:ptCount val="24"/>
                <c:lvl>
                  <c:pt idx="0">
                    <c:v>1/15</c:v>
                  </c:pt>
                  <c:pt idx="1">
                    <c:v>1/21</c:v>
                  </c:pt>
                  <c:pt idx="2">
                    <c:v>1/24</c:v>
                  </c:pt>
                  <c:pt idx="3">
                    <c:v>1/6</c:v>
                  </c:pt>
                  <c:pt idx="4">
                    <c:v>2/17</c:v>
                  </c:pt>
                  <c:pt idx="5">
                    <c:v>2/23</c:v>
                  </c:pt>
                  <c:pt idx="6">
                    <c:v>2/26</c:v>
                  </c:pt>
                  <c:pt idx="7">
                    <c:v>3/1</c:v>
                  </c:pt>
                  <c:pt idx="8">
                    <c:v>3/10</c:v>
                  </c:pt>
                  <c:pt idx="9">
                    <c:v>3/16</c:v>
                  </c:pt>
                  <c:pt idx="10">
                    <c:v>3/4</c:v>
                  </c:pt>
                  <c:pt idx="11">
                    <c:v>3/7</c:v>
                  </c:pt>
                  <c:pt idx="12">
                    <c:v>5/18</c:v>
                  </c:pt>
                  <c:pt idx="13">
                    <c:v>5/9</c:v>
                  </c:pt>
                  <c:pt idx="14">
                    <c:v>6/20</c:v>
                  </c:pt>
                  <c:pt idx="15">
                    <c:v>7/20</c:v>
                  </c:pt>
                  <c:pt idx="16">
                    <c:v>7/29</c:v>
                  </c:pt>
                  <c:pt idx="17">
                    <c:v>8/25</c:v>
                  </c:pt>
                  <c:pt idx="18">
                    <c:v>8/31</c:v>
                  </c:pt>
                  <c:pt idx="19">
                    <c:v>9/18</c:v>
                  </c:pt>
                  <c:pt idx="20">
                    <c:v>9/3</c:v>
                  </c:pt>
                  <c:pt idx="21">
                    <c:v>12/20</c:v>
                  </c:pt>
                  <c:pt idx="22">
                    <c:v>12/5</c:v>
                  </c:pt>
                  <c:pt idx="23">
                    <c:v>12/8</c:v>
                  </c:pt>
                </c:lvl>
                <c:lvl>
                  <c:pt idx="0">
                    <c:v>Winter</c:v>
                  </c:pt>
                  <c:pt idx="12">
                    <c:v>Spring</c:v>
                  </c:pt>
                  <c:pt idx="15">
                    <c:v>Summer</c:v>
                  </c:pt>
                  <c:pt idx="21">
                    <c:v>Autumn</c:v>
                  </c:pt>
                </c:lvl>
              </c:multiLvlStrCache>
            </c:multiLvlStrRef>
          </c:cat>
          <c:val>
            <c:numRef>
              <c:f>'Chart BRIG MI'!$L$8:$L$31</c:f>
              <c:numCache>
                <c:formatCode>General</c:formatCode>
                <c:ptCount val="24"/>
                <c:pt idx="0">
                  <c:v>8.1219999999999999</c:v>
                </c:pt>
                <c:pt idx="1">
                  <c:v>2.3919999999999999</c:v>
                </c:pt>
                <c:pt idx="2">
                  <c:v>3.3580000000000001</c:v>
                </c:pt>
                <c:pt idx="3">
                  <c:v>6.093</c:v>
                </c:pt>
                <c:pt idx="4">
                  <c:v>5.2960000000000003</c:v>
                </c:pt>
                <c:pt idx="5">
                  <c:v>2.4020000000000001</c:v>
                </c:pt>
                <c:pt idx="6">
                  <c:v>3.5819999999999999</c:v>
                </c:pt>
                <c:pt idx="7">
                  <c:v>4.6379999999999999</c:v>
                </c:pt>
                <c:pt idx="8">
                  <c:v>4.3579999999999997</c:v>
                </c:pt>
                <c:pt idx="9">
                  <c:v>1.4610000000000001</c:v>
                </c:pt>
                <c:pt idx="10">
                  <c:v>3.0529999999999999</c:v>
                </c:pt>
                <c:pt idx="11">
                  <c:v>3.008</c:v>
                </c:pt>
                <c:pt idx="12">
                  <c:v>1.9870000000000001</c:v>
                </c:pt>
                <c:pt idx="13">
                  <c:v>2.3180000000000001</c:v>
                </c:pt>
                <c:pt idx="14">
                  <c:v>2.3650000000000002</c:v>
                </c:pt>
                <c:pt idx="15">
                  <c:v>3.14</c:v>
                </c:pt>
                <c:pt idx="16">
                  <c:v>2.9329999999999998</c:v>
                </c:pt>
                <c:pt idx="17">
                  <c:v>3.3410000000000002</c:v>
                </c:pt>
                <c:pt idx="18">
                  <c:v>3.8010000000000002</c:v>
                </c:pt>
                <c:pt idx="19">
                  <c:v>3.859</c:v>
                </c:pt>
                <c:pt idx="20">
                  <c:v>9.4499999999999993</c:v>
                </c:pt>
                <c:pt idx="21">
                  <c:v>2.5750000000000002</c:v>
                </c:pt>
                <c:pt idx="22">
                  <c:v>5.4459999999999997</c:v>
                </c:pt>
                <c:pt idx="23">
                  <c:v>8.0060000000000002</c:v>
                </c:pt>
              </c:numCache>
            </c:numRef>
          </c:val>
        </c:ser>
        <c:ser>
          <c:idx val="10"/>
          <c:order val="10"/>
          <c:tx>
            <c:strRef>
              <c:f>'Chart BRIG MI'!$M$7</c:f>
              <c:strCache>
                <c:ptCount val="1"/>
                <c:pt idx="0">
                  <c:v>Coarse Mass Ext.</c:v>
                </c:pt>
              </c:strCache>
            </c:strRef>
          </c:tx>
          <c:spPr>
            <a:solidFill>
              <a:schemeClr val="bg1">
                <a:lumMod val="85000"/>
              </a:schemeClr>
            </a:solidFill>
            <a:ln>
              <a:noFill/>
            </a:ln>
            <a:effectLst/>
          </c:spPr>
          <c:invertIfNegative val="0"/>
          <c:cat>
            <c:multiLvlStrRef>
              <c:f>'Chart BRIG MI'!$A$8:$B$31</c:f>
              <c:multiLvlStrCache>
                <c:ptCount val="24"/>
                <c:lvl>
                  <c:pt idx="0">
                    <c:v>1/15</c:v>
                  </c:pt>
                  <c:pt idx="1">
                    <c:v>1/21</c:v>
                  </c:pt>
                  <c:pt idx="2">
                    <c:v>1/24</c:v>
                  </c:pt>
                  <c:pt idx="3">
                    <c:v>1/6</c:v>
                  </c:pt>
                  <c:pt idx="4">
                    <c:v>2/17</c:v>
                  </c:pt>
                  <c:pt idx="5">
                    <c:v>2/23</c:v>
                  </c:pt>
                  <c:pt idx="6">
                    <c:v>2/26</c:v>
                  </c:pt>
                  <c:pt idx="7">
                    <c:v>3/1</c:v>
                  </c:pt>
                  <c:pt idx="8">
                    <c:v>3/10</c:v>
                  </c:pt>
                  <c:pt idx="9">
                    <c:v>3/16</c:v>
                  </c:pt>
                  <c:pt idx="10">
                    <c:v>3/4</c:v>
                  </c:pt>
                  <c:pt idx="11">
                    <c:v>3/7</c:v>
                  </c:pt>
                  <c:pt idx="12">
                    <c:v>5/18</c:v>
                  </c:pt>
                  <c:pt idx="13">
                    <c:v>5/9</c:v>
                  </c:pt>
                  <c:pt idx="14">
                    <c:v>6/20</c:v>
                  </c:pt>
                  <c:pt idx="15">
                    <c:v>7/20</c:v>
                  </c:pt>
                  <c:pt idx="16">
                    <c:v>7/29</c:v>
                  </c:pt>
                  <c:pt idx="17">
                    <c:v>8/25</c:v>
                  </c:pt>
                  <c:pt idx="18">
                    <c:v>8/31</c:v>
                  </c:pt>
                  <c:pt idx="19">
                    <c:v>9/18</c:v>
                  </c:pt>
                  <c:pt idx="20">
                    <c:v>9/3</c:v>
                  </c:pt>
                  <c:pt idx="21">
                    <c:v>12/20</c:v>
                  </c:pt>
                  <c:pt idx="22">
                    <c:v>12/5</c:v>
                  </c:pt>
                  <c:pt idx="23">
                    <c:v>12/8</c:v>
                  </c:pt>
                </c:lvl>
                <c:lvl>
                  <c:pt idx="0">
                    <c:v>Winter</c:v>
                  </c:pt>
                  <c:pt idx="12">
                    <c:v>Spring</c:v>
                  </c:pt>
                  <c:pt idx="15">
                    <c:v>Summer</c:v>
                  </c:pt>
                  <c:pt idx="21">
                    <c:v>Autumn</c:v>
                  </c:pt>
                </c:lvl>
              </c:multiLvlStrCache>
            </c:multiLvlStrRef>
          </c:cat>
          <c:val>
            <c:numRef>
              <c:f>'Chart BRIG MI'!$M$8:$M$31</c:f>
              <c:numCache>
                <c:formatCode>General</c:formatCode>
                <c:ptCount val="24"/>
                <c:pt idx="0">
                  <c:v>6.5895000000000001</c:v>
                </c:pt>
                <c:pt idx="1">
                  <c:v>7.7282400000000004</c:v>
                </c:pt>
                <c:pt idx="2">
                  <c:v>3.2692199999999998</c:v>
                </c:pt>
                <c:pt idx="3">
                  <c:v>1.4479200000000001</c:v>
                </c:pt>
                <c:pt idx="4">
                  <c:v>8.4966000000000008</c:v>
                </c:pt>
                <c:pt idx="5">
                  <c:v>7.4795999999999996</c:v>
                </c:pt>
                <c:pt idx="6">
                  <c:v>11.509080000000001</c:v>
                </c:pt>
                <c:pt idx="7">
                  <c:v>3.2612999999999999</c:v>
                </c:pt>
                <c:pt idx="8">
                  <c:v>3.6709800000000001</c:v>
                </c:pt>
                <c:pt idx="9">
                  <c:v>3.0926999999999998</c:v>
                </c:pt>
                <c:pt idx="10">
                  <c:v>0.63588</c:v>
                </c:pt>
                <c:pt idx="11">
                  <c:v>4.1567999999999996</c:v>
                </c:pt>
                <c:pt idx="12">
                  <c:v>5.3097599999999998</c:v>
                </c:pt>
                <c:pt idx="13">
                  <c:v>7.7821199999999999</c:v>
                </c:pt>
                <c:pt idx="14">
                  <c:v>3.6777600000000001</c:v>
                </c:pt>
                <c:pt idx="15">
                  <c:v>5.13246</c:v>
                </c:pt>
                <c:pt idx="16">
                  <c:v>5.8627799999999999</c:v>
                </c:pt>
                <c:pt idx="17">
                  <c:v>4.7866200000000001</c:v>
                </c:pt>
                <c:pt idx="18">
                  <c:v>4.7717999999999998</c:v>
                </c:pt>
                <c:pt idx="19">
                  <c:v>4.8302399999999999</c:v>
                </c:pt>
                <c:pt idx="20">
                  <c:v>4.9758599999999999</c:v>
                </c:pt>
                <c:pt idx="21">
                  <c:v>1.93326</c:v>
                </c:pt>
                <c:pt idx="22">
                  <c:v>1.7017800000000001</c:v>
                </c:pt>
                <c:pt idx="23">
                  <c:v>2.2136399999999998</c:v>
                </c:pt>
              </c:numCache>
            </c:numRef>
          </c:val>
        </c:ser>
        <c:ser>
          <c:idx val="11"/>
          <c:order val="11"/>
          <c:tx>
            <c:strRef>
              <c:f>'Chart BRIG MI'!$N$7</c:f>
              <c:strCache>
                <c:ptCount val="1"/>
                <c:pt idx="0">
                  <c:v>Sea Salt Ext.</c:v>
                </c:pt>
              </c:strCache>
            </c:strRef>
          </c:tx>
          <c:spPr>
            <a:solidFill>
              <a:srgbClr val="00B0F0"/>
            </a:solidFill>
            <a:ln>
              <a:noFill/>
            </a:ln>
            <a:effectLst/>
          </c:spPr>
          <c:invertIfNegative val="0"/>
          <c:cat>
            <c:multiLvlStrRef>
              <c:f>'Chart BRIG MI'!$A$8:$B$31</c:f>
              <c:multiLvlStrCache>
                <c:ptCount val="24"/>
                <c:lvl>
                  <c:pt idx="0">
                    <c:v>1/15</c:v>
                  </c:pt>
                  <c:pt idx="1">
                    <c:v>1/21</c:v>
                  </c:pt>
                  <c:pt idx="2">
                    <c:v>1/24</c:v>
                  </c:pt>
                  <c:pt idx="3">
                    <c:v>1/6</c:v>
                  </c:pt>
                  <c:pt idx="4">
                    <c:v>2/17</c:v>
                  </c:pt>
                  <c:pt idx="5">
                    <c:v>2/23</c:v>
                  </c:pt>
                  <c:pt idx="6">
                    <c:v>2/26</c:v>
                  </c:pt>
                  <c:pt idx="7">
                    <c:v>3/1</c:v>
                  </c:pt>
                  <c:pt idx="8">
                    <c:v>3/10</c:v>
                  </c:pt>
                  <c:pt idx="9">
                    <c:v>3/16</c:v>
                  </c:pt>
                  <c:pt idx="10">
                    <c:v>3/4</c:v>
                  </c:pt>
                  <c:pt idx="11">
                    <c:v>3/7</c:v>
                  </c:pt>
                  <c:pt idx="12">
                    <c:v>5/18</c:v>
                  </c:pt>
                  <c:pt idx="13">
                    <c:v>5/9</c:v>
                  </c:pt>
                  <c:pt idx="14">
                    <c:v>6/20</c:v>
                  </c:pt>
                  <c:pt idx="15">
                    <c:v>7/20</c:v>
                  </c:pt>
                  <c:pt idx="16">
                    <c:v>7/29</c:v>
                  </c:pt>
                  <c:pt idx="17">
                    <c:v>8/25</c:v>
                  </c:pt>
                  <c:pt idx="18">
                    <c:v>8/31</c:v>
                  </c:pt>
                  <c:pt idx="19">
                    <c:v>9/18</c:v>
                  </c:pt>
                  <c:pt idx="20">
                    <c:v>9/3</c:v>
                  </c:pt>
                  <c:pt idx="21">
                    <c:v>12/20</c:v>
                  </c:pt>
                  <c:pt idx="22">
                    <c:v>12/5</c:v>
                  </c:pt>
                  <c:pt idx="23">
                    <c:v>12/8</c:v>
                  </c:pt>
                </c:lvl>
                <c:lvl>
                  <c:pt idx="0">
                    <c:v>Winter</c:v>
                  </c:pt>
                  <c:pt idx="12">
                    <c:v>Spring</c:v>
                  </c:pt>
                  <c:pt idx="15">
                    <c:v>Summer</c:v>
                  </c:pt>
                  <c:pt idx="21">
                    <c:v>Autumn</c:v>
                  </c:pt>
                </c:lvl>
              </c:multiLvlStrCache>
            </c:multiLvlStrRef>
          </c:cat>
          <c:val>
            <c:numRef>
              <c:f>'Chart BRIG MI'!$N$8:$N$31</c:f>
              <c:numCache>
                <c:formatCode>General</c:formatCode>
                <c:ptCount val="24"/>
                <c:pt idx="0">
                  <c:v>1.86476</c:v>
                </c:pt>
                <c:pt idx="1">
                  <c:v>4.6722799999999998</c:v>
                </c:pt>
                <c:pt idx="2">
                  <c:v>3.2925499999999999</c:v>
                </c:pt>
                <c:pt idx="3">
                  <c:v>0.53637999999999997</c:v>
                </c:pt>
                <c:pt idx="4">
                  <c:v>0.93557999999999997</c:v>
                </c:pt>
                <c:pt idx="5">
                  <c:v>0.49431000000000003</c:v>
                </c:pt>
                <c:pt idx="6">
                  <c:v>1.65703</c:v>
                </c:pt>
                <c:pt idx="7">
                  <c:v>2.83073</c:v>
                </c:pt>
                <c:pt idx="8">
                  <c:v>1.47956</c:v>
                </c:pt>
                <c:pt idx="9">
                  <c:v>1.11171</c:v>
                </c:pt>
                <c:pt idx="10">
                  <c:v>2.7981199999999999</c:v>
                </c:pt>
                <c:pt idx="11">
                  <c:v>2.07362</c:v>
                </c:pt>
                <c:pt idx="12">
                  <c:v>5.76708</c:v>
                </c:pt>
                <c:pt idx="13">
                  <c:v>0.83498000000000006</c:v>
                </c:pt>
                <c:pt idx="14">
                  <c:v>1.0444100000000001</c:v>
                </c:pt>
                <c:pt idx="15">
                  <c:v>1.0582100000000001</c:v>
                </c:pt>
                <c:pt idx="16">
                  <c:v>1.0320199999999999</c:v>
                </c:pt>
                <c:pt idx="17">
                  <c:v>3.8699999999999998E-2</c:v>
                </c:pt>
                <c:pt idx="18">
                  <c:v>4.3569999999999998E-2</c:v>
                </c:pt>
                <c:pt idx="19">
                  <c:v>0.31431999999999999</c:v>
                </c:pt>
                <c:pt idx="20">
                  <c:v>0.17019999999999999</c:v>
                </c:pt>
                <c:pt idx="21">
                  <c:v>1.9439999999999999E-2</c:v>
                </c:pt>
                <c:pt idx="22">
                  <c:v>0.65363000000000004</c:v>
                </c:pt>
                <c:pt idx="23">
                  <c:v>5.262E-2</c:v>
                </c:pt>
              </c:numCache>
            </c:numRef>
          </c:val>
        </c:ser>
        <c:ser>
          <c:idx val="12"/>
          <c:order val="12"/>
          <c:tx>
            <c:strRef>
              <c:f>'Chart BRIG MI'!$O$7</c:f>
              <c:strCache>
                <c:ptCount val="1"/>
                <c:pt idx="0">
                  <c:v>Soil Ext.</c:v>
                </c:pt>
              </c:strCache>
            </c:strRef>
          </c:tx>
          <c:spPr>
            <a:solidFill>
              <a:srgbClr val="996633"/>
            </a:solidFill>
            <a:ln>
              <a:noFill/>
            </a:ln>
            <a:effectLst/>
          </c:spPr>
          <c:invertIfNegative val="0"/>
          <c:cat>
            <c:multiLvlStrRef>
              <c:f>'Chart BRIG MI'!$A$8:$B$31</c:f>
              <c:multiLvlStrCache>
                <c:ptCount val="24"/>
                <c:lvl>
                  <c:pt idx="0">
                    <c:v>1/15</c:v>
                  </c:pt>
                  <c:pt idx="1">
                    <c:v>1/21</c:v>
                  </c:pt>
                  <c:pt idx="2">
                    <c:v>1/24</c:v>
                  </c:pt>
                  <c:pt idx="3">
                    <c:v>1/6</c:v>
                  </c:pt>
                  <c:pt idx="4">
                    <c:v>2/17</c:v>
                  </c:pt>
                  <c:pt idx="5">
                    <c:v>2/23</c:v>
                  </c:pt>
                  <c:pt idx="6">
                    <c:v>2/26</c:v>
                  </c:pt>
                  <c:pt idx="7">
                    <c:v>3/1</c:v>
                  </c:pt>
                  <c:pt idx="8">
                    <c:v>3/10</c:v>
                  </c:pt>
                  <c:pt idx="9">
                    <c:v>3/16</c:v>
                  </c:pt>
                  <c:pt idx="10">
                    <c:v>3/4</c:v>
                  </c:pt>
                  <c:pt idx="11">
                    <c:v>3/7</c:v>
                  </c:pt>
                  <c:pt idx="12">
                    <c:v>5/18</c:v>
                  </c:pt>
                  <c:pt idx="13">
                    <c:v>5/9</c:v>
                  </c:pt>
                  <c:pt idx="14">
                    <c:v>6/20</c:v>
                  </c:pt>
                  <c:pt idx="15">
                    <c:v>7/20</c:v>
                  </c:pt>
                  <c:pt idx="16">
                    <c:v>7/29</c:v>
                  </c:pt>
                  <c:pt idx="17">
                    <c:v>8/25</c:v>
                  </c:pt>
                  <c:pt idx="18">
                    <c:v>8/31</c:v>
                  </c:pt>
                  <c:pt idx="19">
                    <c:v>9/18</c:v>
                  </c:pt>
                  <c:pt idx="20">
                    <c:v>9/3</c:v>
                  </c:pt>
                  <c:pt idx="21">
                    <c:v>12/20</c:v>
                  </c:pt>
                  <c:pt idx="22">
                    <c:v>12/5</c:v>
                  </c:pt>
                  <c:pt idx="23">
                    <c:v>12/8</c:v>
                  </c:pt>
                </c:lvl>
                <c:lvl>
                  <c:pt idx="0">
                    <c:v>Winter</c:v>
                  </c:pt>
                  <c:pt idx="12">
                    <c:v>Spring</c:v>
                  </c:pt>
                  <c:pt idx="15">
                    <c:v>Summer</c:v>
                  </c:pt>
                  <c:pt idx="21">
                    <c:v>Autumn</c:v>
                  </c:pt>
                </c:lvl>
              </c:multiLvlStrCache>
            </c:multiLvlStrRef>
          </c:cat>
          <c:val>
            <c:numRef>
              <c:f>'Chart BRIG MI'!$O$8:$O$31</c:f>
              <c:numCache>
                <c:formatCode>General</c:formatCode>
                <c:ptCount val="24"/>
                <c:pt idx="0">
                  <c:v>0.2999</c:v>
                </c:pt>
                <c:pt idx="1">
                  <c:v>0.10313</c:v>
                </c:pt>
                <c:pt idx="2">
                  <c:v>6.4130000000000006E-2</c:v>
                </c:pt>
                <c:pt idx="3">
                  <c:v>0.13780000000000001</c:v>
                </c:pt>
                <c:pt idx="4">
                  <c:v>0.25197000000000003</c:v>
                </c:pt>
                <c:pt idx="5">
                  <c:v>0.28541</c:v>
                </c:pt>
                <c:pt idx="6">
                  <c:v>0.29094999999999999</c:v>
                </c:pt>
                <c:pt idx="7">
                  <c:v>0.21204000000000001</c:v>
                </c:pt>
                <c:pt idx="8">
                  <c:v>0.35730000000000001</c:v>
                </c:pt>
                <c:pt idx="9">
                  <c:v>0.18742</c:v>
                </c:pt>
                <c:pt idx="10">
                  <c:v>8.7989999999999999E-2</c:v>
                </c:pt>
                <c:pt idx="11">
                  <c:v>0.31179000000000001</c:v>
                </c:pt>
                <c:pt idx="12">
                  <c:v>0.48022999999999999</c:v>
                </c:pt>
                <c:pt idx="13">
                  <c:v>0.75749999999999995</c:v>
                </c:pt>
                <c:pt idx="14">
                  <c:v>2.1515200000000001</c:v>
                </c:pt>
                <c:pt idx="15">
                  <c:v>0.56045</c:v>
                </c:pt>
                <c:pt idx="16">
                  <c:v>0.18293999999999999</c:v>
                </c:pt>
                <c:pt idx="17">
                  <c:v>0.27804000000000001</c:v>
                </c:pt>
                <c:pt idx="18">
                  <c:v>0.36910999999999999</c:v>
                </c:pt>
                <c:pt idx="19">
                  <c:v>0.38978000000000002</c:v>
                </c:pt>
                <c:pt idx="20">
                  <c:v>0.68847000000000003</c:v>
                </c:pt>
                <c:pt idx="21">
                  <c:v>0.13721</c:v>
                </c:pt>
                <c:pt idx="22">
                  <c:v>0.20263</c:v>
                </c:pt>
                <c:pt idx="23">
                  <c:v>0.33189999999999997</c:v>
                </c:pt>
              </c:numCache>
            </c:numRef>
          </c:val>
        </c:ser>
        <c:dLbls>
          <c:showLegendKey val="0"/>
          <c:showVal val="0"/>
          <c:showCatName val="0"/>
          <c:showSerName val="0"/>
          <c:showPercent val="0"/>
          <c:showBubbleSize val="0"/>
        </c:dLbls>
        <c:gapWidth val="150"/>
        <c:overlap val="100"/>
        <c:axId val="444703008"/>
        <c:axId val="444703400"/>
      </c:barChart>
      <c:lineChart>
        <c:grouping val="standard"/>
        <c:varyColors val="0"/>
        <c:ser>
          <c:idx val="0"/>
          <c:order val="0"/>
          <c:tx>
            <c:strRef>
              <c:f>'Chart BRIG MI'!$C$7</c:f>
              <c:strCache>
                <c:ptCount val="1"/>
                <c:pt idx="0">
                  <c:v>PJM HEDD</c:v>
                </c:pt>
              </c:strCache>
            </c:strRef>
          </c:tx>
          <c:spPr>
            <a:ln w="28575" cap="rnd">
              <a:noFill/>
              <a:round/>
            </a:ln>
            <a:effectLst/>
          </c:spPr>
          <c:marker>
            <c:symbol val="square"/>
            <c:size val="5"/>
            <c:spPr>
              <a:solidFill>
                <a:srgbClr val="FFC000"/>
              </a:solidFill>
              <a:ln w="9525">
                <a:solidFill>
                  <a:schemeClr val="tx1"/>
                </a:solidFill>
              </a:ln>
              <a:effectLst/>
            </c:spPr>
          </c:marker>
          <c:cat>
            <c:multiLvlStrRef>
              <c:f>'Chart BRIG MI'!$A$8:$B$31</c:f>
              <c:multiLvlStrCache>
                <c:ptCount val="24"/>
                <c:lvl>
                  <c:pt idx="0">
                    <c:v>1/15</c:v>
                  </c:pt>
                  <c:pt idx="1">
                    <c:v>1/21</c:v>
                  </c:pt>
                  <c:pt idx="2">
                    <c:v>1/24</c:v>
                  </c:pt>
                  <c:pt idx="3">
                    <c:v>1/6</c:v>
                  </c:pt>
                  <c:pt idx="4">
                    <c:v>2/17</c:v>
                  </c:pt>
                  <c:pt idx="5">
                    <c:v>2/23</c:v>
                  </c:pt>
                  <c:pt idx="6">
                    <c:v>2/26</c:v>
                  </c:pt>
                  <c:pt idx="7">
                    <c:v>3/1</c:v>
                  </c:pt>
                  <c:pt idx="8">
                    <c:v>3/10</c:v>
                  </c:pt>
                  <c:pt idx="9">
                    <c:v>3/16</c:v>
                  </c:pt>
                  <c:pt idx="10">
                    <c:v>3/4</c:v>
                  </c:pt>
                  <c:pt idx="11">
                    <c:v>3/7</c:v>
                  </c:pt>
                  <c:pt idx="12">
                    <c:v>5/18</c:v>
                  </c:pt>
                  <c:pt idx="13">
                    <c:v>5/9</c:v>
                  </c:pt>
                  <c:pt idx="14">
                    <c:v>6/20</c:v>
                  </c:pt>
                  <c:pt idx="15">
                    <c:v>7/20</c:v>
                  </c:pt>
                  <c:pt idx="16">
                    <c:v>7/29</c:v>
                  </c:pt>
                  <c:pt idx="17">
                    <c:v>8/25</c:v>
                  </c:pt>
                  <c:pt idx="18">
                    <c:v>8/31</c:v>
                  </c:pt>
                  <c:pt idx="19">
                    <c:v>9/18</c:v>
                  </c:pt>
                  <c:pt idx="20">
                    <c:v>9/3</c:v>
                  </c:pt>
                  <c:pt idx="21">
                    <c:v>12/20</c:v>
                  </c:pt>
                  <c:pt idx="22">
                    <c:v>12/5</c:v>
                  </c:pt>
                  <c:pt idx="23">
                    <c:v>12/8</c:v>
                  </c:pt>
                </c:lvl>
                <c:lvl>
                  <c:pt idx="0">
                    <c:v>Winter</c:v>
                  </c:pt>
                  <c:pt idx="12">
                    <c:v>Spring</c:v>
                  </c:pt>
                  <c:pt idx="15">
                    <c:v>Summer</c:v>
                  </c:pt>
                  <c:pt idx="21">
                    <c:v>Autumn</c:v>
                  </c:pt>
                </c:lvl>
              </c:multiLvlStrCache>
            </c:multiLvlStrRef>
          </c:cat>
          <c:val>
            <c:numRef>
              <c:f>'Chart BRIG MI'!$C$8:$C$31</c:f>
              <c:numCache>
                <c:formatCode>0.00;;;</c:formatCode>
                <c:ptCount val="24"/>
                <c:pt idx="0">
                  <c:v>-100</c:v>
                </c:pt>
                <c:pt idx="1">
                  <c:v>-100</c:v>
                </c:pt>
                <c:pt idx="2">
                  <c:v>-100</c:v>
                </c:pt>
                <c:pt idx="3">
                  <c:v>122845.92600000001</c:v>
                </c:pt>
                <c:pt idx="4">
                  <c:v>126240.179</c:v>
                </c:pt>
                <c:pt idx="5">
                  <c:v>127774.553</c:v>
                </c:pt>
                <c:pt idx="6">
                  <c:v>-100</c:v>
                </c:pt>
                <c:pt idx="7">
                  <c:v>-100</c:v>
                </c:pt>
                <c:pt idx="8">
                  <c:v>-100</c:v>
                </c:pt>
                <c:pt idx="9">
                  <c:v>-100</c:v>
                </c:pt>
                <c:pt idx="10">
                  <c:v>-100</c:v>
                </c:pt>
                <c:pt idx="11">
                  <c:v>-100</c:v>
                </c:pt>
                <c:pt idx="12">
                  <c:v>-100</c:v>
                </c:pt>
                <c:pt idx="13">
                  <c:v>-100</c:v>
                </c:pt>
                <c:pt idx="14">
                  <c:v>-100</c:v>
                </c:pt>
                <c:pt idx="15">
                  <c:v>143064.598</c:v>
                </c:pt>
                <c:pt idx="16">
                  <c:v>142224.538</c:v>
                </c:pt>
                <c:pt idx="17">
                  <c:v>-100</c:v>
                </c:pt>
                <c:pt idx="18">
                  <c:v>133453.228</c:v>
                </c:pt>
                <c:pt idx="19">
                  <c:v>-100</c:v>
                </c:pt>
                <c:pt idx="20">
                  <c:v>141209.95699999999</c:v>
                </c:pt>
                <c:pt idx="21">
                  <c:v>-100</c:v>
                </c:pt>
                <c:pt idx="22">
                  <c:v>-100</c:v>
                </c:pt>
                <c:pt idx="23">
                  <c:v>-100</c:v>
                </c:pt>
              </c:numCache>
            </c:numRef>
          </c:val>
          <c:smooth val="0"/>
        </c:ser>
        <c:ser>
          <c:idx val="1"/>
          <c:order val="1"/>
          <c:tx>
            <c:strRef>
              <c:f>'Chart BRIG MI'!$D$7</c:f>
              <c:strCache>
                <c:ptCount val="1"/>
                <c:pt idx="0">
                  <c:v>ISO-NE HEDD</c:v>
                </c:pt>
              </c:strCache>
            </c:strRef>
          </c:tx>
          <c:spPr>
            <a:ln w="28575" cap="rnd">
              <a:noFill/>
              <a:round/>
            </a:ln>
            <a:effectLst/>
          </c:spPr>
          <c:marker>
            <c:symbol val="diamond"/>
            <c:size val="5"/>
            <c:spPr>
              <a:solidFill>
                <a:srgbClr val="FFC000"/>
              </a:solidFill>
              <a:ln w="9525">
                <a:solidFill>
                  <a:schemeClr val="tx1"/>
                </a:solidFill>
              </a:ln>
              <a:effectLst/>
            </c:spPr>
          </c:marker>
          <c:cat>
            <c:multiLvlStrRef>
              <c:f>'Chart BRIG MI'!$A$8:$B$31</c:f>
              <c:multiLvlStrCache>
                <c:ptCount val="24"/>
                <c:lvl>
                  <c:pt idx="0">
                    <c:v>1/15</c:v>
                  </c:pt>
                  <c:pt idx="1">
                    <c:v>1/21</c:v>
                  </c:pt>
                  <c:pt idx="2">
                    <c:v>1/24</c:v>
                  </c:pt>
                  <c:pt idx="3">
                    <c:v>1/6</c:v>
                  </c:pt>
                  <c:pt idx="4">
                    <c:v>2/17</c:v>
                  </c:pt>
                  <c:pt idx="5">
                    <c:v>2/23</c:v>
                  </c:pt>
                  <c:pt idx="6">
                    <c:v>2/26</c:v>
                  </c:pt>
                  <c:pt idx="7">
                    <c:v>3/1</c:v>
                  </c:pt>
                  <c:pt idx="8">
                    <c:v>3/10</c:v>
                  </c:pt>
                  <c:pt idx="9">
                    <c:v>3/16</c:v>
                  </c:pt>
                  <c:pt idx="10">
                    <c:v>3/4</c:v>
                  </c:pt>
                  <c:pt idx="11">
                    <c:v>3/7</c:v>
                  </c:pt>
                  <c:pt idx="12">
                    <c:v>5/18</c:v>
                  </c:pt>
                  <c:pt idx="13">
                    <c:v>5/9</c:v>
                  </c:pt>
                  <c:pt idx="14">
                    <c:v>6/20</c:v>
                  </c:pt>
                  <c:pt idx="15">
                    <c:v>7/20</c:v>
                  </c:pt>
                  <c:pt idx="16">
                    <c:v>7/29</c:v>
                  </c:pt>
                  <c:pt idx="17">
                    <c:v>8/25</c:v>
                  </c:pt>
                  <c:pt idx="18">
                    <c:v>8/31</c:v>
                  </c:pt>
                  <c:pt idx="19">
                    <c:v>9/18</c:v>
                  </c:pt>
                  <c:pt idx="20">
                    <c:v>9/3</c:v>
                  </c:pt>
                  <c:pt idx="21">
                    <c:v>12/20</c:v>
                  </c:pt>
                  <c:pt idx="22">
                    <c:v>12/5</c:v>
                  </c:pt>
                  <c:pt idx="23">
                    <c:v>12/8</c:v>
                  </c:pt>
                </c:lvl>
                <c:lvl>
                  <c:pt idx="0">
                    <c:v>Winter</c:v>
                  </c:pt>
                  <c:pt idx="12">
                    <c:v>Spring</c:v>
                  </c:pt>
                  <c:pt idx="15">
                    <c:v>Summer</c:v>
                  </c:pt>
                  <c:pt idx="21">
                    <c:v>Autumn</c:v>
                  </c:pt>
                </c:lvl>
              </c:multiLvlStrCache>
            </c:multiLvlStrRef>
          </c:cat>
          <c:val>
            <c:numRef>
              <c:f>'Chart BRIG MI'!$D$8:$D$31</c:f>
              <c:numCache>
                <c:formatCode>0.00;;;</c:formatCode>
                <c:ptCount val="24"/>
                <c:pt idx="0">
                  <c:v>-100</c:v>
                </c:pt>
                <c:pt idx="1">
                  <c:v>-100</c:v>
                </c:pt>
                <c:pt idx="2">
                  <c:v>-100</c:v>
                </c:pt>
                <c:pt idx="3">
                  <c:v>19699</c:v>
                </c:pt>
                <c:pt idx="4">
                  <c:v>19280</c:v>
                </c:pt>
                <c:pt idx="5">
                  <c:v>19625</c:v>
                </c:pt>
                <c:pt idx="6">
                  <c:v>-100</c:v>
                </c:pt>
                <c:pt idx="7">
                  <c:v>-100</c:v>
                </c:pt>
                <c:pt idx="8">
                  <c:v>-100</c:v>
                </c:pt>
                <c:pt idx="9">
                  <c:v>-100</c:v>
                </c:pt>
                <c:pt idx="10">
                  <c:v>-100</c:v>
                </c:pt>
                <c:pt idx="11">
                  <c:v>-100</c:v>
                </c:pt>
                <c:pt idx="12">
                  <c:v>-100</c:v>
                </c:pt>
                <c:pt idx="13">
                  <c:v>-100</c:v>
                </c:pt>
                <c:pt idx="14">
                  <c:v>-100</c:v>
                </c:pt>
                <c:pt idx="15">
                  <c:v>24055</c:v>
                </c:pt>
                <c:pt idx="16">
                  <c:v>24065</c:v>
                </c:pt>
                <c:pt idx="17">
                  <c:v>21473</c:v>
                </c:pt>
                <c:pt idx="18">
                  <c:v>22269</c:v>
                </c:pt>
                <c:pt idx="19">
                  <c:v>-100</c:v>
                </c:pt>
                <c:pt idx="20">
                  <c:v>22465</c:v>
                </c:pt>
                <c:pt idx="21">
                  <c:v>-100</c:v>
                </c:pt>
                <c:pt idx="22">
                  <c:v>-100</c:v>
                </c:pt>
                <c:pt idx="23">
                  <c:v>-100</c:v>
                </c:pt>
              </c:numCache>
            </c:numRef>
          </c:val>
          <c:smooth val="0"/>
        </c:ser>
        <c:ser>
          <c:idx val="2"/>
          <c:order val="2"/>
          <c:tx>
            <c:strRef>
              <c:f>'Chart BRIG MI'!$E$7</c:f>
              <c:strCache>
                <c:ptCount val="1"/>
                <c:pt idx="0">
                  <c:v>ISO-NY HEDD</c:v>
                </c:pt>
              </c:strCache>
            </c:strRef>
          </c:tx>
          <c:spPr>
            <a:ln w="28575" cap="rnd">
              <a:noFill/>
              <a:round/>
            </a:ln>
            <a:effectLst/>
          </c:spPr>
          <c:marker>
            <c:symbol val="circle"/>
            <c:size val="5"/>
            <c:spPr>
              <a:solidFill>
                <a:srgbClr val="FFC000"/>
              </a:solidFill>
              <a:ln w="9525">
                <a:solidFill>
                  <a:schemeClr val="tx1"/>
                </a:solidFill>
              </a:ln>
              <a:effectLst/>
            </c:spPr>
          </c:marker>
          <c:cat>
            <c:multiLvlStrRef>
              <c:f>'Chart BRIG MI'!$A$8:$B$31</c:f>
              <c:multiLvlStrCache>
                <c:ptCount val="24"/>
                <c:lvl>
                  <c:pt idx="0">
                    <c:v>1/15</c:v>
                  </c:pt>
                  <c:pt idx="1">
                    <c:v>1/21</c:v>
                  </c:pt>
                  <c:pt idx="2">
                    <c:v>1/24</c:v>
                  </c:pt>
                  <c:pt idx="3">
                    <c:v>1/6</c:v>
                  </c:pt>
                  <c:pt idx="4">
                    <c:v>2/17</c:v>
                  </c:pt>
                  <c:pt idx="5">
                    <c:v>2/23</c:v>
                  </c:pt>
                  <c:pt idx="6">
                    <c:v>2/26</c:v>
                  </c:pt>
                  <c:pt idx="7">
                    <c:v>3/1</c:v>
                  </c:pt>
                  <c:pt idx="8">
                    <c:v>3/10</c:v>
                  </c:pt>
                  <c:pt idx="9">
                    <c:v>3/16</c:v>
                  </c:pt>
                  <c:pt idx="10">
                    <c:v>3/4</c:v>
                  </c:pt>
                  <c:pt idx="11">
                    <c:v>3/7</c:v>
                  </c:pt>
                  <c:pt idx="12">
                    <c:v>5/18</c:v>
                  </c:pt>
                  <c:pt idx="13">
                    <c:v>5/9</c:v>
                  </c:pt>
                  <c:pt idx="14">
                    <c:v>6/20</c:v>
                  </c:pt>
                  <c:pt idx="15">
                    <c:v>7/20</c:v>
                  </c:pt>
                  <c:pt idx="16">
                    <c:v>7/29</c:v>
                  </c:pt>
                  <c:pt idx="17">
                    <c:v>8/25</c:v>
                  </c:pt>
                  <c:pt idx="18">
                    <c:v>8/31</c:v>
                  </c:pt>
                  <c:pt idx="19">
                    <c:v>9/18</c:v>
                  </c:pt>
                  <c:pt idx="20">
                    <c:v>9/3</c:v>
                  </c:pt>
                  <c:pt idx="21">
                    <c:v>12/20</c:v>
                  </c:pt>
                  <c:pt idx="22">
                    <c:v>12/5</c:v>
                  </c:pt>
                  <c:pt idx="23">
                    <c:v>12/8</c:v>
                  </c:pt>
                </c:lvl>
                <c:lvl>
                  <c:pt idx="0">
                    <c:v>Winter</c:v>
                  </c:pt>
                  <c:pt idx="12">
                    <c:v>Spring</c:v>
                  </c:pt>
                  <c:pt idx="15">
                    <c:v>Summer</c:v>
                  </c:pt>
                  <c:pt idx="21">
                    <c:v>Autumn</c:v>
                  </c:pt>
                </c:lvl>
              </c:multiLvlStrCache>
            </c:multiLvlStrRef>
          </c:cat>
          <c:val>
            <c:numRef>
              <c:f>'Chart BRIG MI'!$E$8:$E$31</c:f>
              <c:numCache>
                <c:formatCode>0.00;;;</c:formatCode>
                <c:ptCount val="24"/>
                <c:pt idx="0">
                  <c:v>-100</c:v>
                </c:pt>
                <c:pt idx="1">
                  <c:v>-100</c:v>
                </c:pt>
                <c:pt idx="2">
                  <c:v>-100</c:v>
                </c:pt>
                <c:pt idx="3">
                  <c:v>-100</c:v>
                </c:pt>
                <c:pt idx="4">
                  <c:v>11553</c:v>
                </c:pt>
                <c:pt idx="5">
                  <c:v>-100</c:v>
                </c:pt>
                <c:pt idx="6">
                  <c:v>-100</c:v>
                </c:pt>
                <c:pt idx="7">
                  <c:v>-100</c:v>
                </c:pt>
                <c:pt idx="8">
                  <c:v>-100</c:v>
                </c:pt>
                <c:pt idx="9">
                  <c:v>-100</c:v>
                </c:pt>
                <c:pt idx="10">
                  <c:v>-100</c:v>
                </c:pt>
                <c:pt idx="11">
                  <c:v>-100</c:v>
                </c:pt>
                <c:pt idx="12">
                  <c:v>-100</c:v>
                </c:pt>
                <c:pt idx="13">
                  <c:v>-100</c:v>
                </c:pt>
                <c:pt idx="14">
                  <c:v>-100</c:v>
                </c:pt>
                <c:pt idx="15">
                  <c:v>17842</c:v>
                </c:pt>
                <c:pt idx="16">
                  <c:v>18168</c:v>
                </c:pt>
                <c:pt idx="17">
                  <c:v>12613</c:v>
                </c:pt>
                <c:pt idx="18">
                  <c:v>13764</c:v>
                </c:pt>
                <c:pt idx="19">
                  <c:v>13235</c:v>
                </c:pt>
                <c:pt idx="20">
                  <c:v>15955</c:v>
                </c:pt>
                <c:pt idx="21">
                  <c:v>-100</c:v>
                </c:pt>
                <c:pt idx="22">
                  <c:v>-100</c:v>
                </c:pt>
                <c:pt idx="23">
                  <c:v>-100</c:v>
                </c:pt>
              </c:numCache>
            </c:numRef>
          </c:val>
          <c:smooth val="0"/>
        </c:ser>
        <c:ser>
          <c:idx val="3"/>
          <c:order val="3"/>
          <c:tx>
            <c:strRef>
              <c:f>'Chart BRIG MI'!$F$7</c:f>
              <c:strCache>
                <c:ptCount val="1"/>
                <c:pt idx="0">
                  <c:v>Max PJM Gen.</c:v>
                </c:pt>
              </c:strCache>
            </c:strRef>
          </c:tx>
          <c:spPr>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cat>
            <c:multiLvlStrRef>
              <c:f>'Chart BRIG MI'!$A$8:$B$31</c:f>
              <c:multiLvlStrCache>
                <c:ptCount val="24"/>
                <c:lvl>
                  <c:pt idx="0">
                    <c:v>1/15</c:v>
                  </c:pt>
                  <c:pt idx="1">
                    <c:v>1/21</c:v>
                  </c:pt>
                  <c:pt idx="2">
                    <c:v>1/24</c:v>
                  </c:pt>
                  <c:pt idx="3">
                    <c:v>1/6</c:v>
                  </c:pt>
                  <c:pt idx="4">
                    <c:v>2/17</c:v>
                  </c:pt>
                  <c:pt idx="5">
                    <c:v>2/23</c:v>
                  </c:pt>
                  <c:pt idx="6">
                    <c:v>2/26</c:v>
                  </c:pt>
                  <c:pt idx="7">
                    <c:v>3/1</c:v>
                  </c:pt>
                  <c:pt idx="8">
                    <c:v>3/10</c:v>
                  </c:pt>
                  <c:pt idx="9">
                    <c:v>3/16</c:v>
                  </c:pt>
                  <c:pt idx="10">
                    <c:v>3/4</c:v>
                  </c:pt>
                  <c:pt idx="11">
                    <c:v>3/7</c:v>
                  </c:pt>
                  <c:pt idx="12">
                    <c:v>5/18</c:v>
                  </c:pt>
                  <c:pt idx="13">
                    <c:v>5/9</c:v>
                  </c:pt>
                  <c:pt idx="14">
                    <c:v>6/20</c:v>
                  </c:pt>
                  <c:pt idx="15">
                    <c:v>7/20</c:v>
                  </c:pt>
                  <c:pt idx="16">
                    <c:v>7/29</c:v>
                  </c:pt>
                  <c:pt idx="17">
                    <c:v>8/25</c:v>
                  </c:pt>
                  <c:pt idx="18">
                    <c:v>8/31</c:v>
                  </c:pt>
                  <c:pt idx="19">
                    <c:v>9/18</c:v>
                  </c:pt>
                  <c:pt idx="20">
                    <c:v>9/3</c:v>
                  </c:pt>
                  <c:pt idx="21">
                    <c:v>12/20</c:v>
                  </c:pt>
                  <c:pt idx="22">
                    <c:v>12/5</c:v>
                  </c:pt>
                  <c:pt idx="23">
                    <c:v>12/8</c:v>
                  </c:pt>
                </c:lvl>
                <c:lvl>
                  <c:pt idx="0">
                    <c:v>Winter</c:v>
                  </c:pt>
                  <c:pt idx="12">
                    <c:v>Spring</c:v>
                  </c:pt>
                  <c:pt idx="15">
                    <c:v>Summer</c:v>
                  </c:pt>
                  <c:pt idx="21">
                    <c:v>Autumn</c:v>
                  </c:pt>
                </c:lvl>
              </c:multiLvlStrCache>
            </c:multiLvlStrRef>
          </c:cat>
          <c:val>
            <c:numRef>
              <c:f>'Chart BRIG MI'!$F$8:$F$31</c:f>
              <c:numCache>
                <c:formatCode>General</c:formatCode>
                <c:ptCount val="24"/>
                <c:pt idx="0">
                  <c:v>116668.485</c:v>
                </c:pt>
                <c:pt idx="1">
                  <c:v>112251.95699999999</c:v>
                </c:pt>
                <c:pt idx="2">
                  <c:v>102257.37699999999</c:v>
                </c:pt>
                <c:pt idx="3">
                  <c:v>122845.92600000001</c:v>
                </c:pt>
                <c:pt idx="4">
                  <c:v>126240.179</c:v>
                </c:pt>
                <c:pt idx="5">
                  <c:v>127774.553</c:v>
                </c:pt>
                <c:pt idx="6">
                  <c:v>119358.501</c:v>
                </c:pt>
                <c:pt idx="7">
                  <c:v>111111.74</c:v>
                </c:pt>
                <c:pt idx="8">
                  <c:v>99513.418999999994</c:v>
                </c:pt>
                <c:pt idx="9">
                  <c:v>98333.630999999994</c:v>
                </c:pt>
                <c:pt idx="10">
                  <c:v>107653.609</c:v>
                </c:pt>
                <c:pt idx="11">
                  <c:v>110092.997</c:v>
                </c:pt>
                <c:pt idx="12">
                  <c:v>113131.97900000001</c:v>
                </c:pt>
                <c:pt idx="13">
                  <c:v>93140.278999999995</c:v>
                </c:pt>
                <c:pt idx="14">
                  <c:v>105366.008</c:v>
                </c:pt>
                <c:pt idx="15">
                  <c:v>143064.598</c:v>
                </c:pt>
                <c:pt idx="16">
                  <c:v>142224.538</c:v>
                </c:pt>
                <c:pt idx="17">
                  <c:v>112073.38400000001</c:v>
                </c:pt>
                <c:pt idx="18">
                  <c:v>133453.228</c:v>
                </c:pt>
                <c:pt idx="19">
                  <c:v>113052.31299999999</c:v>
                </c:pt>
                <c:pt idx="20">
                  <c:v>141209.95699999999</c:v>
                </c:pt>
                <c:pt idx="21">
                  <c:v>97152.987999999998</c:v>
                </c:pt>
                <c:pt idx="22">
                  <c:v>92453.865000000005</c:v>
                </c:pt>
                <c:pt idx="23">
                  <c:v>101337.83199999999</c:v>
                </c:pt>
              </c:numCache>
            </c:numRef>
          </c:val>
          <c:smooth val="0"/>
        </c:ser>
        <c:ser>
          <c:idx val="4"/>
          <c:order val="4"/>
          <c:tx>
            <c:strRef>
              <c:f>'Chart BRIG MI'!$G$7</c:f>
              <c:strCache>
                <c:ptCount val="1"/>
                <c:pt idx="0">
                  <c:v>Max ISO-NE Gen.</c:v>
                </c:pt>
              </c:strCache>
            </c:strRef>
          </c:tx>
          <c:spPr>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cat>
            <c:multiLvlStrRef>
              <c:f>'Chart BRIG MI'!$A$8:$B$31</c:f>
              <c:multiLvlStrCache>
                <c:ptCount val="24"/>
                <c:lvl>
                  <c:pt idx="0">
                    <c:v>1/15</c:v>
                  </c:pt>
                  <c:pt idx="1">
                    <c:v>1/21</c:v>
                  </c:pt>
                  <c:pt idx="2">
                    <c:v>1/24</c:v>
                  </c:pt>
                  <c:pt idx="3">
                    <c:v>1/6</c:v>
                  </c:pt>
                  <c:pt idx="4">
                    <c:v>2/17</c:v>
                  </c:pt>
                  <c:pt idx="5">
                    <c:v>2/23</c:v>
                  </c:pt>
                  <c:pt idx="6">
                    <c:v>2/26</c:v>
                  </c:pt>
                  <c:pt idx="7">
                    <c:v>3/1</c:v>
                  </c:pt>
                  <c:pt idx="8">
                    <c:v>3/10</c:v>
                  </c:pt>
                  <c:pt idx="9">
                    <c:v>3/16</c:v>
                  </c:pt>
                  <c:pt idx="10">
                    <c:v>3/4</c:v>
                  </c:pt>
                  <c:pt idx="11">
                    <c:v>3/7</c:v>
                  </c:pt>
                  <c:pt idx="12">
                    <c:v>5/18</c:v>
                  </c:pt>
                  <c:pt idx="13">
                    <c:v>5/9</c:v>
                  </c:pt>
                  <c:pt idx="14">
                    <c:v>6/20</c:v>
                  </c:pt>
                  <c:pt idx="15">
                    <c:v>7/20</c:v>
                  </c:pt>
                  <c:pt idx="16">
                    <c:v>7/29</c:v>
                  </c:pt>
                  <c:pt idx="17">
                    <c:v>8/25</c:v>
                  </c:pt>
                  <c:pt idx="18">
                    <c:v>8/31</c:v>
                  </c:pt>
                  <c:pt idx="19">
                    <c:v>9/18</c:v>
                  </c:pt>
                  <c:pt idx="20">
                    <c:v>9/3</c:v>
                  </c:pt>
                  <c:pt idx="21">
                    <c:v>12/20</c:v>
                  </c:pt>
                  <c:pt idx="22">
                    <c:v>12/5</c:v>
                  </c:pt>
                  <c:pt idx="23">
                    <c:v>12/8</c:v>
                  </c:pt>
                </c:lvl>
                <c:lvl>
                  <c:pt idx="0">
                    <c:v>Winter</c:v>
                  </c:pt>
                  <c:pt idx="12">
                    <c:v>Spring</c:v>
                  </c:pt>
                  <c:pt idx="15">
                    <c:v>Summer</c:v>
                  </c:pt>
                  <c:pt idx="21">
                    <c:v>Autumn</c:v>
                  </c:pt>
                </c:lvl>
              </c:multiLvlStrCache>
            </c:multiLvlStrRef>
          </c:cat>
          <c:val>
            <c:numRef>
              <c:f>'Chart BRIG MI'!$G$8:$G$31</c:f>
              <c:numCache>
                <c:formatCode>General</c:formatCode>
                <c:ptCount val="24"/>
                <c:pt idx="0">
                  <c:v>18671</c:v>
                </c:pt>
                <c:pt idx="1">
                  <c:v>18290</c:v>
                </c:pt>
                <c:pt idx="2">
                  <c:v>17050</c:v>
                </c:pt>
                <c:pt idx="3">
                  <c:v>19699</c:v>
                </c:pt>
                <c:pt idx="4">
                  <c:v>19280</c:v>
                </c:pt>
                <c:pt idx="5">
                  <c:v>19625</c:v>
                </c:pt>
                <c:pt idx="6">
                  <c:v>18952</c:v>
                </c:pt>
                <c:pt idx="7">
                  <c:v>17948</c:v>
                </c:pt>
                <c:pt idx="8">
                  <c:v>16406</c:v>
                </c:pt>
                <c:pt idx="9">
                  <c:v>16284</c:v>
                </c:pt>
                <c:pt idx="10">
                  <c:v>17486</c:v>
                </c:pt>
                <c:pt idx="11">
                  <c:v>16372</c:v>
                </c:pt>
                <c:pt idx="12">
                  <c:v>14803</c:v>
                </c:pt>
                <c:pt idx="13">
                  <c:v>13576</c:v>
                </c:pt>
                <c:pt idx="14">
                  <c:v>14098</c:v>
                </c:pt>
                <c:pt idx="15">
                  <c:v>24055</c:v>
                </c:pt>
                <c:pt idx="16">
                  <c:v>24065</c:v>
                </c:pt>
                <c:pt idx="17">
                  <c:v>21473</c:v>
                </c:pt>
                <c:pt idx="18">
                  <c:v>22269</c:v>
                </c:pt>
                <c:pt idx="19">
                  <c:v>19138</c:v>
                </c:pt>
                <c:pt idx="20">
                  <c:v>22465</c:v>
                </c:pt>
                <c:pt idx="21">
                  <c:v>16631</c:v>
                </c:pt>
                <c:pt idx="22">
                  <c:v>15240</c:v>
                </c:pt>
                <c:pt idx="23">
                  <c:v>17300</c:v>
                </c:pt>
              </c:numCache>
            </c:numRef>
          </c:val>
          <c:smooth val="0"/>
        </c:ser>
        <c:ser>
          <c:idx val="5"/>
          <c:order val="5"/>
          <c:tx>
            <c:strRef>
              <c:f>'Chart BRIG MI'!$H$7</c:f>
              <c:strCache>
                <c:ptCount val="1"/>
                <c:pt idx="0">
                  <c:v>Max ISO-NY Gen.</c:v>
                </c:pt>
              </c:strCache>
            </c:strRef>
          </c:tx>
          <c:spPr>
            <a:ln w="12700" cap="rnd">
              <a:solidFill>
                <a:schemeClr val="bg1">
                  <a:lumMod val="50000"/>
                </a:schemeClr>
              </a:solidFill>
              <a:prstDash val="dash"/>
              <a:round/>
            </a:ln>
            <a:effectLst/>
          </c:spPr>
          <c:marker>
            <c:symbol val="circle"/>
            <c:size val="5"/>
            <c:spPr>
              <a:solidFill>
                <a:schemeClr val="bg1"/>
              </a:solidFill>
              <a:ln w="9525">
                <a:solidFill>
                  <a:schemeClr val="bg1">
                    <a:lumMod val="50000"/>
                  </a:schemeClr>
                </a:solidFill>
              </a:ln>
              <a:effectLst/>
            </c:spPr>
          </c:marker>
          <c:cat>
            <c:multiLvlStrRef>
              <c:f>'Chart BRIG MI'!$A$8:$B$31</c:f>
              <c:multiLvlStrCache>
                <c:ptCount val="24"/>
                <c:lvl>
                  <c:pt idx="0">
                    <c:v>1/15</c:v>
                  </c:pt>
                  <c:pt idx="1">
                    <c:v>1/21</c:v>
                  </c:pt>
                  <c:pt idx="2">
                    <c:v>1/24</c:v>
                  </c:pt>
                  <c:pt idx="3">
                    <c:v>1/6</c:v>
                  </c:pt>
                  <c:pt idx="4">
                    <c:v>2/17</c:v>
                  </c:pt>
                  <c:pt idx="5">
                    <c:v>2/23</c:v>
                  </c:pt>
                  <c:pt idx="6">
                    <c:v>2/26</c:v>
                  </c:pt>
                  <c:pt idx="7">
                    <c:v>3/1</c:v>
                  </c:pt>
                  <c:pt idx="8">
                    <c:v>3/10</c:v>
                  </c:pt>
                  <c:pt idx="9">
                    <c:v>3/16</c:v>
                  </c:pt>
                  <c:pt idx="10">
                    <c:v>3/4</c:v>
                  </c:pt>
                  <c:pt idx="11">
                    <c:v>3/7</c:v>
                  </c:pt>
                  <c:pt idx="12">
                    <c:v>5/18</c:v>
                  </c:pt>
                  <c:pt idx="13">
                    <c:v>5/9</c:v>
                  </c:pt>
                  <c:pt idx="14">
                    <c:v>6/20</c:v>
                  </c:pt>
                  <c:pt idx="15">
                    <c:v>7/20</c:v>
                  </c:pt>
                  <c:pt idx="16">
                    <c:v>7/29</c:v>
                  </c:pt>
                  <c:pt idx="17">
                    <c:v>8/25</c:v>
                  </c:pt>
                  <c:pt idx="18">
                    <c:v>8/31</c:v>
                  </c:pt>
                  <c:pt idx="19">
                    <c:v>9/18</c:v>
                  </c:pt>
                  <c:pt idx="20">
                    <c:v>9/3</c:v>
                  </c:pt>
                  <c:pt idx="21">
                    <c:v>12/20</c:v>
                  </c:pt>
                  <c:pt idx="22">
                    <c:v>12/5</c:v>
                  </c:pt>
                  <c:pt idx="23">
                    <c:v>12/8</c:v>
                  </c:pt>
                </c:lvl>
                <c:lvl>
                  <c:pt idx="0">
                    <c:v>Winter</c:v>
                  </c:pt>
                  <c:pt idx="12">
                    <c:v>Spring</c:v>
                  </c:pt>
                  <c:pt idx="15">
                    <c:v>Summer</c:v>
                  </c:pt>
                  <c:pt idx="21">
                    <c:v>Autumn</c:v>
                  </c:pt>
                </c:lvl>
              </c:multiLvlStrCache>
            </c:multiLvlStrRef>
          </c:cat>
          <c:val>
            <c:numRef>
              <c:f>'Chart BRIG MI'!$H$8:$H$31</c:f>
              <c:numCache>
                <c:formatCode>General</c:formatCode>
                <c:ptCount val="24"/>
                <c:pt idx="0">
                  <c:v>8408</c:v>
                </c:pt>
                <c:pt idx="1">
                  <c:v>8009</c:v>
                </c:pt>
                <c:pt idx="2">
                  <c:v>6736</c:v>
                </c:pt>
                <c:pt idx="3">
                  <c:v>10114</c:v>
                </c:pt>
                <c:pt idx="4">
                  <c:v>11553</c:v>
                </c:pt>
                <c:pt idx="5">
                  <c:v>11341</c:v>
                </c:pt>
                <c:pt idx="6">
                  <c:v>10429</c:v>
                </c:pt>
                <c:pt idx="7">
                  <c:v>9225</c:v>
                </c:pt>
                <c:pt idx="8">
                  <c:v>8134</c:v>
                </c:pt>
                <c:pt idx="9">
                  <c:v>7798</c:v>
                </c:pt>
                <c:pt idx="10">
                  <c:v>9688</c:v>
                </c:pt>
                <c:pt idx="11">
                  <c:v>7972</c:v>
                </c:pt>
                <c:pt idx="12">
                  <c:v>10118</c:v>
                </c:pt>
                <c:pt idx="13">
                  <c:v>7383</c:v>
                </c:pt>
                <c:pt idx="14">
                  <c:v>5809</c:v>
                </c:pt>
                <c:pt idx="15">
                  <c:v>17842</c:v>
                </c:pt>
                <c:pt idx="16">
                  <c:v>18168</c:v>
                </c:pt>
                <c:pt idx="17">
                  <c:v>12613</c:v>
                </c:pt>
                <c:pt idx="18">
                  <c:v>13764</c:v>
                </c:pt>
                <c:pt idx="19">
                  <c:v>13235</c:v>
                </c:pt>
                <c:pt idx="20">
                  <c:v>15955</c:v>
                </c:pt>
                <c:pt idx="21">
                  <c:v>6305</c:v>
                </c:pt>
                <c:pt idx="22">
                  <c:v>5728</c:v>
                </c:pt>
                <c:pt idx="23">
                  <c:v>8015</c:v>
                </c:pt>
              </c:numCache>
            </c:numRef>
          </c:val>
          <c:smooth val="0"/>
        </c:ser>
        <c:dLbls>
          <c:showLegendKey val="0"/>
          <c:showVal val="0"/>
          <c:showCatName val="0"/>
          <c:showSerName val="0"/>
          <c:showPercent val="0"/>
          <c:showBubbleSize val="0"/>
        </c:dLbls>
        <c:marker val="1"/>
        <c:smooth val="0"/>
        <c:axId val="444704184"/>
        <c:axId val="444703792"/>
      </c:lineChart>
      <c:catAx>
        <c:axId val="44470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4703400"/>
        <c:crosses val="autoZero"/>
        <c:auto val="1"/>
        <c:lblAlgn val="ctr"/>
        <c:lblOffset val="100"/>
        <c:noMultiLvlLbl val="0"/>
      </c:catAx>
      <c:valAx>
        <c:axId val="444703400"/>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4703008"/>
        <c:crosses val="autoZero"/>
        <c:crossBetween val="between"/>
      </c:valAx>
      <c:valAx>
        <c:axId val="444703792"/>
        <c:scaling>
          <c:orientation val="minMax"/>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4704184"/>
        <c:crosses val="max"/>
        <c:crossBetween val="between"/>
        <c:dispUnits>
          <c:builtInUnit val="thousands"/>
        </c:dispUnits>
      </c:valAx>
      <c:catAx>
        <c:axId val="444704184"/>
        <c:scaling>
          <c:orientation val="minMax"/>
        </c:scaling>
        <c:delete val="1"/>
        <c:axPos val="b"/>
        <c:numFmt formatCode="General" sourceLinked="1"/>
        <c:majorTickMark val="out"/>
        <c:minorTickMark val="none"/>
        <c:tickLblPos val="nextTo"/>
        <c:crossAx val="444703792"/>
        <c:crosses val="autoZero"/>
        <c:auto val="1"/>
        <c:lblAlgn val="ctr"/>
        <c:lblOffset val="100"/>
        <c:noMultiLvlLbl val="0"/>
      </c:cat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[HEDD Master Workbook.xlsx]Chart GRGU MI!PivotTable5</c:name>
    <c:fmtId val="153"/>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Great Gulf</a:t>
            </a:r>
          </a:p>
        </c:rich>
      </c:tx>
      <c:layout>
        <c:manualLayout>
          <c:xMode val="edge"/>
          <c:yMode val="edge"/>
          <c:x val="0.34723522177652327"/>
          <c:y val="3.7037037037037035E-2"/>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FF0000"/>
          </a:solidFill>
          <a:ln>
            <a:noFill/>
          </a:ln>
          <a:effectLst/>
        </c:spPr>
      </c:pivotFmt>
      <c:pivotFmt>
        <c:idx val="1"/>
        <c:spPr>
          <a:solidFill>
            <a:srgbClr val="FFFF00"/>
          </a:solidFill>
          <a:ln>
            <a:noFill/>
          </a:ln>
          <a:effectLst/>
        </c:spPr>
      </c:pivotFmt>
      <c:pivotFmt>
        <c:idx val="2"/>
        <c:spPr>
          <a:solidFill>
            <a:schemeClr val="tx1"/>
          </a:solidFill>
          <a:ln>
            <a:noFill/>
          </a:ln>
          <a:effectLst/>
        </c:spPr>
      </c:pivotFmt>
      <c:pivotFmt>
        <c:idx val="3"/>
        <c:spPr>
          <a:solidFill>
            <a:schemeClr val="bg1">
              <a:lumMod val="85000"/>
            </a:schemeClr>
          </a:solidFill>
          <a:ln>
            <a:noFill/>
          </a:ln>
          <a:effectLst/>
        </c:spPr>
      </c:pivotFmt>
      <c:pivotFmt>
        <c:idx val="4"/>
        <c:spPr>
          <a:solidFill>
            <a:srgbClr val="00CC00"/>
          </a:solidFill>
          <a:ln>
            <a:noFill/>
          </a:ln>
          <a:effectLst/>
        </c:spPr>
      </c:pivotFmt>
      <c:pivotFmt>
        <c:idx val="5"/>
        <c:spPr>
          <a:solidFill>
            <a:srgbClr val="996633"/>
          </a:solidFill>
          <a:ln>
            <a:noFill/>
          </a:ln>
          <a:effectLst/>
        </c:spPr>
      </c:pivotFmt>
      <c:pivotFmt>
        <c:idx val="6"/>
        <c:spPr>
          <a:solidFill>
            <a:srgbClr val="00B0F0"/>
          </a:solidFill>
          <a:ln>
            <a:noFill/>
          </a:ln>
          <a:effectLst/>
        </c:spPr>
      </c:pivotFmt>
      <c:pivotFmt>
        <c:idx val="7"/>
        <c:spPr>
          <a:solidFill>
            <a:srgbClr val="0070C0"/>
          </a:solidFill>
          <a:ln>
            <a:noFill/>
          </a:ln>
          <a:effectLst/>
        </c:spPr>
      </c:pivotFmt>
      <c:pivotFmt>
        <c:idx val="8"/>
        <c:spPr>
          <a:solidFill>
            <a:srgbClr val="FF0000"/>
          </a:solidFill>
          <a:ln>
            <a:noFill/>
          </a:ln>
          <a:effectLst/>
        </c:spPr>
      </c:pivotFmt>
      <c:pivotFmt>
        <c:idx val="9"/>
        <c:spPr>
          <a:solidFill>
            <a:srgbClr val="FFFF00"/>
          </a:solidFill>
          <a:ln>
            <a:noFill/>
          </a:ln>
          <a:effectLst/>
        </c:spPr>
      </c:pivotFmt>
      <c:pivotFmt>
        <c:idx val="10"/>
        <c:spPr>
          <a:solidFill>
            <a:schemeClr val="tx1"/>
          </a:solidFill>
          <a:ln>
            <a:noFill/>
          </a:ln>
          <a:effectLst/>
        </c:spPr>
      </c:pivotFmt>
      <c:pivotFmt>
        <c:idx val="11"/>
        <c:spPr>
          <a:solidFill>
            <a:schemeClr val="bg1">
              <a:lumMod val="85000"/>
            </a:schemeClr>
          </a:solidFill>
          <a:ln>
            <a:noFill/>
          </a:ln>
          <a:effectLst/>
        </c:spPr>
      </c:pivotFmt>
      <c:pivotFmt>
        <c:idx val="12"/>
        <c:spPr>
          <a:solidFill>
            <a:srgbClr val="00CC00"/>
          </a:solidFill>
          <a:ln>
            <a:noFill/>
          </a:ln>
          <a:effectLst/>
        </c:spPr>
      </c:pivotFmt>
      <c:pivotFmt>
        <c:idx val="13"/>
        <c:spPr>
          <a:solidFill>
            <a:srgbClr val="996633"/>
          </a:solidFill>
          <a:ln>
            <a:noFill/>
          </a:ln>
          <a:effectLst/>
        </c:spPr>
      </c:pivotFmt>
      <c:pivotFmt>
        <c:idx val="14"/>
        <c:spPr>
          <a:solidFill>
            <a:srgbClr val="00B0F0"/>
          </a:solidFill>
          <a:ln>
            <a:noFill/>
          </a:ln>
          <a:effectLst/>
        </c:spPr>
      </c:pivotFmt>
      <c:pivotFmt>
        <c:idx val="15"/>
        <c:spPr>
          <a:solidFill>
            <a:srgbClr val="0070C0"/>
          </a:solidFill>
          <a:ln>
            <a:noFill/>
          </a:ln>
          <a:effectLst/>
        </c:spPr>
      </c:pivotFmt>
      <c:pivotFmt>
        <c:idx val="16"/>
        <c:spPr>
          <a:solidFill>
            <a:schemeClr val="accent1"/>
          </a:solidFill>
          <a:ln>
            <a:solidFill>
              <a:schemeClr val="tx1"/>
            </a:solidFill>
          </a:ln>
          <a:effectLst/>
        </c:spPr>
        <c:marker>
          <c:spPr>
            <a:solidFill>
              <a:schemeClr val="bg1"/>
            </a:solidFill>
            <a:ln w="9525">
              <a:solidFill>
                <a:schemeClr val="tx1"/>
              </a:solidFill>
            </a:ln>
            <a:effectLst/>
          </c:spPr>
        </c:marker>
      </c:pivotFmt>
      <c:pivotFmt>
        <c:idx val="17"/>
        <c:spPr>
          <a:solidFill>
            <a:schemeClr val="accent1"/>
          </a:solidFill>
          <a:ln>
            <a:noFill/>
          </a:ln>
          <a:effectLst/>
        </c:spPr>
      </c:pivotFmt>
      <c:pivotFmt>
        <c:idx val="18"/>
        <c:spPr>
          <a:solidFill>
            <a:schemeClr val="accent1"/>
          </a:solidFill>
          <a:ln>
            <a:noFill/>
          </a:ln>
          <a:effectLst/>
        </c:spPr>
      </c:pivotFmt>
      <c:pivotFmt>
        <c:idx val="19"/>
        <c:spPr>
          <a:solidFill>
            <a:schemeClr val="accent1"/>
          </a:solidFill>
          <a:ln w="28575" cap="rnd">
            <a:noFill/>
            <a:round/>
          </a:ln>
          <a:effectLst/>
        </c:spPr>
        <c:marker>
          <c:spPr>
            <a:solidFill>
              <a:srgbClr val="00CC00"/>
            </a:solidFill>
            <a:ln w="9525">
              <a:solidFill>
                <a:schemeClr val="tx1"/>
              </a:solidFill>
            </a:ln>
            <a:effectLst/>
          </c:spPr>
        </c:marker>
      </c:pivotFmt>
      <c:pivotFmt>
        <c:idx val="20"/>
        <c:spPr>
          <a:solidFill>
            <a:schemeClr val="accent1"/>
          </a:solidFill>
          <a:ln w="28575" cap="rnd">
            <a:noFill/>
            <a:round/>
          </a:ln>
          <a:effectLst/>
        </c:spPr>
        <c:marker>
          <c:spPr>
            <a:solidFill>
              <a:srgbClr val="FFC000"/>
            </a:solidFill>
            <a:ln w="9525">
              <a:solidFill>
                <a:schemeClr val="tx1"/>
              </a:solidFill>
            </a:ln>
            <a:effectLst/>
          </c:spPr>
        </c:marker>
      </c:pivotFmt>
      <c:pivotFmt>
        <c:idx val="21"/>
        <c:spPr>
          <a:solidFill>
            <a:schemeClr val="accent1"/>
          </a:solidFill>
          <a:ln w="28575" cap="rnd">
            <a:noFill/>
            <a:round/>
          </a:ln>
          <a:effectLst/>
        </c:spPr>
        <c:marker>
          <c:spPr>
            <a:solidFill>
              <a:srgbClr val="FFC000"/>
            </a:solidFill>
            <a:ln w="9525">
              <a:solidFill>
                <a:schemeClr val="tx1"/>
              </a:solidFill>
            </a:ln>
            <a:effectLst/>
          </c:spPr>
        </c:marker>
      </c:pivotFmt>
      <c:pivotFmt>
        <c:idx val="22"/>
        <c:spPr>
          <a:solidFill>
            <a:srgbClr val="0070C0"/>
          </a:solidFill>
          <a:ln>
            <a:noFill/>
          </a:ln>
          <a:effectLst/>
        </c:spPr>
        <c:marker>
          <c:spPr>
            <a:solidFill>
              <a:schemeClr val="accent1"/>
            </a:solidFill>
            <a:ln w="9525">
              <a:solidFill>
                <a:schemeClr val="accent1"/>
              </a:solidFill>
            </a:ln>
            <a:effectLst/>
          </c:spPr>
        </c:marker>
      </c:pivotFmt>
      <c:pivotFmt>
        <c:idx val="23"/>
        <c:spPr>
          <a:solidFill>
            <a:srgbClr val="FFFF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rgbClr val="00CC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tx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bg1">
              <a:lumMod val="8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rgbClr val="00B0F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rgbClr val="99663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8575" cap="rnd">
            <a:noFill/>
            <a:round/>
          </a:ln>
          <a:effectLst/>
        </c:spPr>
        <c:marker>
          <c:symbol val="circle"/>
          <c:size val="5"/>
          <c:spPr>
            <a:solidFill>
              <a:srgbClr val="FFC0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8575" cap="rnd">
            <a:noFill/>
            <a:round/>
          </a:ln>
          <a:effectLst/>
        </c:spPr>
        <c:marker>
          <c:symbol val="square"/>
          <c:size val="5"/>
          <c:spPr>
            <a:solidFill>
              <a:srgbClr val="FFC0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w="28575" cap="rnd">
            <a:noFill/>
            <a:round/>
          </a:ln>
          <a:effectLst/>
        </c:spPr>
        <c:marker>
          <c:symbol val="diamond"/>
          <c:size val="5"/>
          <c:spPr>
            <a:solidFill>
              <a:srgbClr val="00CC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w="12700" cap="rnd">
            <a:solidFill>
              <a:schemeClr val="bg1">
                <a:lumMod val="50000"/>
              </a:schemeClr>
            </a:solidFill>
            <a:round/>
          </a:ln>
          <a:effectLst/>
        </c:spPr>
        <c:marker>
          <c:symbol val="circle"/>
          <c:size val="5"/>
          <c:spPr>
            <a:solidFill>
              <a:schemeClr val="bg1"/>
            </a:solidFill>
            <a:ln w="9525">
              <a:solidFill>
                <a:schemeClr val="bg1">
                  <a:lumMod val="50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w="12700" cap="rnd">
            <a:solidFill>
              <a:schemeClr val="bg1">
                <a:lumMod val="75000"/>
              </a:schemeClr>
            </a:solidFill>
            <a:round/>
          </a:ln>
          <a:effectLst/>
        </c:spPr>
        <c:marker>
          <c:symbol val="square"/>
          <c:size val="5"/>
          <c:spPr>
            <a:solidFill>
              <a:schemeClr val="bg1"/>
            </a:solidFill>
            <a:ln w="9525">
              <a:solidFill>
                <a:schemeClr val="bg1">
                  <a:lumMod val="75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rgbClr val="FFFF00"/>
          </a:solidFill>
          <a:ln>
            <a:noFill/>
          </a:ln>
          <a:effectLst/>
        </c:spPr>
        <c:marker>
          <c:symbol val="none"/>
        </c:marker>
      </c:pivotFmt>
      <c:pivotFmt>
        <c:idx val="37"/>
        <c:spPr>
          <a:solidFill>
            <a:srgbClr val="FF0000"/>
          </a:solidFill>
          <a:ln>
            <a:noFill/>
          </a:ln>
          <a:effectLst/>
        </c:spPr>
        <c:marker>
          <c:symbol val="none"/>
        </c:marker>
      </c:pivotFmt>
      <c:pivotFmt>
        <c:idx val="38"/>
        <c:spPr>
          <a:solidFill>
            <a:srgbClr val="00CC00"/>
          </a:solidFill>
          <a:ln>
            <a:noFill/>
          </a:ln>
          <a:effectLst/>
        </c:spPr>
        <c:marker>
          <c:symbol val="none"/>
        </c:marker>
      </c:pivotFmt>
      <c:pivotFmt>
        <c:idx val="39"/>
        <c:spPr>
          <a:solidFill>
            <a:schemeClr val="tx1"/>
          </a:solidFill>
          <a:ln>
            <a:noFill/>
          </a:ln>
          <a:effectLst/>
        </c:spPr>
        <c:marker>
          <c:symbol val="none"/>
        </c:marker>
      </c:pivotFmt>
      <c:pivotFmt>
        <c:idx val="40"/>
        <c:spPr>
          <a:solidFill>
            <a:schemeClr val="bg1">
              <a:lumMod val="85000"/>
            </a:schemeClr>
          </a:solidFill>
          <a:ln>
            <a:noFill/>
          </a:ln>
          <a:effectLst/>
        </c:spPr>
        <c:marker>
          <c:symbol val="none"/>
        </c:marker>
      </c:pivotFmt>
      <c:pivotFmt>
        <c:idx val="41"/>
        <c:spPr>
          <a:solidFill>
            <a:srgbClr val="00B0F0"/>
          </a:solidFill>
          <a:ln>
            <a:noFill/>
          </a:ln>
          <a:effectLst/>
        </c:spPr>
        <c:marker>
          <c:symbol val="none"/>
        </c:marker>
      </c:pivotFmt>
      <c:pivotFmt>
        <c:idx val="42"/>
        <c:spPr>
          <a:solidFill>
            <a:srgbClr val="996633"/>
          </a:solidFill>
          <a:ln>
            <a:noFill/>
          </a:ln>
          <a:effectLst/>
        </c:spPr>
        <c:marker>
          <c:symbol val="none"/>
        </c:marker>
      </c:pivotFmt>
      <c:pivotFmt>
        <c:idx val="43"/>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44"/>
        <c:spPr>
          <a:solidFill>
            <a:schemeClr val="accent1"/>
          </a:solidFill>
          <a:ln w="28575" cap="rnd">
            <a:noFill/>
            <a:round/>
          </a:ln>
          <a:effectLst/>
        </c:spPr>
        <c:marker>
          <c:symbol val="diamond"/>
          <c:size val="5"/>
          <c:spPr>
            <a:solidFill>
              <a:srgbClr val="00CC00"/>
            </a:solidFill>
            <a:ln w="9525">
              <a:solidFill>
                <a:schemeClr val="tx1"/>
              </a:solidFill>
            </a:ln>
            <a:effectLst/>
          </c:spPr>
        </c:marker>
      </c:pivotFmt>
      <c:pivotFmt>
        <c:idx val="45"/>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46"/>
        <c:spPr>
          <a:solidFill>
            <a:schemeClr val="accent1"/>
          </a:solidFill>
          <a:ln w="12700" cap="rnd">
            <a:solidFill>
              <a:schemeClr val="bg1">
                <a:lumMod val="75000"/>
              </a:schemeClr>
            </a:solidFill>
            <a:round/>
          </a:ln>
          <a:effectLst/>
        </c:spPr>
        <c:marker>
          <c:symbol val="square"/>
          <c:size val="5"/>
          <c:spPr>
            <a:solidFill>
              <a:schemeClr val="bg1"/>
            </a:solidFill>
            <a:ln w="9525">
              <a:solidFill>
                <a:schemeClr val="bg1">
                  <a:lumMod val="75000"/>
                </a:schemeClr>
              </a:solidFill>
            </a:ln>
            <a:effectLst/>
          </c:spPr>
        </c:marker>
      </c:pivotFmt>
      <c:pivotFmt>
        <c:idx val="47"/>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48"/>
        <c:spPr>
          <a:solidFill>
            <a:schemeClr val="accent1"/>
          </a:solidFill>
          <a:ln w="12700" cap="rnd">
            <a:solidFill>
              <a:schemeClr val="bg1">
                <a:lumMod val="50000"/>
              </a:schemeClr>
            </a:solidFill>
            <a:round/>
          </a:ln>
          <a:effectLst/>
        </c:spPr>
        <c:marker>
          <c:symbol val="circle"/>
          <c:size val="5"/>
          <c:spPr>
            <a:solidFill>
              <a:schemeClr val="bg1"/>
            </a:solidFill>
            <a:ln w="9525">
              <a:solidFill>
                <a:schemeClr val="bg1">
                  <a:lumMod val="50000"/>
                </a:schemeClr>
              </a:solidFill>
            </a:ln>
            <a:effectLst/>
          </c:spPr>
        </c:marker>
      </c:pivotFmt>
      <c:pivotFmt>
        <c:idx val="49"/>
        <c:spPr>
          <a:solidFill>
            <a:srgbClr val="FFFF00"/>
          </a:solidFill>
          <a:ln>
            <a:noFill/>
          </a:ln>
          <a:effectLst/>
        </c:spPr>
        <c:marker>
          <c:symbol val="none"/>
        </c:marker>
      </c:pivotFmt>
      <c:pivotFmt>
        <c:idx val="50"/>
        <c:spPr>
          <a:solidFill>
            <a:srgbClr val="FF0000"/>
          </a:solidFill>
          <a:ln>
            <a:noFill/>
          </a:ln>
          <a:effectLst/>
        </c:spPr>
        <c:marker>
          <c:symbol val="none"/>
        </c:marker>
      </c:pivotFmt>
      <c:pivotFmt>
        <c:idx val="51"/>
        <c:spPr>
          <a:solidFill>
            <a:srgbClr val="00CC00"/>
          </a:solidFill>
          <a:ln>
            <a:noFill/>
          </a:ln>
          <a:effectLst/>
        </c:spPr>
        <c:marker>
          <c:symbol val="none"/>
        </c:marker>
      </c:pivotFmt>
      <c:pivotFmt>
        <c:idx val="52"/>
        <c:spPr>
          <a:solidFill>
            <a:schemeClr val="tx1"/>
          </a:solidFill>
          <a:ln>
            <a:noFill/>
          </a:ln>
          <a:effectLst/>
        </c:spPr>
        <c:marker>
          <c:symbol val="none"/>
        </c:marker>
      </c:pivotFmt>
      <c:pivotFmt>
        <c:idx val="53"/>
        <c:spPr>
          <a:solidFill>
            <a:schemeClr val="bg1">
              <a:lumMod val="85000"/>
            </a:schemeClr>
          </a:solidFill>
          <a:ln>
            <a:noFill/>
          </a:ln>
          <a:effectLst/>
        </c:spPr>
        <c:marker>
          <c:symbol val="none"/>
        </c:marker>
      </c:pivotFmt>
      <c:pivotFmt>
        <c:idx val="54"/>
        <c:spPr>
          <a:solidFill>
            <a:srgbClr val="00B0F0"/>
          </a:solidFill>
          <a:ln>
            <a:noFill/>
          </a:ln>
          <a:effectLst/>
        </c:spPr>
        <c:marker>
          <c:symbol val="none"/>
        </c:marker>
      </c:pivotFmt>
      <c:pivotFmt>
        <c:idx val="55"/>
        <c:spPr>
          <a:solidFill>
            <a:srgbClr val="996633"/>
          </a:solidFill>
          <a:ln>
            <a:noFill/>
          </a:ln>
          <a:effectLst/>
        </c:spPr>
        <c:marker>
          <c:symbol val="none"/>
        </c:marker>
      </c:pivotFmt>
      <c:pivotFmt>
        <c:idx val="56"/>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57"/>
        <c:spPr>
          <a:solidFill>
            <a:schemeClr val="accent1"/>
          </a:solidFill>
          <a:ln w="28575" cap="rnd">
            <a:noFill/>
            <a:round/>
          </a:ln>
          <a:effectLst/>
        </c:spPr>
        <c:marker>
          <c:symbol val="diamond"/>
          <c:size val="5"/>
          <c:spPr>
            <a:solidFill>
              <a:srgbClr val="00CC00"/>
            </a:solidFill>
            <a:ln w="9525">
              <a:solidFill>
                <a:schemeClr val="tx1"/>
              </a:solidFill>
            </a:ln>
            <a:effectLst/>
          </c:spPr>
        </c:marker>
      </c:pivotFmt>
      <c:pivotFmt>
        <c:idx val="58"/>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59"/>
        <c:spPr>
          <a:solidFill>
            <a:schemeClr val="accent1"/>
          </a:solidFill>
          <a:ln w="12700" cap="rnd">
            <a:solidFill>
              <a:schemeClr val="bg1">
                <a:lumMod val="75000"/>
              </a:schemeClr>
            </a:solidFill>
            <a:round/>
          </a:ln>
          <a:effectLst/>
        </c:spPr>
        <c:marker>
          <c:symbol val="square"/>
          <c:size val="5"/>
          <c:spPr>
            <a:solidFill>
              <a:schemeClr val="bg1"/>
            </a:solidFill>
            <a:ln w="9525">
              <a:solidFill>
                <a:schemeClr val="bg1">
                  <a:lumMod val="75000"/>
                </a:schemeClr>
              </a:solidFill>
            </a:ln>
            <a:effectLst/>
          </c:spPr>
        </c:marker>
      </c:pivotFmt>
      <c:pivotFmt>
        <c:idx val="60"/>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61"/>
        <c:spPr>
          <a:solidFill>
            <a:schemeClr val="accent1"/>
          </a:solidFill>
          <a:ln w="12700" cap="rnd">
            <a:solidFill>
              <a:schemeClr val="bg1">
                <a:lumMod val="50000"/>
              </a:schemeClr>
            </a:solidFill>
            <a:round/>
          </a:ln>
          <a:effectLst/>
        </c:spPr>
        <c:marker>
          <c:symbol val="circle"/>
          <c:size val="5"/>
          <c:spPr>
            <a:solidFill>
              <a:schemeClr val="bg1"/>
            </a:solidFill>
            <a:ln w="9525">
              <a:solidFill>
                <a:schemeClr val="bg1">
                  <a:lumMod val="50000"/>
                </a:schemeClr>
              </a:solidFill>
            </a:ln>
            <a:effectLst/>
          </c:spPr>
        </c:marker>
      </c:pivotFmt>
      <c:pivotFmt>
        <c:idx val="62"/>
        <c:spPr>
          <a:solidFill>
            <a:srgbClr val="FFFF00"/>
          </a:solidFill>
          <a:ln>
            <a:noFill/>
          </a:ln>
          <a:effectLst/>
        </c:spPr>
        <c:marker>
          <c:symbol val="none"/>
        </c:marker>
      </c:pivotFmt>
      <c:pivotFmt>
        <c:idx val="63"/>
        <c:spPr>
          <a:solidFill>
            <a:srgbClr val="FF0000"/>
          </a:solidFill>
          <a:ln>
            <a:noFill/>
          </a:ln>
          <a:effectLst/>
        </c:spPr>
        <c:marker>
          <c:symbol val="none"/>
        </c:marker>
      </c:pivotFmt>
      <c:pivotFmt>
        <c:idx val="64"/>
        <c:spPr>
          <a:solidFill>
            <a:srgbClr val="00CC00"/>
          </a:solidFill>
          <a:ln>
            <a:noFill/>
          </a:ln>
          <a:effectLst/>
        </c:spPr>
        <c:marker>
          <c:symbol val="none"/>
        </c:marker>
      </c:pivotFmt>
      <c:pivotFmt>
        <c:idx val="65"/>
        <c:spPr>
          <a:solidFill>
            <a:schemeClr val="tx1"/>
          </a:solidFill>
          <a:ln>
            <a:noFill/>
          </a:ln>
          <a:effectLst/>
        </c:spPr>
        <c:marker>
          <c:symbol val="none"/>
        </c:marker>
      </c:pivotFmt>
      <c:pivotFmt>
        <c:idx val="66"/>
        <c:spPr>
          <a:solidFill>
            <a:schemeClr val="bg1">
              <a:lumMod val="85000"/>
            </a:schemeClr>
          </a:solidFill>
          <a:ln>
            <a:noFill/>
          </a:ln>
          <a:effectLst/>
        </c:spPr>
        <c:marker>
          <c:symbol val="none"/>
        </c:marker>
      </c:pivotFmt>
      <c:pivotFmt>
        <c:idx val="67"/>
        <c:spPr>
          <a:solidFill>
            <a:srgbClr val="00B0F0"/>
          </a:solidFill>
          <a:ln>
            <a:noFill/>
          </a:ln>
          <a:effectLst/>
        </c:spPr>
        <c:marker>
          <c:symbol val="none"/>
        </c:marker>
      </c:pivotFmt>
      <c:pivotFmt>
        <c:idx val="68"/>
        <c:spPr>
          <a:solidFill>
            <a:srgbClr val="996633"/>
          </a:solidFill>
          <a:ln>
            <a:noFill/>
          </a:ln>
          <a:effectLst/>
        </c:spPr>
        <c:marker>
          <c:symbol val="none"/>
        </c:marker>
      </c:pivotFmt>
      <c:pivotFmt>
        <c:idx val="69"/>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70"/>
        <c:spPr>
          <a:solidFill>
            <a:schemeClr val="accent1"/>
          </a:solidFill>
          <a:ln w="28575" cap="rnd">
            <a:noFill/>
            <a:round/>
          </a:ln>
          <a:effectLst/>
        </c:spPr>
        <c:marker>
          <c:symbol val="diamond"/>
          <c:size val="5"/>
          <c:spPr>
            <a:solidFill>
              <a:srgbClr val="00CC00"/>
            </a:solidFill>
            <a:ln w="9525">
              <a:solidFill>
                <a:schemeClr val="tx1"/>
              </a:solidFill>
            </a:ln>
            <a:effectLst/>
          </c:spPr>
        </c:marker>
      </c:pivotFmt>
      <c:pivotFmt>
        <c:idx val="71"/>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72"/>
        <c:spPr>
          <a:solidFill>
            <a:schemeClr val="accent1"/>
          </a:solidFill>
          <a:ln w="12700" cap="rnd">
            <a:solidFill>
              <a:schemeClr val="bg1">
                <a:lumMod val="75000"/>
              </a:schemeClr>
            </a:solidFill>
            <a:round/>
          </a:ln>
          <a:effectLst/>
        </c:spPr>
        <c:marker>
          <c:symbol val="square"/>
          <c:size val="5"/>
          <c:spPr>
            <a:solidFill>
              <a:schemeClr val="bg1"/>
            </a:solidFill>
            <a:ln w="9525">
              <a:solidFill>
                <a:schemeClr val="bg1">
                  <a:lumMod val="75000"/>
                </a:schemeClr>
              </a:solidFill>
            </a:ln>
            <a:effectLst/>
          </c:spPr>
        </c:marker>
      </c:pivotFmt>
      <c:pivotFmt>
        <c:idx val="73"/>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74"/>
        <c:spPr>
          <a:solidFill>
            <a:schemeClr val="accent1"/>
          </a:solidFill>
          <a:ln w="12700" cap="rnd">
            <a:solidFill>
              <a:schemeClr val="bg1">
                <a:lumMod val="50000"/>
              </a:schemeClr>
            </a:solidFill>
            <a:round/>
          </a:ln>
          <a:effectLst/>
        </c:spPr>
        <c:marker>
          <c:symbol val="circle"/>
          <c:size val="5"/>
          <c:spPr>
            <a:solidFill>
              <a:schemeClr val="bg1"/>
            </a:solidFill>
            <a:ln w="9525">
              <a:solidFill>
                <a:schemeClr val="bg1">
                  <a:lumMod val="50000"/>
                </a:schemeClr>
              </a:solidFill>
            </a:ln>
            <a:effectLst/>
          </c:spPr>
        </c:marker>
      </c:pivotFmt>
    </c:pivotFmts>
    <c:plotArea>
      <c:layout>
        <c:manualLayout>
          <c:layoutTarget val="inner"/>
          <c:xMode val="edge"/>
          <c:yMode val="edge"/>
          <c:x val="3.0382452193475806E-2"/>
          <c:y val="4.5128367965820045E-2"/>
          <c:w val="0.7062926096502089"/>
          <c:h val="0.82758736715753067"/>
        </c:manualLayout>
      </c:layout>
      <c:barChart>
        <c:barDir val="col"/>
        <c:grouping val="stacked"/>
        <c:varyColors val="0"/>
        <c:ser>
          <c:idx val="6"/>
          <c:order val="6"/>
          <c:tx>
            <c:strRef>
              <c:f>'Chart GRGU MI'!$I$7</c:f>
              <c:strCache>
                <c:ptCount val="1"/>
                <c:pt idx="0">
                  <c:v>Amm. Sulfate Ext.</c:v>
                </c:pt>
              </c:strCache>
            </c:strRef>
          </c:tx>
          <c:spPr>
            <a:solidFill>
              <a:srgbClr val="FFFF00"/>
            </a:solidFill>
            <a:ln>
              <a:noFill/>
            </a:ln>
            <a:effectLst/>
          </c:spPr>
          <c:invertIfNegative val="0"/>
          <c:cat>
            <c:multiLvlStrRef>
              <c:f>'Chart GRGU MI'!$A$8:$B$28</c:f>
              <c:multiLvlStrCache>
                <c:ptCount val="21"/>
                <c:lvl>
                  <c:pt idx="0">
                    <c:v>1/12</c:v>
                  </c:pt>
                  <c:pt idx="1">
                    <c:v>1/24</c:v>
                  </c:pt>
                  <c:pt idx="2">
                    <c:v>1/9</c:v>
                  </c:pt>
                  <c:pt idx="3">
                    <c:v>2/20</c:v>
                  </c:pt>
                  <c:pt idx="4">
                    <c:v>2/23</c:v>
                  </c:pt>
                  <c:pt idx="5">
                    <c:v>2/5</c:v>
                  </c:pt>
                  <c:pt idx="6">
                    <c:v>3/10</c:v>
                  </c:pt>
                  <c:pt idx="7">
                    <c:v>3/4</c:v>
                  </c:pt>
                  <c:pt idx="8">
                    <c:v>3/7</c:v>
                  </c:pt>
                  <c:pt idx="9">
                    <c:v>3/25</c:v>
                  </c:pt>
                  <c:pt idx="10">
                    <c:v>4/6</c:v>
                  </c:pt>
                  <c:pt idx="11">
                    <c:v>8/19</c:v>
                  </c:pt>
                  <c:pt idx="12">
                    <c:v>8/22</c:v>
                  </c:pt>
                  <c:pt idx="13">
                    <c:v>8/25</c:v>
                  </c:pt>
                  <c:pt idx="14">
                    <c:v>8/31</c:v>
                  </c:pt>
                  <c:pt idx="15">
                    <c:v>9/18</c:v>
                  </c:pt>
                  <c:pt idx="16">
                    <c:v>9/3</c:v>
                  </c:pt>
                  <c:pt idx="17">
                    <c:v>9/9</c:v>
                  </c:pt>
                  <c:pt idx="18">
                    <c:v>11/26</c:v>
                  </c:pt>
                  <c:pt idx="19">
                    <c:v>12/11</c:v>
                  </c:pt>
                  <c:pt idx="20">
                    <c:v>12/8</c:v>
                  </c:pt>
                </c:lvl>
                <c:lvl>
                  <c:pt idx="0">
                    <c:v>Winter</c:v>
                  </c:pt>
                  <c:pt idx="9">
                    <c:v>Spring</c:v>
                  </c:pt>
                  <c:pt idx="11">
                    <c:v>Summer</c:v>
                  </c:pt>
                  <c:pt idx="18">
                    <c:v>Autumn</c:v>
                  </c:pt>
                </c:lvl>
              </c:multiLvlStrCache>
            </c:multiLvlStrRef>
          </c:cat>
          <c:val>
            <c:numRef>
              <c:f>'Chart GRGU MI'!$I$8:$I$28</c:f>
              <c:numCache>
                <c:formatCode>General</c:formatCode>
                <c:ptCount val="21"/>
                <c:pt idx="0">
                  <c:v>18.47823</c:v>
                </c:pt>
                <c:pt idx="1">
                  <c:v>14.36383</c:v>
                </c:pt>
                <c:pt idx="2">
                  <c:v>12.77481</c:v>
                </c:pt>
                <c:pt idx="3">
                  <c:v>15.84835</c:v>
                </c:pt>
                <c:pt idx="4">
                  <c:v>21.217130000000001</c:v>
                </c:pt>
                <c:pt idx="5">
                  <c:v>13.112679999999999</c:v>
                </c:pt>
                <c:pt idx="6">
                  <c:v>13.26946</c:v>
                </c:pt>
                <c:pt idx="7">
                  <c:v>16.549099999999999</c:v>
                </c:pt>
                <c:pt idx="8">
                  <c:v>19.796980000000001</c:v>
                </c:pt>
                <c:pt idx="9">
                  <c:v>12.3391</c:v>
                </c:pt>
                <c:pt idx="10">
                  <c:v>11.388820000000001</c:v>
                </c:pt>
                <c:pt idx="11">
                  <c:v>43.874720000000003</c:v>
                </c:pt>
                <c:pt idx="12">
                  <c:v>13.328939999999999</c:v>
                </c:pt>
                <c:pt idx="13">
                  <c:v>12.737909999999999</c:v>
                </c:pt>
                <c:pt idx="14">
                  <c:v>42.686109999999999</c:v>
                </c:pt>
                <c:pt idx="15">
                  <c:v>25.881129999999999</c:v>
                </c:pt>
                <c:pt idx="16">
                  <c:v>36.5687</c:v>
                </c:pt>
                <c:pt idx="17">
                  <c:v>43.287350000000004</c:v>
                </c:pt>
                <c:pt idx="18">
                  <c:v>15.2803</c:v>
                </c:pt>
                <c:pt idx="19">
                  <c:v>12.541090000000001</c:v>
                </c:pt>
                <c:pt idx="20">
                  <c:v>15.03021</c:v>
                </c:pt>
              </c:numCache>
            </c:numRef>
          </c:val>
        </c:ser>
        <c:ser>
          <c:idx val="7"/>
          <c:order val="7"/>
          <c:tx>
            <c:strRef>
              <c:f>'Chart GRGU MI'!$J$7</c:f>
              <c:strCache>
                <c:ptCount val="1"/>
                <c:pt idx="0">
                  <c:v>Amm. Nitrate Ext.</c:v>
                </c:pt>
              </c:strCache>
            </c:strRef>
          </c:tx>
          <c:spPr>
            <a:solidFill>
              <a:srgbClr val="FF0000"/>
            </a:solidFill>
            <a:ln>
              <a:noFill/>
            </a:ln>
            <a:effectLst/>
          </c:spPr>
          <c:invertIfNegative val="0"/>
          <c:cat>
            <c:multiLvlStrRef>
              <c:f>'Chart GRGU MI'!$A$8:$B$28</c:f>
              <c:multiLvlStrCache>
                <c:ptCount val="21"/>
                <c:lvl>
                  <c:pt idx="0">
                    <c:v>1/12</c:v>
                  </c:pt>
                  <c:pt idx="1">
                    <c:v>1/24</c:v>
                  </c:pt>
                  <c:pt idx="2">
                    <c:v>1/9</c:v>
                  </c:pt>
                  <c:pt idx="3">
                    <c:v>2/20</c:v>
                  </c:pt>
                  <c:pt idx="4">
                    <c:v>2/23</c:v>
                  </c:pt>
                  <c:pt idx="5">
                    <c:v>2/5</c:v>
                  </c:pt>
                  <c:pt idx="6">
                    <c:v>3/10</c:v>
                  </c:pt>
                  <c:pt idx="7">
                    <c:v>3/4</c:v>
                  </c:pt>
                  <c:pt idx="8">
                    <c:v>3/7</c:v>
                  </c:pt>
                  <c:pt idx="9">
                    <c:v>3/25</c:v>
                  </c:pt>
                  <c:pt idx="10">
                    <c:v>4/6</c:v>
                  </c:pt>
                  <c:pt idx="11">
                    <c:v>8/19</c:v>
                  </c:pt>
                  <c:pt idx="12">
                    <c:v>8/22</c:v>
                  </c:pt>
                  <c:pt idx="13">
                    <c:v>8/25</c:v>
                  </c:pt>
                  <c:pt idx="14">
                    <c:v>8/31</c:v>
                  </c:pt>
                  <c:pt idx="15">
                    <c:v>9/18</c:v>
                  </c:pt>
                  <c:pt idx="16">
                    <c:v>9/3</c:v>
                  </c:pt>
                  <c:pt idx="17">
                    <c:v>9/9</c:v>
                  </c:pt>
                  <c:pt idx="18">
                    <c:v>11/26</c:v>
                  </c:pt>
                  <c:pt idx="19">
                    <c:v>12/11</c:v>
                  </c:pt>
                  <c:pt idx="20">
                    <c:v>12/8</c:v>
                  </c:pt>
                </c:lvl>
                <c:lvl>
                  <c:pt idx="0">
                    <c:v>Winter</c:v>
                  </c:pt>
                  <c:pt idx="9">
                    <c:v>Spring</c:v>
                  </c:pt>
                  <c:pt idx="11">
                    <c:v>Summer</c:v>
                  </c:pt>
                  <c:pt idx="18">
                    <c:v>Autumn</c:v>
                  </c:pt>
                </c:lvl>
              </c:multiLvlStrCache>
            </c:multiLvlStrRef>
          </c:cat>
          <c:val>
            <c:numRef>
              <c:f>'Chart GRGU MI'!$J$8:$J$28</c:f>
              <c:numCache>
                <c:formatCode>General</c:formatCode>
                <c:ptCount val="21"/>
                <c:pt idx="0">
                  <c:v>4.5070100000000002</c:v>
                </c:pt>
                <c:pt idx="1">
                  <c:v>2.3596900000000001</c:v>
                </c:pt>
                <c:pt idx="2">
                  <c:v>6.29359</c:v>
                </c:pt>
                <c:pt idx="3">
                  <c:v>6.9722400000000002</c:v>
                </c:pt>
                <c:pt idx="4">
                  <c:v>3.3672900000000001</c:v>
                </c:pt>
                <c:pt idx="5">
                  <c:v>6.4415800000000001</c:v>
                </c:pt>
                <c:pt idx="6">
                  <c:v>7.2323599999999999</c:v>
                </c:pt>
                <c:pt idx="7">
                  <c:v>3.9821300000000002</c:v>
                </c:pt>
                <c:pt idx="8">
                  <c:v>15.2989</c:v>
                </c:pt>
                <c:pt idx="9">
                  <c:v>2.6330300000000002</c:v>
                </c:pt>
                <c:pt idx="10">
                  <c:v>1.2711300000000001</c:v>
                </c:pt>
                <c:pt idx="11">
                  <c:v>0.78681000000000001</c:v>
                </c:pt>
                <c:pt idx="12">
                  <c:v>0.44201000000000001</c:v>
                </c:pt>
                <c:pt idx="13">
                  <c:v>0.69103999999999999</c:v>
                </c:pt>
                <c:pt idx="14">
                  <c:v>0.65912000000000004</c:v>
                </c:pt>
                <c:pt idx="15">
                  <c:v>2.5565000000000002</c:v>
                </c:pt>
                <c:pt idx="16">
                  <c:v>0.71438000000000001</c:v>
                </c:pt>
                <c:pt idx="17">
                  <c:v>0.98534999999999995</c:v>
                </c:pt>
                <c:pt idx="18">
                  <c:v>2.70628</c:v>
                </c:pt>
                <c:pt idx="19">
                  <c:v>2.8481800000000002</c:v>
                </c:pt>
                <c:pt idx="20">
                  <c:v>1.2594099999999999</c:v>
                </c:pt>
              </c:numCache>
            </c:numRef>
          </c:val>
        </c:ser>
        <c:ser>
          <c:idx val="8"/>
          <c:order val="8"/>
          <c:tx>
            <c:strRef>
              <c:f>'Chart GRGU MI'!$K$7</c:f>
              <c:strCache>
                <c:ptCount val="1"/>
                <c:pt idx="0">
                  <c:v>Organic Mass Ext.</c:v>
                </c:pt>
              </c:strCache>
            </c:strRef>
          </c:tx>
          <c:spPr>
            <a:solidFill>
              <a:srgbClr val="00CC00"/>
            </a:solidFill>
            <a:ln>
              <a:noFill/>
            </a:ln>
            <a:effectLst/>
          </c:spPr>
          <c:invertIfNegative val="0"/>
          <c:cat>
            <c:multiLvlStrRef>
              <c:f>'Chart GRGU MI'!$A$8:$B$28</c:f>
              <c:multiLvlStrCache>
                <c:ptCount val="21"/>
                <c:lvl>
                  <c:pt idx="0">
                    <c:v>1/12</c:v>
                  </c:pt>
                  <c:pt idx="1">
                    <c:v>1/24</c:v>
                  </c:pt>
                  <c:pt idx="2">
                    <c:v>1/9</c:v>
                  </c:pt>
                  <c:pt idx="3">
                    <c:v>2/20</c:v>
                  </c:pt>
                  <c:pt idx="4">
                    <c:v>2/23</c:v>
                  </c:pt>
                  <c:pt idx="5">
                    <c:v>2/5</c:v>
                  </c:pt>
                  <c:pt idx="6">
                    <c:v>3/10</c:v>
                  </c:pt>
                  <c:pt idx="7">
                    <c:v>3/4</c:v>
                  </c:pt>
                  <c:pt idx="8">
                    <c:v>3/7</c:v>
                  </c:pt>
                  <c:pt idx="9">
                    <c:v>3/25</c:v>
                  </c:pt>
                  <c:pt idx="10">
                    <c:v>4/6</c:v>
                  </c:pt>
                  <c:pt idx="11">
                    <c:v>8/19</c:v>
                  </c:pt>
                  <c:pt idx="12">
                    <c:v>8/22</c:v>
                  </c:pt>
                  <c:pt idx="13">
                    <c:v>8/25</c:v>
                  </c:pt>
                  <c:pt idx="14">
                    <c:v>8/31</c:v>
                  </c:pt>
                  <c:pt idx="15">
                    <c:v>9/18</c:v>
                  </c:pt>
                  <c:pt idx="16">
                    <c:v>9/3</c:v>
                  </c:pt>
                  <c:pt idx="17">
                    <c:v>9/9</c:v>
                  </c:pt>
                  <c:pt idx="18">
                    <c:v>11/26</c:v>
                  </c:pt>
                  <c:pt idx="19">
                    <c:v>12/11</c:v>
                  </c:pt>
                  <c:pt idx="20">
                    <c:v>12/8</c:v>
                  </c:pt>
                </c:lvl>
                <c:lvl>
                  <c:pt idx="0">
                    <c:v>Winter</c:v>
                  </c:pt>
                  <c:pt idx="9">
                    <c:v>Spring</c:v>
                  </c:pt>
                  <c:pt idx="11">
                    <c:v>Summer</c:v>
                  </c:pt>
                  <c:pt idx="18">
                    <c:v>Autumn</c:v>
                  </c:pt>
                </c:lvl>
              </c:multiLvlStrCache>
            </c:multiLvlStrRef>
          </c:cat>
          <c:val>
            <c:numRef>
              <c:f>'Chart GRGU MI'!$K$8:$K$28</c:f>
              <c:numCache>
                <c:formatCode>General</c:formatCode>
                <c:ptCount val="21"/>
                <c:pt idx="0">
                  <c:v>4.9558200000000001</c:v>
                </c:pt>
                <c:pt idx="1">
                  <c:v>3.0442300000000002</c:v>
                </c:pt>
                <c:pt idx="2">
                  <c:v>3.2926799999999998</c:v>
                </c:pt>
                <c:pt idx="3">
                  <c:v>3.7673899999999998</c:v>
                </c:pt>
                <c:pt idx="4">
                  <c:v>3.0753200000000001</c:v>
                </c:pt>
                <c:pt idx="5">
                  <c:v>4.7017899999999999</c:v>
                </c:pt>
                <c:pt idx="6">
                  <c:v>4.1181200000000002</c:v>
                </c:pt>
                <c:pt idx="7">
                  <c:v>1.9331</c:v>
                </c:pt>
                <c:pt idx="8">
                  <c:v>7.40022</c:v>
                </c:pt>
                <c:pt idx="9">
                  <c:v>2.5379299999999998</c:v>
                </c:pt>
                <c:pt idx="10">
                  <c:v>2.22648</c:v>
                </c:pt>
                <c:pt idx="11">
                  <c:v>15.76413</c:v>
                </c:pt>
                <c:pt idx="12">
                  <c:v>3.2346400000000002</c:v>
                </c:pt>
                <c:pt idx="13">
                  <c:v>5.2965299999999997</c:v>
                </c:pt>
                <c:pt idx="14">
                  <c:v>18.58914</c:v>
                </c:pt>
                <c:pt idx="15">
                  <c:v>9.0642399999999999</c:v>
                </c:pt>
                <c:pt idx="16">
                  <c:v>20.475570000000001</c:v>
                </c:pt>
                <c:pt idx="17">
                  <c:v>9.8000399999999992</c:v>
                </c:pt>
                <c:pt idx="18">
                  <c:v>3.3553999999999999</c:v>
                </c:pt>
                <c:pt idx="19">
                  <c:v>4.3281900000000002</c:v>
                </c:pt>
                <c:pt idx="20">
                  <c:v>4.4887199999999998</c:v>
                </c:pt>
              </c:numCache>
            </c:numRef>
          </c:val>
        </c:ser>
        <c:ser>
          <c:idx val="9"/>
          <c:order val="9"/>
          <c:tx>
            <c:strRef>
              <c:f>'Chart GRGU MI'!$L$7</c:f>
              <c:strCache>
                <c:ptCount val="1"/>
                <c:pt idx="0">
                  <c:v>EC Ext.</c:v>
                </c:pt>
              </c:strCache>
            </c:strRef>
          </c:tx>
          <c:spPr>
            <a:solidFill>
              <a:schemeClr val="tx1"/>
            </a:solidFill>
            <a:ln>
              <a:noFill/>
            </a:ln>
            <a:effectLst/>
          </c:spPr>
          <c:invertIfNegative val="0"/>
          <c:cat>
            <c:multiLvlStrRef>
              <c:f>'Chart GRGU MI'!$A$8:$B$28</c:f>
              <c:multiLvlStrCache>
                <c:ptCount val="21"/>
                <c:lvl>
                  <c:pt idx="0">
                    <c:v>1/12</c:v>
                  </c:pt>
                  <c:pt idx="1">
                    <c:v>1/24</c:v>
                  </c:pt>
                  <c:pt idx="2">
                    <c:v>1/9</c:v>
                  </c:pt>
                  <c:pt idx="3">
                    <c:v>2/20</c:v>
                  </c:pt>
                  <c:pt idx="4">
                    <c:v>2/23</c:v>
                  </c:pt>
                  <c:pt idx="5">
                    <c:v>2/5</c:v>
                  </c:pt>
                  <c:pt idx="6">
                    <c:v>3/10</c:v>
                  </c:pt>
                  <c:pt idx="7">
                    <c:v>3/4</c:v>
                  </c:pt>
                  <c:pt idx="8">
                    <c:v>3/7</c:v>
                  </c:pt>
                  <c:pt idx="9">
                    <c:v>3/25</c:v>
                  </c:pt>
                  <c:pt idx="10">
                    <c:v>4/6</c:v>
                  </c:pt>
                  <c:pt idx="11">
                    <c:v>8/19</c:v>
                  </c:pt>
                  <c:pt idx="12">
                    <c:v>8/22</c:v>
                  </c:pt>
                  <c:pt idx="13">
                    <c:v>8/25</c:v>
                  </c:pt>
                  <c:pt idx="14">
                    <c:v>8/31</c:v>
                  </c:pt>
                  <c:pt idx="15">
                    <c:v>9/18</c:v>
                  </c:pt>
                  <c:pt idx="16">
                    <c:v>9/3</c:v>
                  </c:pt>
                  <c:pt idx="17">
                    <c:v>9/9</c:v>
                  </c:pt>
                  <c:pt idx="18">
                    <c:v>11/26</c:v>
                  </c:pt>
                  <c:pt idx="19">
                    <c:v>12/11</c:v>
                  </c:pt>
                  <c:pt idx="20">
                    <c:v>12/8</c:v>
                  </c:pt>
                </c:lvl>
                <c:lvl>
                  <c:pt idx="0">
                    <c:v>Winter</c:v>
                  </c:pt>
                  <c:pt idx="9">
                    <c:v>Spring</c:v>
                  </c:pt>
                  <c:pt idx="11">
                    <c:v>Summer</c:v>
                  </c:pt>
                  <c:pt idx="18">
                    <c:v>Autumn</c:v>
                  </c:pt>
                </c:lvl>
              </c:multiLvlStrCache>
            </c:multiLvlStrRef>
          </c:cat>
          <c:val>
            <c:numRef>
              <c:f>'Chart GRGU MI'!$L$8:$L$28</c:f>
              <c:numCache>
                <c:formatCode>General</c:formatCode>
                <c:ptCount val="21"/>
                <c:pt idx="0">
                  <c:v>2.0350000000000001</c:v>
                </c:pt>
                <c:pt idx="1">
                  <c:v>0.98</c:v>
                </c:pt>
                <c:pt idx="2">
                  <c:v>1.0760000000000001</c:v>
                </c:pt>
                <c:pt idx="3">
                  <c:v>1.167</c:v>
                </c:pt>
                <c:pt idx="4">
                  <c:v>0.89300000000000002</c:v>
                </c:pt>
                <c:pt idx="5">
                  <c:v>1.48</c:v>
                </c:pt>
                <c:pt idx="6">
                  <c:v>1.2769999999999999</c:v>
                </c:pt>
                <c:pt idx="7">
                  <c:v>0.75900000000000001</c:v>
                </c:pt>
                <c:pt idx="8">
                  <c:v>1.5049999999999999</c:v>
                </c:pt>
                <c:pt idx="9">
                  <c:v>0.83499999999999996</c:v>
                </c:pt>
                <c:pt idx="10">
                  <c:v>1.33</c:v>
                </c:pt>
                <c:pt idx="11">
                  <c:v>3.375</c:v>
                </c:pt>
                <c:pt idx="12">
                  <c:v>1.4019999999999999</c:v>
                </c:pt>
                <c:pt idx="13">
                  <c:v>2.1760000000000002</c:v>
                </c:pt>
                <c:pt idx="14">
                  <c:v>4.6479999999999997</c:v>
                </c:pt>
                <c:pt idx="15">
                  <c:v>2.4580000000000002</c:v>
                </c:pt>
                <c:pt idx="16">
                  <c:v>3.8039999999999998</c:v>
                </c:pt>
                <c:pt idx="17">
                  <c:v>2.698</c:v>
                </c:pt>
                <c:pt idx="18">
                  <c:v>1.3740000000000001</c:v>
                </c:pt>
                <c:pt idx="19">
                  <c:v>2.0569999999999999</c:v>
                </c:pt>
                <c:pt idx="20">
                  <c:v>1.9770000000000001</c:v>
                </c:pt>
              </c:numCache>
            </c:numRef>
          </c:val>
        </c:ser>
        <c:ser>
          <c:idx val="10"/>
          <c:order val="10"/>
          <c:tx>
            <c:strRef>
              <c:f>'Chart GRGU MI'!$M$7</c:f>
              <c:strCache>
                <c:ptCount val="1"/>
                <c:pt idx="0">
                  <c:v>Coarse Mass Ext.</c:v>
                </c:pt>
              </c:strCache>
            </c:strRef>
          </c:tx>
          <c:spPr>
            <a:solidFill>
              <a:schemeClr val="bg1">
                <a:lumMod val="85000"/>
              </a:schemeClr>
            </a:solidFill>
            <a:ln>
              <a:noFill/>
            </a:ln>
            <a:effectLst/>
          </c:spPr>
          <c:invertIfNegative val="0"/>
          <c:cat>
            <c:multiLvlStrRef>
              <c:f>'Chart GRGU MI'!$A$8:$B$28</c:f>
              <c:multiLvlStrCache>
                <c:ptCount val="21"/>
                <c:lvl>
                  <c:pt idx="0">
                    <c:v>1/12</c:v>
                  </c:pt>
                  <c:pt idx="1">
                    <c:v>1/24</c:v>
                  </c:pt>
                  <c:pt idx="2">
                    <c:v>1/9</c:v>
                  </c:pt>
                  <c:pt idx="3">
                    <c:v>2/20</c:v>
                  </c:pt>
                  <c:pt idx="4">
                    <c:v>2/23</c:v>
                  </c:pt>
                  <c:pt idx="5">
                    <c:v>2/5</c:v>
                  </c:pt>
                  <c:pt idx="6">
                    <c:v>3/10</c:v>
                  </c:pt>
                  <c:pt idx="7">
                    <c:v>3/4</c:v>
                  </c:pt>
                  <c:pt idx="8">
                    <c:v>3/7</c:v>
                  </c:pt>
                  <c:pt idx="9">
                    <c:v>3/25</c:v>
                  </c:pt>
                  <c:pt idx="10">
                    <c:v>4/6</c:v>
                  </c:pt>
                  <c:pt idx="11">
                    <c:v>8/19</c:v>
                  </c:pt>
                  <c:pt idx="12">
                    <c:v>8/22</c:v>
                  </c:pt>
                  <c:pt idx="13">
                    <c:v>8/25</c:v>
                  </c:pt>
                  <c:pt idx="14">
                    <c:v>8/31</c:v>
                  </c:pt>
                  <c:pt idx="15">
                    <c:v>9/18</c:v>
                  </c:pt>
                  <c:pt idx="16">
                    <c:v>9/3</c:v>
                  </c:pt>
                  <c:pt idx="17">
                    <c:v>9/9</c:v>
                  </c:pt>
                  <c:pt idx="18">
                    <c:v>11/26</c:v>
                  </c:pt>
                  <c:pt idx="19">
                    <c:v>12/11</c:v>
                  </c:pt>
                  <c:pt idx="20">
                    <c:v>12/8</c:v>
                  </c:pt>
                </c:lvl>
                <c:lvl>
                  <c:pt idx="0">
                    <c:v>Winter</c:v>
                  </c:pt>
                  <c:pt idx="9">
                    <c:v>Spring</c:v>
                  </c:pt>
                  <c:pt idx="11">
                    <c:v>Summer</c:v>
                  </c:pt>
                  <c:pt idx="18">
                    <c:v>Autumn</c:v>
                  </c:pt>
                </c:lvl>
              </c:multiLvlStrCache>
            </c:multiLvlStrRef>
          </c:cat>
          <c:val>
            <c:numRef>
              <c:f>'Chart GRGU MI'!$M$8:$M$28</c:f>
              <c:numCache>
                <c:formatCode>General</c:formatCode>
                <c:ptCount val="21"/>
                <c:pt idx="0">
                  <c:v>0.58187999999999995</c:v>
                </c:pt>
                <c:pt idx="1">
                  <c:v>0.84743999999999997</c:v>
                </c:pt>
                <c:pt idx="2">
                  <c:v>0.76295999999999997</c:v>
                </c:pt>
                <c:pt idx="3">
                  <c:v>1.0258799999999999</c:v>
                </c:pt>
                <c:pt idx="4">
                  <c:v>0.85470000000000002</c:v>
                </c:pt>
                <c:pt idx="5">
                  <c:v>0.29358000000000001</c:v>
                </c:pt>
                <c:pt idx="6">
                  <c:v>1.0075799999999999</c:v>
                </c:pt>
                <c:pt idx="7">
                  <c:v>0.51839999999999997</c:v>
                </c:pt>
                <c:pt idx="8">
                  <c:v>1.2410399999999999</c:v>
                </c:pt>
                <c:pt idx="9">
                  <c:v>0.91481999999999997</c:v>
                </c:pt>
                <c:pt idx="10">
                  <c:v>0.60155999999999998</c:v>
                </c:pt>
                <c:pt idx="11">
                  <c:v>3.1833</c:v>
                </c:pt>
                <c:pt idx="12">
                  <c:v>3.44238</c:v>
                </c:pt>
                <c:pt idx="13">
                  <c:v>1.5680400000000001</c:v>
                </c:pt>
                <c:pt idx="14">
                  <c:v>2.3584800000000001</c:v>
                </c:pt>
                <c:pt idx="15">
                  <c:v>3.2680799999999999</c:v>
                </c:pt>
                <c:pt idx="16">
                  <c:v>2.8704000000000001</c:v>
                </c:pt>
                <c:pt idx="17">
                  <c:v>3.0455999999999999</c:v>
                </c:pt>
                <c:pt idx="18">
                  <c:v>0.51576</c:v>
                </c:pt>
                <c:pt idx="19">
                  <c:v>0.29964000000000002</c:v>
                </c:pt>
                <c:pt idx="20">
                  <c:v>0.50939999999999996</c:v>
                </c:pt>
              </c:numCache>
            </c:numRef>
          </c:val>
        </c:ser>
        <c:ser>
          <c:idx val="11"/>
          <c:order val="11"/>
          <c:tx>
            <c:strRef>
              <c:f>'Chart GRGU MI'!$N$7</c:f>
              <c:strCache>
                <c:ptCount val="1"/>
                <c:pt idx="0">
                  <c:v>Sea Salt Ext.</c:v>
                </c:pt>
              </c:strCache>
            </c:strRef>
          </c:tx>
          <c:spPr>
            <a:solidFill>
              <a:srgbClr val="00B0F0"/>
            </a:solidFill>
            <a:ln>
              <a:noFill/>
            </a:ln>
            <a:effectLst/>
          </c:spPr>
          <c:invertIfNegative val="0"/>
          <c:cat>
            <c:multiLvlStrRef>
              <c:f>'Chart GRGU MI'!$A$8:$B$28</c:f>
              <c:multiLvlStrCache>
                <c:ptCount val="21"/>
                <c:lvl>
                  <c:pt idx="0">
                    <c:v>1/12</c:v>
                  </c:pt>
                  <c:pt idx="1">
                    <c:v>1/24</c:v>
                  </c:pt>
                  <c:pt idx="2">
                    <c:v>1/9</c:v>
                  </c:pt>
                  <c:pt idx="3">
                    <c:v>2/20</c:v>
                  </c:pt>
                  <c:pt idx="4">
                    <c:v>2/23</c:v>
                  </c:pt>
                  <c:pt idx="5">
                    <c:v>2/5</c:v>
                  </c:pt>
                  <c:pt idx="6">
                    <c:v>3/10</c:v>
                  </c:pt>
                  <c:pt idx="7">
                    <c:v>3/4</c:v>
                  </c:pt>
                  <c:pt idx="8">
                    <c:v>3/7</c:v>
                  </c:pt>
                  <c:pt idx="9">
                    <c:v>3/25</c:v>
                  </c:pt>
                  <c:pt idx="10">
                    <c:v>4/6</c:v>
                  </c:pt>
                  <c:pt idx="11">
                    <c:v>8/19</c:v>
                  </c:pt>
                  <c:pt idx="12">
                    <c:v>8/22</c:v>
                  </c:pt>
                  <c:pt idx="13">
                    <c:v>8/25</c:v>
                  </c:pt>
                  <c:pt idx="14">
                    <c:v>8/31</c:v>
                  </c:pt>
                  <c:pt idx="15">
                    <c:v>9/18</c:v>
                  </c:pt>
                  <c:pt idx="16">
                    <c:v>9/3</c:v>
                  </c:pt>
                  <c:pt idx="17">
                    <c:v>9/9</c:v>
                  </c:pt>
                  <c:pt idx="18">
                    <c:v>11/26</c:v>
                  </c:pt>
                  <c:pt idx="19">
                    <c:v>12/11</c:v>
                  </c:pt>
                  <c:pt idx="20">
                    <c:v>12/8</c:v>
                  </c:pt>
                </c:lvl>
                <c:lvl>
                  <c:pt idx="0">
                    <c:v>Winter</c:v>
                  </c:pt>
                  <c:pt idx="9">
                    <c:v>Spring</c:v>
                  </c:pt>
                  <c:pt idx="11">
                    <c:v>Summer</c:v>
                  </c:pt>
                  <c:pt idx="18">
                    <c:v>Autumn</c:v>
                  </c:pt>
                </c:lvl>
              </c:multiLvlStrCache>
            </c:multiLvlStrRef>
          </c:cat>
          <c:val>
            <c:numRef>
              <c:f>'Chart GRGU MI'!$N$8:$N$28</c:f>
              <c:numCache>
                <c:formatCode>General</c:formatCode>
                <c:ptCount val="21"/>
                <c:pt idx="0">
                  <c:v>0.38441999999999998</c:v>
                </c:pt>
                <c:pt idx="1">
                  <c:v>0.79093999999999998</c:v>
                </c:pt>
                <c:pt idx="2">
                  <c:v>0.27506000000000003</c:v>
                </c:pt>
                <c:pt idx="3">
                  <c:v>0.22620000000000001</c:v>
                </c:pt>
                <c:pt idx="4">
                  <c:v>0.56145</c:v>
                </c:pt>
                <c:pt idx="5">
                  <c:v>0.53822000000000003</c:v>
                </c:pt>
                <c:pt idx="6">
                  <c:v>0.15457000000000001</c:v>
                </c:pt>
                <c:pt idx="7">
                  <c:v>1.8169999999999999E-2</c:v>
                </c:pt>
                <c:pt idx="8">
                  <c:v>0.19070000000000001</c:v>
                </c:pt>
                <c:pt idx="9">
                  <c:v>0.32619999999999999</c:v>
                </c:pt>
                <c:pt idx="10">
                  <c:v>0.18090000000000001</c:v>
                </c:pt>
                <c:pt idx="11">
                  <c:v>2.5649999999999999E-2</c:v>
                </c:pt>
                <c:pt idx="12">
                  <c:v>2.5799999999999998E-3</c:v>
                </c:pt>
                <c:pt idx="13">
                  <c:v>6.3800000000000003E-3</c:v>
                </c:pt>
                <c:pt idx="14">
                  <c:v>1.7670000000000002E-2</c:v>
                </c:pt>
                <c:pt idx="15">
                  <c:v>0.44446999999999998</c:v>
                </c:pt>
                <c:pt idx="16">
                  <c:v>9.1429999999999997E-2</c:v>
                </c:pt>
                <c:pt idx="17">
                  <c:v>9.2700000000000005E-2</c:v>
                </c:pt>
                <c:pt idx="18">
                  <c:v>0.20465</c:v>
                </c:pt>
                <c:pt idx="19">
                  <c:v>1.2019999999999999E-2</c:v>
                </c:pt>
                <c:pt idx="20">
                  <c:v>8.2400000000000008E-3</c:v>
                </c:pt>
              </c:numCache>
            </c:numRef>
          </c:val>
        </c:ser>
        <c:ser>
          <c:idx val="12"/>
          <c:order val="12"/>
          <c:tx>
            <c:strRef>
              <c:f>'Chart GRGU MI'!$O$7</c:f>
              <c:strCache>
                <c:ptCount val="1"/>
                <c:pt idx="0">
                  <c:v>Soil Ext.</c:v>
                </c:pt>
              </c:strCache>
            </c:strRef>
          </c:tx>
          <c:spPr>
            <a:solidFill>
              <a:srgbClr val="996633"/>
            </a:solidFill>
            <a:ln>
              <a:noFill/>
            </a:ln>
            <a:effectLst/>
          </c:spPr>
          <c:invertIfNegative val="0"/>
          <c:cat>
            <c:multiLvlStrRef>
              <c:f>'Chart GRGU MI'!$A$8:$B$28</c:f>
              <c:multiLvlStrCache>
                <c:ptCount val="21"/>
                <c:lvl>
                  <c:pt idx="0">
                    <c:v>1/12</c:v>
                  </c:pt>
                  <c:pt idx="1">
                    <c:v>1/24</c:v>
                  </c:pt>
                  <c:pt idx="2">
                    <c:v>1/9</c:v>
                  </c:pt>
                  <c:pt idx="3">
                    <c:v>2/20</c:v>
                  </c:pt>
                  <c:pt idx="4">
                    <c:v>2/23</c:v>
                  </c:pt>
                  <c:pt idx="5">
                    <c:v>2/5</c:v>
                  </c:pt>
                  <c:pt idx="6">
                    <c:v>3/10</c:v>
                  </c:pt>
                  <c:pt idx="7">
                    <c:v>3/4</c:v>
                  </c:pt>
                  <c:pt idx="8">
                    <c:v>3/7</c:v>
                  </c:pt>
                  <c:pt idx="9">
                    <c:v>3/25</c:v>
                  </c:pt>
                  <c:pt idx="10">
                    <c:v>4/6</c:v>
                  </c:pt>
                  <c:pt idx="11">
                    <c:v>8/19</c:v>
                  </c:pt>
                  <c:pt idx="12">
                    <c:v>8/22</c:v>
                  </c:pt>
                  <c:pt idx="13">
                    <c:v>8/25</c:v>
                  </c:pt>
                  <c:pt idx="14">
                    <c:v>8/31</c:v>
                  </c:pt>
                  <c:pt idx="15">
                    <c:v>9/18</c:v>
                  </c:pt>
                  <c:pt idx="16">
                    <c:v>9/3</c:v>
                  </c:pt>
                  <c:pt idx="17">
                    <c:v>9/9</c:v>
                  </c:pt>
                  <c:pt idx="18">
                    <c:v>11/26</c:v>
                  </c:pt>
                  <c:pt idx="19">
                    <c:v>12/11</c:v>
                  </c:pt>
                  <c:pt idx="20">
                    <c:v>12/8</c:v>
                  </c:pt>
                </c:lvl>
                <c:lvl>
                  <c:pt idx="0">
                    <c:v>Winter</c:v>
                  </c:pt>
                  <c:pt idx="9">
                    <c:v>Spring</c:v>
                  </c:pt>
                  <c:pt idx="11">
                    <c:v>Summer</c:v>
                  </c:pt>
                  <c:pt idx="18">
                    <c:v>Autumn</c:v>
                  </c:pt>
                </c:lvl>
              </c:multiLvlStrCache>
            </c:multiLvlStrRef>
          </c:cat>
          <c:val>
            <c:numRef>
              <c:f>'Chart GRGU MI'!$O$8:$O$28</c:f>
              <c:numCache>
                <c:formatCode>General</c:formatCode>
                <c:ptCount val="21"/>
                <c:pt idx="0">
                  <c:v>0.23424</c:v>
                </c:pt>
                <c:pt idx="1">
                  <c:v>7.8990000000000005E-2</c:v>
                </c:pt>
                <c:pt idx="2">
                  <c:v>0.16975999999999999</c:v>
                </c:pt>
                <c:pt idx="3">
                  <c:v>0.19661999999999999</c:v>
                </c:pt>
                <c:pt idx="4">
                  <c:v>0.26706000000000002</c:v>
                </c:pt>
                <c:pt idx="5">
                  <c:v>0.12986</c:v>
                </c:pt>
                <c:pt idx="6">
                  <c:v>0.19711999999999999</c:v>
                </c:pt>
                <c:pt idx="7">
                  <c:v>0.11237999999999999</c:v>
                </c:pt>
                <c:pt idx="8">
                  <c:v>0.30302000000000001</c:v>
                </c:pt>
                <c:pt idx="9">
                  <c:v>0.21912999999999999</c:v>
                </c:pt>
                <c:pt idx="10">
                  <c:v>0.21607999999999999</c:v>
                </c:pt>
                <c:pt idx="11">
                  <c:v>0.26629000000000003</c:v>
                </c:pt>
                <c:pt idx="12">
                  <c:v>0.15503</c:v>
                </c:pt>
                <c:pt idx="13">
                  <c:v>5.423E-2</c:v>
                </c:pt>
                <c:pt idx="14">
                  <c:v>0.23562</c:v>
                </c:pt>
                <c:pt idx="15">
                  <c:v>0.28011999999999998</c:v>
                </c:pt>
                <c:pt idx="16">
                  <c:v>0.32471</c:v>
                </c:pt>
                <c:pt idx="17">
                  <c:v>0.28572999999999998</c:v>
                </c:pt>
                <c:pt idx="18">
                  <c:v>7.9289999999999999E-2</c:v>
                </c:pt>
                <c:pt idx="19">
                  <c:v>6.0539999999999997E-2</c:v>
                </c:pt>
                <c:pt idx="20">
                  <c:v>6.5180000000000002E-2</c:v>
                </c:pt>
              </c:numCache>
            </c:numRef>
          </c:val>
        </c:ser>
        <c:dLbls>
          <c:showLegendKey val="0"/>
          <c:showVal val="0"/>
          <c:showCatName val="0"/>
          <c:showSerName val="0"/>
          <c:showPercent val="0"/>
          <c:showBubbleSize val="0"/>
        </c:dLbls>
        <c:gapWidth val="150"/>
        <c:overlap val="100"/>
        <c:axId val="444704968"/>
        <c:axId val="444705360"/>
      </c:barChart>
      <c:lineChart>
        <c:grouping val="standard"/>
        <c:varyColors val="0"/>
        <c:ser>
          <c:idx val="0"/>
          <c:order val="0"/>
          <c:tx>
            <c:strRef>
              <c:f>'Chart GRGU MI'!$C$7</c:f>
              <c:strCache>
                <c:ptCount val="1"/>
                <c:pt idx="0">
                  <c:v>PJM HEDD</c:v>
                </c:pt>
              </c:strCache>
            </c:strRef>
          </c:tx>
          <c:spPr>
            <a:ln w="28575" cap="rnd">
              <a:noFill/>
              <a:round/>
            </a:ln>
            <a:effectLst/>
          </c:spPr>
          <c:marker>
            <c:symbol val="square"/>
            <c:size val="5"/>
            <c:spPr>
              <a:solidFill>
                <a:srgbClr val="FFC000"/>
              </a:solidFill>
              <a:ln w="9525">
                <a:solidFill>
                  <a:schemeClr val="tx1"/>
                </a:solidFill>
              </a:ln>
              <a:effectLst/>
            </c:spPr>
          </c:marker>
          <c:cat>
            <c:multiLvlStrRef>
              <c:f>'Chart GRGU MI'!$A$8:$B$28</c:f>
              <c:multiLvlStrCache>
                <c:ptCount val="21"/>
                <c:lvl>
                  <c:pt idx="0">
                    <c:v>1/12</c:v>
                  </c:pt>
                  <c:pt idx="1">
                    <c:v>1/24</c:v>
                  </c:pt>
                  <c:pt idx="2">
                    <c:v>1/9</c:v>
                  </c:pt>
                  <c:pt idx="3">
                    <c:v>2/20</c:v>
                  </c:pt>
                  <c:pt idx="4">
                    <c:v>2/23</c:v>
                  </c:pt>
                  <c:pt idx="5">
                    <c:v>2/5</c:v>
                  </c:pt>
                  <c:pt idx="6">
                    <c:v>3/10</c:v>
                  </c:pt>
                  <c:pt idx="7">
                    <c:v>3/4</c:v>
                  </c:pt>
                  <c:pt idx="8">
                    <c:v>3/7</c:v>
                  </c:pt>
                  <c:pt idx="9">
                    <c:v>3/25</c:v>
                  </c:pt>
                  <c:pt idx="10">
                    <c:v>4/6</c:v>
                  </c:pt>
                  <c:pt idx="11">
                    <c:v>8/19</c:v>
                  </c:pt>
                  <c:pt idx="12">
                    <c:v>8/22</c:v>
                  </c:pt>
                  <c:pt idx="13">
                    <c:v>8/25</c:v>
                  </c:pt>
                  <c:pt idx="14">
                    <c:v>8/31</c:v>
                  </c:pt>
                  <c:pt idx="15">
                    <c:v>9/18</c:v>
                  </c:pt>
                  <c:pt idx="16">
                    <c:v>9/3</c:v>
                  </c:pt>
                  <c:pt idx="17">
                    <c:v>9/9</c:v>
                  </c:pt>
                  <c:pt idx="18">
                    <c:v>11/26</c:v>
                  </c:pt>
                  <c:pt idx="19">
                    <c:v>12/11</c:v>
                  </c:pt>
                  <c:pt idx="20">
                    <c:v>12/8</c:v>
                  </c:pt>
                </c:lvl>
                <c:lvl>
                  <c:pt idx="0">
                    <c:v>Winter</c:v>
                  </c:pt>
                  <c:pt idx="9">
                    <c:v>Spring</c:v>
                  </c:pt>
                  <c:pt idx="11">
                    <c:v>Summer</c:v>
                  </c:pt>
                  <c:pt idx="18">
                    <c:v>Autumn</c:v>
                  </c:pt>
                </c:lvl>
              </c:multiLvlStrCache>
            </c:multiLvlStrRef>
          </c:cat>
          <c:val>
            <c:numRef>
              <c:f>'Chart GRGU MI'!$C$8:$C$28</c:f>
              <c:numCache>
                <c:formatCode>0.00;;;</c:formatCode>
                <c:ptCount val="21"/>
                <c:pt idx="0">
                  <c:v>-100</c:v>
                </c:pt>
                <c:pt idx="1">
                  <c:v>-100</c:v>
                </c:pt>
                <c:pt idx="2">
                  <c:v>122166.512</c:v>
                </c:pt>
                <c:pt idx="3">
                  <c:v>143129.231</c:v>
                </c:pt>
                <c:pt idx="4">
                  <c:v>127774.553</c:v>
                </c:pt>
                <c:pt idx="5">
                  <c:v>123694.66099999999</c:v>
                </c:pt>
                <c:pt idx="6">
                  <c:v>-100</c:v>
                </c:pt>
                <c:pt idx="7">
                  <c:v>-100</c:v>
                </c:pt>
                <c:pt idx="8">
                  <c:v>-100</c:v>
                </c:pt>
                <c:pt idx="9">
                  <c:v>-100</c:v>
                </c:pt>
                <c:pt idx="10">
                  <c:v>-100</c:v>
                </c:pt>
                <c:pt idx="11">
                  <c:v>133353.85</c:v>
                </c:pt>
                <c:pt idx="12">
                  <c:v>-100</c:v>
                </c:pt>
                <c:pt idx="13">
                  <c:v>-100</c:v>
                </c:pt>
                <c:pt idx="14">
                  <c:v>133453.228</c:v>
                </c:pt>
                <c:pt idx="15">
                  <c:v>-100</c:v>
                </c:pt>
                <c:pt idx="16">
                  <c:v>141209.95699999999</c:v>
                </c:pt>
                <c:pt idx="17">
                  <c:v>131700.878</c:v>
                </c:pt>
                <c:pt idx="18">
                  <c:v>-100</c:v>
                </c:pt>
                <c:pt idx="19">
                  <c:v>-100</c:v>
                </c:pt>
                <c:pt idx="20">
                  <c:v>-100</c:v>
                </c:pt>
              </c:numCache>
            </c:numRef>
          </c:val>
          <c:smooth val="0"/>
        </c:ser>
        <c:ser>
          <c:idx val="1"/>
          <c:order val="1"/>
          <c:tx>
            <c:strRef>
              <c:f>'Chart GRGU MI'!$D$7</c:f>
              <c:strCache>
                <c:ptCount val="1"/>
                <c:pt idx="0">
                  <c:v>ISO-NE HEDD</c:v>
                </c:pt>
              </c:strCache>
            </c:strRef>
          </c:tx>
          <c:spPr>
            <a:ln w="28575" cap="rnd">
              <a:noFill/>
              <a:round/>
            </a:ln>
            <a:effectLst/>
          </c:spPr>
          <c:marker>
            <c:symbol val="diamond"/>
            <c:size val="5"/>
            <c:spPr>
              <a:solidFill>
                <a:srgbClr val="FFC000"/>
              </a:solidFill>
              <a:ln w="9525">
                <a:solidFill>
                  <a:schemeClr val="tx1"/>
                </a:solidFill>
              </a:ln>
              <a:effectLst/>
            </c:spPr>
          </c:marker>
          <c:cat>
            <c:multiLvlStrRef>
              <c:f>'Chart GRGU MI'!$A$8:$B$28</c:f>
              <c:multiLvlStrCache>
                <c:ptCount val="21"/>
                <c:lvl>
                  <c:pt idx="0">
                    <c:v>1/12</c:v>
                  </c:pt>
                  <c:pt idx="1">
                    <c:v>1/24</c:v>
                  </c:pt>
                  <c:pt idx="2">
                    <c:v>1/9</c:v>
                  </c:pt>
                  <c:pt idx="3">
                    <c:v>2/20</c:v>
                  </c:pt>
                  <c:pt idx="4">
                    <c:v>2/23</c:v>
                  </c:pt>
                  <c:pt idx="5">
                    <c:v>2/5</c:v>
                  </c:pt>
                  <c:pt idx="6">
                    <c:v>3/10</c:v>
                  </c:pt>
                  <c:pt idx="7">
                    <c:v>3/4</c:v>
                  </c:pt>
                  <c:pt idx="8">
                    <c:v>3/7</c:v>
                  </c:pt>
                  <c:pt idx="9">
                    <c:v>3/25</c:v>
                  </c:pt>
                  <c:pt idx="10">
                    <c:v>4/6</c:v>
                  </c:pt>
                  <c:pt idx="11">
                    <c:v>8/19</c:v>
                  </c:pt>
                  <c:pt idx="12">
                    <c:v>8/22</c:v>
                  </c:pt>
                  <c:pt idx="13">
                    <c:v>8/25</c:v>
                  </c:pt>
                  <c:pt idx="14">
                    <c:v>8/31</c:v>
                  </c:pt>
                  <c:pt idx="15">
                    <c:v>9/18</c:v>
                  </c:pt>
                  <c:pt idx="16">
                    <c:v>9/3</c:v>
                  </c:pt>
                  <c:pt idx="17">
                    <c:v>9/9</c:v>
                  </c:pt>
                  <c:pt idx="18">
                    <c:v>11/26</c:v>
                  </c:pt>
                  <c:pt idx="19">
                    <c:v>12/11</c:v>
                  </c:pt>
                  <c:pt idx="20">
                    <c:v>12/8</c:v>
                  </c:pt>
                </c:lvl>
                <c:lvl>
                  <c:pt idx="0">
                    <c:v>Winter</c:v>
                  </c:pt>
                  <c:pt idx="9">
                    <c:v>Spring</c:v>
                  </c:pt>
                  <c:pt idx="11">
                    <c:v>Summer</c:v>
                  </c:pt>
                  <c:pt idx="18">
                    <c:v>Autumn</c:v>
                  </c:pt>
                </c:lvl>
              </c:multiLvlStrCache>
            </c:multiLvlStrRef>
          </c:cat>
          <c:val>
            <c:numRef>
              <c:f>'Chart GRGU MI'!$D$8:$D$28</c:f>
              <c:numCache>
                <c:formatCode>0.00;;;</c:formatCode>
                <c:ptCount val="21"/>
                <c:pt idx="0">
                  <c:v>-100</c:v>
                </c:pt>
                <c:pt idx="1">
                  <c:v>-100</c:v>
                </c:pt>
                <c:pt idx="2">
                  <c:v>-100</c:v>
                </c:pt>
                <c:pt idx="3">
                  <c:v>-100</c:v>
                </c:pt>
                <c:pt idx="4">
                  <c:v>19625</c:v>
                </c:pt>
                <c:pt idx="5">
                  <c:v>19352</c:v>
                </c:pt>
                <c:pt idx="6">
                  <c:v>-100</c:v>
                </c:pt>
                <c:pt idx="7">
                  <c:v>-100</c:v>
                </c:pt>
                <c:pt idx="8">
                  <c:v>-100</c:v>
                </c:pt>
                <c:pt idx="9">
                  <c:v>-100</c:v>
                </c:pt>
                <c:pt idx="10">
                  <c:v>-100</c:v>
                </c:pt>
                <c:pt idx="11">
                  <c:v>23345</c:v>
                </c:pt>
                <c:pt idx="12">
                  <c:v>-100</c:v>
                </c:pt>
                <c:pt idx="13">
                  <c:v>21473</c:v>
                </c:pt>
                <c:pt idx="14">
                  <c:v>22269</c:v>
                </c:pt>
                <c:pt idx="15">
                  <c:v>-100</c:v>
                </c:pt>
                <c:pt idx="16">
                  <c:v>22465</c:v>
                </c:pt>
                <c:pt idx="17">
                  <c:v>23937</c:v>
                </c:pt>
                <c:pt idx="18">
                  <c:v>-100</c:v>
                </c:pt>
                <c:pt idx="19">
                  <c:v>-100</c:v>
                </c:pt>
                <c:pt idx="20">
                  <c:v>-100</c:v>
                </c:pt>
              </c:numCache>
            </c:numRef>
          </c:val>
          <c:smooth val="0"/>
        </c:ser>
        <c:ser>
          <c:idx val="2"/>
          <c:order val="2"/>
          <c:tx>
            <c:strRef>
              <c:f>'Chart GRGU MI'!$E$7</c:f>
              <c:strCache>
                <c:ptCount val="1"/>
                <c:pt idx="0">
                  <c:v>ISO-NY HEDD</c:v>
                </c:pt>
              </c:strCache>
            </c:strRef>
          </c:tx>
          <c:spPr>
            <a:ln w="28575" cap="rnd">
              <a:noFill/>
              <a:round/>
            </a:ln>
            <a:effectLst/>
          </c:spPr>
          <c:marker>
            <c:symbol val="circle"/>
            <c:size val="5"/>
            <c:spPr>
              <a:solidFill>
                <a:srgbClr val="FFC000"/>
              </a:solidFill>
              <a:ln w="9525">
                <a:solidFill>
                  <a:schemeClr val="tx1"/>
                </a:solidFill>
                <a:prstDash val="dash"/>
              </a:ln>
              <a:effectLst/>
            </c:spPr>
          </c:marker>
          <c:cat>
            <c:multiLvlStrRef>
              <c:f>'Chart GRGU MI'!$A$8:$B$28</c:f>
              <c:multiLvlStrCache>
                <c:ptCount val="21"/>
                <c:lvl>
                  <c:pt idx="0">
                    <c:v>1/12</c:v>
                  </c:pt>
                  <c:pt idx="1">
                    <c:v>1/24</c:v>
                  </c:pt>
                  <c:pt idx="2">
                    <c:v>1/9</c:v>
                  </c:pt>
                  <c:pt idx="3">
                    <c:v>2/20</c:v>
                  </c:pt>
                  <c:pt idx="4">
                    <c:v>2/23</c:v>
                  </c:pt>
                  <c:pt idx="5">
                    <c:v>2/5</c:v>
                  </c:pt>
                  <c:pt idx="6">
                    <c:v>3/10</c:v>
                  </c:pt>
                  <c:pt idx="7">
                    <c:v>3/4</c:v>
                  </c:pt>
                  <c:pt idx="8">
                    <c:v>3/7</c:v>
                  </c:pt>
                  <c:pt idx="9">
                    <c:v>3/25</c:v>
                  </c:pt>
                  <c:pt idx="10">
                    <c:v>4/6</c:v>
                  </c:pt>
                  <c:pt idx="11">
                    <c:v>8/19</c:v>
                  </c:pt>
                  <c:pt idx="12">
                    <c:v>8/22</c:v>
                  </c:pt>
                  <c:pt idx="13">
                    <c:v>8/25</c:v>
                  </c:pt>
                  <c:pt idx="14">
                    <c:v>8/31</c:v>
                  </c:pt>
                  <c:pt idx="15">
                    <c:v>9/18</c:v>
                  </c:pt>
                  <c:pt idx="16">
                    <c:v>9/3</c:v>
                  </c:pt>
                  <c:pt idx="17">
                    <c:v>9/9</c:v>
                  </c:pt>
                  <c:pt idx="18">
                    <c:v>11/26</c:v>
                  </c:pt>
                  <c:pt idx="19">
                    <c:v>12/11</c:v>
                  </c:pt>
                  <c:pt idx="20">
                    <c:v>12/8</c:v>
                  </c:pt>
                </c:lvl>
                <c:lvl>
                  <c:pt idx="0">
                    <c:v>Winter</c:v>
                  </c:pt>
                  <c:pt idx="9">
                    <c:v>Spring</c:v>
                  </c:pt>
                  <c:pt idx="11">
                    <c:v>Summer</c:v>
                  </c:pt>
                  <c:pt idx="18">
                    <c:v>Autumn</c:v>
                  </c:pt>
                </c:lvl>
              </c:multiLvlStrCache>
            </c:multiLvlStrRef>
          </c:cat>
          <c:val>
            <c:numRef>
              <c:f>'Chart GRGU MI'!$E$8:$E$28</c:f>
              <c:numCache>
                <c:formatCode>0.00;;;</c:formatCode>
                <c:ptCount val="21"/>
                <c:pt idx="0">
                  <c:v>-100</c:v>
                </c:pt>
                <c:pt idx="1">
                  <c:v>-100</c:v>
                </c:pt>
                <c:pt idx="2">
                  <c:v>-100</c:v>
                </c:pt>
                <c:pt idx="3">
                  <c:v>11506</c:v>
                </c:pt>
                <c:pt idx="4">
                  <c:v>-100</c:v>
                </c:pt>
                <c:pt idx="5">
                  <c:v>-100</c:v>
                </c:pt>
                <c:pt idx="6">
                  <c:v>-100</c:v>
                </c:pt>
                <c:pt idx="7">
                  <c:v>-100</c:v>
                </c:pt>
                <c:pt idx="8">
                  <c:v>-100</c:v>
                </c:pt>
                <c:pt idx="9">
                  <c:v>-100</c:v>
                </c:pt>
                <c:pt idx="10">
                  <c:v>-100</c:v>
                </c:pt>
                <c:pt idx="11">
                  <c:v>15512</c:v>
                </c:pt>
                <c:pt idx="12">
                  <c:v>-100</c:v>
                </c:pt>
                <c:pt idx="13">
                  <c:v>12613</c:v>
                </c:pt>
                <c:pt idx="14">
                  <c:v>13764</c:v>
                </c:pt>
                <c:pt idx="15">
                  <c:v>13235</c:v>
                </c:pt>
                <c:pt idx="16">
                  <c:v>15955</c:v>
                </c:pt>
                <c:pt idx="17">
                  <c:v>16016</c:v>
                </c:pt>
                <c:pt idx="18">
                  <c:v>-100</c:v>
                </c:pt>
                <c:pt idx="19">
                  <c:v>-100</c:v>
                </c:pt>
                <c:pt idx="20">
                  <c:v>-100</c:v>
                </c:pt>
              </c:numCache>
            </c:numRef>
          </c:val>
          <c:smooth val="0"/>
        </c:ser>
        <c:ser>
          <c:idx val="3"/>
          <c:order val="3"/>
          <c:tx>
            <c:strRef>
              <c:f>'Chart GRGU MI'!$F$7</c:f>
              <c:strCache>
                <c:ptCount val="1"/>
                <c:pt idx="0">
                  <c:v>Max PJM Gen.</c:v>
                </c:pt>
              </c:strCache>
            </c:strRef>
          </c:tx>
          <c:spPr>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cat>
            <c:multiLvlStrRef>
              <c:f>'Chart GRGU MI'!$A$8:$B$28</c:f>
              <c:multiLvlStrCache>
                <c:ptCount val="21"/>
                <c:lvl>
                  <c:pt idx="0">
                    <c:v>1/12</c:v>
                  </c:pt>
                  <c:pt idx="1">
                    <c:v>1/24</c:v>
                  </c:pt>
                  <c:pt idx="2">
                    <c:v>1/9</c:v>
                  </c:pt>
                  <c:pt idx="3">
                    <c:v>2/20</c:v>
                  </c:pt>
                  <c:pt idx="4">
                    <c:v>2/23</c:v>
                  </c:pt>
                  <c:pt idx="5">
                    <c:v>2/5</c:v>
                  </c:pt>
                  <c:pt idx="6">
                    <c:v>3/10</c:v>
                  </c:pt>
                  <c:pt idx="7">
                    <c:v>3/4</c:v>
                  </c:pt>
                  <c:pt idx="8">
                    <c:v>3/7</c:v>
                  </c:pt>
                  <c:pt idx="9">
                    <c:v>3/25</c:v>
                  </c:pt>
                  <c:pt idx="10">
                    <c:v>4/6</c:v>
                  </c:pt>
                  <c:pt idx="11">
                    <c:v>8/19</c:v>
                  </c:pt>
                  <c:pt idx="12">
                    <c:v>8/22</c:v>
                  </c:pt>
                  <c:pt idx="13">
                    <c:v>8/25</c:v>
                  </c:pt>
                  <c:pt idx="14">
                    <c:v>8/31</c:v>
                  </c:pt>
                  <c:pt idx="15">
                    <c:v>9/18</c:v>
                  </c:pt>
                  <c:pt idx="16">
                    <c:v>9/3</c:v>
                  </c:pt>
                  <c:pt idx="17">
                    <c:v>9/9</c:v>
                  </c:pt>
                  <c:pt idx="18">
                    <c:v>11/26</c:v>
                  </c:pt>
                  <c:pt idx="19">
                    <c:v>12/11</c:v>
                  </c:pt>
                  <c:pt idx="20">
                    <c:v>12/8</c:v>
                  </c:pt>
                </c:lvl>
                <c:lvl>
                  <c:pt idx="0">
                    <c:v>Winter</c:v>
                  </c:pt>
                  <c:pt idx="9">
                    <c:v>Spring</c:v>
                  </c:pt>
                  <c:pt idx="11">
                    <c:v>Summer</c:v>
                  </c:pt>
                  <c:pt idx="18">
                    <c:v>Autumn</c:v>
                  </c:pt>
                </c:lvl>
              </c:multiLvlStrCache>
            </c:multiLvlStrRef>
          </c:cat>
          <c:val>
            <c:numRef>
              <c:f>'Chart GRGU MI'!$F$8:$F$28</c:f>
              <c:numCache>
                <c:formatCode>General</c:formatCode>
                <c:ptCount val="21"/>
                <c:pt idx="0">
                  <c:v>113974.40300000001</c:v>
                </c:pt>
                <c:pt idx="1">
                  <c:v>102257.37699999999</c:v>
                </c:pt>
                <c:pt idx="2">
                  <c:v>122166.512</c:v>
                </c:pt>
                <c:pt idx="3">
                  <c:v>143129.231</c:v>
                </c:pt>
                <c:pt idx="4">
                  <c:v>127774.553</c:v>
                </c:pt>
                <c:pt idx="5">
                  <c:v>123694.66099999999</c:v>
                </c:pt>
                <c:pt idx="6">
                  <c:v>99513.418999999994</c:v>
                </c:pt>
                <c:pt idx="7">
                  <c:v>107653.609</c:v>
                </c:pt>
                <c:pt idx="8">
                  <c:v>110092.997</c:v>
                </c:pt>
                <c:pt idx="9">
                  <c:v>101862.68700000001</c:v>
                </c:pt>
                <c:pt idx="10">
                  <c:v>87055.767000000007</c:v>
                </c:pt>
                <c:pt idx="11">
                  <c:v>133353.85</c:v>
                </c:pt>
                <c:pt idx="12">
                  <c:v>106985.28599999999</c:v>
                </c:pt>
                <c:pt idx="13">
                  <c:v>112073.38400000001</c:v>
                </c:pt>
                <c:pt idx="14">
                  <c:v>133453.228</c:v>
                </c:pt>
                <c:pt idx="15">
                  <c:v>113052.31299999999</c:v>
                </c:pt>
                <c:pt idx="16">
                  <c:v>141209.95699999999</c:v>
                </c:pt>
                <c:pt idx="17">
                  <c:v>131700.878</c:v>
                </c:pt>
                <c:pt idx="18">
                  <c:v>79645.64</c:v>
                </c:pt>
                <c:pt idx="19">
                  <c:v>92371.672999999995</c:v>
                </c:pt>
                <c:pt idx="20">
                  <c:v>101337.83199999999</c:v>
                </c:pt>
              </c:numCache>
            </c:numRef>
          </c:val>
          <c:smooth val="0"/>
        </c:ser>
        <c:ser>
          <c:idx val="4"/>
          <c:order val="4"/>
          <c:tx>
            <c:strRef>
              <c:f>'Chart GRGU MI'!$G$7</c:f>
              <c:strCache>
                <c:ptCount val="1"/>
                <c:pt idx="0">
                  <c:v>Max ISO-NE Gen.</c:v>
                </c:pt>
              </c:strCache>
            </c:strRef>
          </c:tx>
          <c:spPr>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cat>
            <c:multiLvlStrRef>
              <c:f>'Chart GRGU MI'!$A$8:$B$28</c:f>
              <c:multiLvlStrCache>
                <c:ptCount val="21"/>
                <c:lvl>
                  <c:pt idx="0">
                    <c:v>1/12</c:v>
                  </c:pt>
                  <c:pt idx="1">
                    <c:v>1/24</c:v>
                  </c:pt>
                  <c:pt idx="2">
                    <c:v>1/9</c:v>
                  </c:pt>
                  <c:pt idx="3">
                    <c:v>2/20</c:v>
                  </c:pt>
                  <c:pt idx="4">
                    <c:v>2/23</c:v>
                  </c:pt>
                  <c:pt idx="5">
                    <c:v>2/5</c:v>
                  </c:pt>
                  <c:pt idx="6">
                    <c:v>3/10</c:v>
                  </c:pt>
                  <c:pt idx="7">
                    <c:v>3/4</c:v>
                  </c:pt>
                  <c:pt idx="8">
                    <c:v>3/7</c:v>
                  </c:pt>
                  <c:pt idx="9">
                    <c:v>3/25</c:v>
                  </c:pt>
                  <c:pt idx="10">
                    <c:v>4/6</c:v>
                  </c:pt>
                  <c:pt idx="11">
                    <c:v>8/19</c:v>
                  </c:pt>
                  <c:pt idx="12">
                    <c:v>8/22</c:v>
                  </c:pt>
                  <c:pt idx="13">
                    <c:v>8/25</c:v>
                  </c:pt>
                  <c:pt idx="14">
                    <c:v>8/31</c:v>
                  </c:pt>
                  <c:pt idx="15">
                    <c:v>9/18</c:v>
                  </c:pt>
                  <c:pt idx="16">
                    <c:v>9/3</c:v>
                  </c:pt>
                  <c:pt idx="17">
                    <c:v>9/9</c:v>
                  </c:pt>
                  <c:pt idx="18">
                    <c:v>11/26</c:v>
                  </c:pt>
                  <c:pt idx="19">
                    <c:v>12/11</c:v>
                  </c:pt>
                  <c:pt idx="20">
                    <c:v>12/8</c:v>
                  </c:pt>
                </c:lvl>
                <c:lvl>
                  <c:pt idx="0">
                    <c:v>Winter</c:v>
                  </c:pt>
                  <c:pt idx="9">
                    <c:v>Spring</c:v>
                  </c:pt>
                  <c:pt idx="11">
                    <c:v>Summer</c:v>
                  </c:pt>
                  <c:pt idx="18">
                    <c:v>Autumn</c:v>
                  </c:pt>
                </c:lvl>
              </c:multiLvlStrCache>
            </c:multiLvlStrRef>
          </c:cat>
          <c:val>
            <c:numRef>
              <c:f>'Chart GRGU MI'!$G$8:$G$28</c:f>
              <c:numCache>
                <c:formatCode>General</c:formatCode>
                <c:ptCount val="21"/>
                <c:pt idx="0">
                  <c:v>18463</c:v>
                </c:pt>
                <c:pt idx="1">
                  <c:v>17050</c:v>
                </c:pt>
                <c:pt idx="2">
                  <c:v>18809</c:v>
                </c:pt>
                <c:pt idx="3">
                  <c:v>19236</c:v>
                </c:pt>
                <c:pt idx="4">
                  <c:v>19625</c:v>
                </c:pt>
                <c:pt idx="5">
                  <c:v>19352</c:v>
                </c:pt>
                <c:pt idx="6">
                  <c:v>16406</c:v>
                </c:pt>
                <c:pt idx="7">
                  <c:v>17486</c:v>
                </c:pt>
                <c:pt idx="8">
                  <c:v>16372</c:v>
                </c:pt>
                <c:pt idx="9">
                  <c:v>16242</c:v>
                </c:pt>
                <c:pt idx="10">
                  <c:v>15217</c:v>
                </c:pt>
                <c:pt idx="11">
                  <c:v>23345</c:v>
                </c:pt>
                <c:pt idx="12">
                  <c:v>17480</c:v>
                </c:pt>
                <c:pt idx="13">
                  <c:v>21473</c:v>
                </c:pt>
                <c:pt idx="14">
                  <c:v>22269</c:v>
                </c:pt>
                <c:pt idx="15">
                  <c:v>19138</c:v>
                </c:pt>
                <c:pt idx="16">
                  <c:v>22465</c:v>
                </c:pt>
                <c:pt idx="17">
                  <c:v>23937</c:v>
                </c:pt>
                <c:pt idx="18">
                  <c:v>14141</c:v>
                </c:pt>
                <c:pt idx="19">
                  <c:v>16120</c:v>
                </c:pt>
                <c:pt idx="20">
                  <c:v>17300</c:v>
                </c:pt>
              </c:numCache>
            </c:numRef>
          </c:val>
          <c:smooth val="0"/>
        </c:ser>
        <c:ser>
          <c:idx val="5"/>
          <c:order val="5"/>
          <c:tx>
            <c:strRef>
              <c:f>'Chart GRGU MI'!$H$7</c:f>
              <c:strCache>
                <c:ptCount val="1"/>
                <c:pt idx="0">
                  <c:v>Max ISO-NY Gen.</c:v>
                </c:pt>
              </c:strCache>
            </c:strRef>
          </c:tx>
          <c:spPr>
            <a:ln w="12700" cap="rnd">
              <a:solidFill>
                <a:schemeClr val="bg1">
                  <a:lumMod val="50000"/>
                </a:schemeClr>
              </a:solidFill>
              <a:prstDash val="dash"/>
              <a:round/>
            </a:ln>
            <a:effectLst/>
          </c:spPr>
          <c:marker>
            <c:symbol val="circle"/>
            <c:size val="5"/>
            <c:spPr>
              <a:solidFill>
                <a:schemeClr val="bg1"/>
              </a:solidFill>
              <a:ln w="9525">
                <a:solidFill>
                  <a:schemeClr val="bg1">
                    <a:lumMod val="50000"/>
                  </a:schemeClr>
                </a:solidFill>
              </a:ln>
              <a:effectLst/>
            </c:spPr>
          </c:marker>
          <c:cat>
            <c:multiLvlStrRef>
              <c:f>'Chart GRGU MI'!$A$8:$B$28</c:f>
              <c:multiLvlStrCache>
                <c:ptCount val="21"/>
                <c:lvl>
                  <c:pt idx="0">
                    <c:v>1/12</c:v>
                  </c:pt>
                  <c:pt idx="1">
                    <c:v>1/24</c:v>
                  </c:pt>
                  <c:pt idx="2">
                    <c:v>1/9</c:v>
                  </c:pt>
                  <c:pt idx="3">
                    <c:v>2/20</c:v>
                  </c:pt>
                  <c:pt idx="4">
                    <c:v>2/23</c:v>
                  </c:pt>
                  <c:pt idx="5">
                    <c:v>2/5</c:v>
                  </c:pt>
                  <c:pt idx="6">
                    <c:v>3/10</c:v>
                  </c:pt>
                  <c:pt idx="7">
                    <c:v>3/4</c:v>
                  </c:pt>
                  <c:pt idx="8">
                    <c:v>3/7</c:v>
                  </c:pt>
                  <c:pt idx="9">
                    <c:v>3/25</c:v>
                  </c:pt>
                  <c:pt idx="10">
                    <c:v>4/6</c:v>
                  </c:pt>
                  <c:pt idx="11">
                    <c:v>8/19</c:v>
                  </c:pt>
                  <c:pt idx="12">
                    <c:v>8/22</c:v>
                  </c:pt>
                  <c:pt idx="13">
                    <c:v>8/25</c:v>
                  </c:pt>
                  <c:pt idx="14">
                    <c:v>8/31</c:v>
                  </c:pt>
                  <c:pt idx="15">
                    <c:v>9/18</c:v>
                  </c:pt>
                  <c:pt idx="16">
                    <c:v>9/3</c:v>
                  </c:pt>
                  <c:pt idx="17">
                    <c:v>9/9</c:v>
                  </c:pt>
                  <c:pt idx="18">
                    <c:v>11/26</c:v>
                  </c:pt>
                  <c:pt idx="19">
                    <c:v>12/11</c:v>
                  </c:pt>
                  <c:pt idx="20">
                    <c:v>12/8</c:v>
                  </c:pt>
                </c:lvl>
                <c:lvl>
                  <c:pt idx="0">
                    <c:v>Winter</c:v>
                  </c:pt>
                  <c:pt idx="9">
                    <c:v>Spring</c:v>
                  </c:pt>
                  <c:pt idx="11">
                    <c:v>Summer</c:v>
                  </c:pt>
                  <c:pt idx="18">
                    <c:v>Autumn</c:v>
                  </c:pt>
                </c:lvl>
              </c:multiLvlStrCache>
            </c:multiLvlStrRef>
          </c:cat>
          <c:val>
            <c:numRef>
              <c:f>'Chart GRGU MI'!$H$8:$H$28</c:f>
              <c:numCache>
                <c:formatCode>General</c:formatCode>
                <c:ptCount val="21"/>
                <c:pt idx="0">
                  <c:v>8276</c:v>
                </c:pt>
                <c:pt idx="1">
                  <c:v>6736</c:v>
                </c:pt>
                <c:pt idx="2">
                  <c:v>7391</c:v>
                </c:pt>
                <c:pt idx="3">
                  <c:v>11506</c:v>
                </c:pt>
                <c:pt idx="4">
                  <c:v>11341</c:v>
                </c:pt>
                <c:pt idx="5">
                  <c:v>9033</c:v>
                </c:pt>
                <c:pt idx="6">
                  <c:v>8134</c:v>
                </c:pt>
                <c:pt idx="7">
                  <c:v>9688</c:v>
                </c:pt>
                <c:pt idx="8">
                  <c:v>7972</c:v>
                </c:pt>
                <c:pt idx="9">
                  <c:v>8325</c:v>
                </c:pt>
                <c:pt idx="10">
                  <c:v>6687</c:v>
                </c:pt>
                <c:pt idx="11">
                  <c:v>15512</c:v>
                </c:pt>
                <c:pt idx="12">
                  <c:v>9087</c:v>
                </c:pt>
                <c:pt idx="13">
                  <c:v>12613</c:v>
                </c:pt>
                <c:pt idx="14">
                  <c:v>13764</c:v>
                </c:pt>
                <c:pt idx="15">
                  <c:v>13235</c:v>
                </c:pt>
                <c:pt idx="16">
                  <c:v>15955</c:v>
                </c:pt>
                <c:pt idx="17">
                  <c:v>16016</c:v>
                </c:pt>
                <c:pt idx="18">
                  <c:v>5235</c:v>
                </c:pt>
                <c:pt idx="19">
                  <c:v>6023</c:v>
                </c:pt>
                <c:pt idx="20">
                  <c:v>8015</c:v>
                </c:pt>
              </c:numCache>
            </c:numRef>
          </c:val>
          <c:smooth val="0"/>
        </c:ser>
        <c:dLbls>
          <c:showLegendKey val="0"/>
          <c:showVal val="0"/>
          <c:showCatName val="0"/>
          <c:showSerName val="0"/>
          <c:showPercent val="0"/>
          <c:showBubbleSize val="0"/>
        </c:dLbls>
        <c:marker val="1"/>
        <c:smooth val="0"/>
        <c:axId val="444706144"/>
        <c:axId val="444705752"/>
      </c:lineChart>
      <c:catAx>
        <c:axId val="444704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4705360"/>
        <c:crosses val="autoZero"/>
        <c:auto val="1"/>
        <c:lblAlgn val="ctr"/>
        <c:lblOffset val="100"/>
        <c:noMultiLvlLbl val="0"/>
      </c:catAx>
      <c:valAx>
        <c:axId val="444705360"/>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4704968"/>
        <c:crosses val="autoZero"/>
        <c:crossBetween val="between"/>
      </c:valAx>
      <c:valAx>
        <c:axId val="444705752"/>
        <c:scaling>
          <c:orientation val="minMax"/>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4706144"/>
        <c:crosses val="max"/>
        <c:crossBetween val="between"/>
        <c:dispUnits>
          <c:builtInUnit val="thousands"/>
        </c:dispUnits>
      </c:valAx>
      <c:catAx>
        <c:axId val="444706144"/>
        <c:scaling>
          <c:orientation val="minMax"/>
        </c:scaling>
        <c:delete val="1"/>
        <c:axPos val="b"/>
        <c:numFmt formatCode="General" sourceLinked="1"/>
        <c:majorTickMark val="out"/>
        <c:minorTickMark val="none"/>
        <c:tickLblPos val="nextTo"/>
        <c:crossAx val="444705752"/>
        <c:crosses val="autoZero"/>
        <c:auto val="1"/>
        <c:lblAlgn val="ctr"/>
        <c:lblOffset val="100"/>
        <c:noMultiLvlLbl val="0"/>
      </c:catAx>
      <c:spPr>
        <a:noFill/>
        <a:ln w="25400">
          <a:noFill/>
        </a:ln>
        <a:effectLst/>
      </c:spPr>
    </c:plotArea>
    <c:legend>
      <c:legendPos val="r"/>
      <c:layout>
        <c:manualLayout>
          <c:xMode val="edge"/>
          <c:yMode val="edge"/>
          <c:x val="0.79735778900278986"/>
          <c:y val="3.1949912510936131E-2"/>
          <c:w val="0.20264221099721028"/>
          <c:h val="0.8982972440944879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[HEDD Master Workbook.xlsx]Chart MOOS MI!PivotTable5</c:name>
    <c:fmtId val="159"/>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Moosehorn</a:t>
            </a:r>
          </a:p>
        </c:rich>
      </c:tx>
      <c:layout>
        <c:manualLayout>
          <c:xMode val="edge"/>
          <c:yMode val="edge"/>
          <c:x val="0.39314603912352403"/>
          <c:y val="4.1666666666666664E-2"/>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FF0000"/>
          </a:solidFill>
          <a:ln>
            <a:noFill/>
          </a:ln>
          <a:effectLst/>
        </c:spPr>
      </c:pivotFmt>
      <c:pivotFmt>
        <c:idx val="1"/>
        <c:spPr>
          <a:solidFill>
            <a:srgbClr val="FFFF00"/>
          </a:solidFill>
          <a:ln>
            <a:noFill/>
          </a:ln>
          <a:effectLst/>
        </c:spPr>
      </c:pivotFmt>
      <c:pivotFmt>
        <c:idx val="2"/>
        <c:spPr>
          <a:solidFill>
            <a:schemeClr val="tx1"/>
          </a:solidFill>
          <a:ln>
            <a:noFill/>
          </a:ln>
          <a:effectLst/>
        </c:spPr>
      </c:pivotFmt>
      <c:pivotFmt>
        <c:idx val="3"/>
        <c:spPr>
          <a:solidFill>
            <a:schemeClr val="bg1">
              <a:lumMod val="85000"/>
            </a:schemeClr>
          </a:solidFill>
          <a:ln>
            <a:noFill/>
          </a:ln>
          <a:effectLst/>
        </c:spPr>
      </c:pivotFmt>
      <c:pivotFmt>
        <c:idx val="4"/>
        <c:spPr>
          <a:solidFill>
            <a:srgbClr val="00CC00"/>
          </a:solidFill>
          <a:ln>
            <a:noFill/>
          </a:ln>
          <a:effectLst/>
        </c:spPr>
      </c:pivotFmt>
      <c:pivotFmt>
        <c:idx val="5"/>
        <c:spPr>
          <a:solidFill>
            <a:srgbClr val="996633"/>
          </a:solidFill>
          <a:ln>
            <a:noFill/>
          </a:ln>
          <a:effectLst/>
        </c:spPr>
      </c:pivotFmt>
      <c:pivotFmt>
        <c:idx val="6"/>
        <c:spPr>
          <a:solidFill>
            <a:srgbClr val="00B0F0"/>
          </a:solidFill>
          <a:ln>
            <a:noFill/>
          </a:ln>
          <a:effectLst/>
        </c:spPr>
      </c:pivotFmt>
      <c:pivotFmt>
        <c:idx val="7"/>
        <c:spPr>
          <a:solidFill>
            <a:srgbClr val="0070C0"/>
          </a:solidFill>
          <a:ln>
            <a:noFill/>
          </a:ln>
          <a:effectLst/>
        </c:spPr>
      </c:pivotFmt>
      <c:pivotFmt>
        <c:idx val="8"/>
        <c:spPr>
          <a:solidFill>
            <a:srgbClr val="FF0000"/>
          </a:solidFill>
          <a:ln>
            <a:noFill/>
          </a:ln>
          <a:effectLst/>
        </c:spPr>
      </c:pivotFmt>
      <c:pivotFmt>
        <c:idx val="9"/>
        <c:spPr>
          <a:solidFill>
            <a:srgbClr val="FFFF00"/>
          </a:solidFill>
          <a:ln>
            <a:noFill/>
          </a:ln>
          <a:effectLst/>
        </c:spPr>
      </c:pivotFmt>
      <c:pivotFmt>
        <c:idx val="10"/>
        <c:spPr>
          <a:solidFill>
            <a:schemeClr val="tx1"/>
          </a:solidFill>
          <a:ln>
            <a:noFill/>
          </a:ln>
          <a:effectLst/>
        </c:spPr>
      </c:pivotFmt>
      <c:pivotFmt>
        <c:idx val="11"/>
        <c:spPr>
          <a:solidFill>
            <a:schemeClr val="bg1">
              <a:lumMod val="85000"/>
            </a:schemeClr>
          </a:solidFill>
          <a:ln>
            <a:noFill/>
          </a:ln>
          <a:effectLst/>
        </c:spPr>
      </c:pivotFmt>
      <c:pivotFmt>
        <c:idx val="12"/>
        <c:spPr>
          <a:solidFill>
            <a:srgbClr val="00CC00"/>
          </a:solidFill>
          <a:ln>
            <a:noFill/>
          </a:ln>
          <a:effectLst/>
        </c:spPr>
      </c:pivotFmt>
      <c:pivotFmt>
        <c:idx val="13"/>
        <c:spPr>
          <a:solidFill>
            <a:srgbClr val="996633"/>
          </a:solidFill>
          <a:ln>
            <a:noFill/>
          </a:ln>
          <a:effectLst/>
        </c:spPr>
      </c:pivotFmt>
      <c:pivotFmt>
        <c:idx val="14"/>
        <c:spPr>
          <a:solidFill>
            <a:srgbClr val="00B0F0"/>
          </a:solidFill>
          <a:ln>
            <a:noFill/>
          </a:ln>
          <a:effectLst/>
        </c:spPr>
      </c:pivotFmt>
      <c:pivotFmt>
        <c:idx val="15"/>
        <c:spPr>
          <a:solidFill>
            <a:srgbClr val="0070C0"/>
          </a:solidFill>
          <a:ln>
            <a:noFill/>
          </a:ln>
          <a:effectLst/>
        </c:spPr>
      </c:pivotFmt>
      <c:pivotFmt>
        <c:idx val="16"/>
        <c:spPr>
          <a:solidFill>
            <a:schemeClr val="accent1"/>
          </a:solidFill>
          <a:ln>
            <a:solidFill>
              <a:schemeClr val="tx1"/>
            </a:solidFill>
          </a:ln>
          <a:effectLst/>
        </c:spPr>
        <c:marker>
          <c:spPr>
            <a:solidFill>
              <a:schemeClr val="bg1"/>
            </a:solidFill>
            <a:ln w="9525">
              <a:solidFill>
                <a:schemeClr val="tx1"/>
              </a:solidFill>
            </a:ln>
            <a:effectLst/>
          </c:spPr>
        </c:marker>
      </c:pivotFmt>
      <c:pivotFmt>
        <c:idx val="17"/>
        <c:spPr>
          <a:solidFill>
            <a:schemeClr val="accent1"/>
          </a:solidFill>
          <a:ln>
            <a:noFill/>
          </a:ln>
          <a:effectLst/>
        </c:spPr>
      </c:pivotFmt>
      <c:pivotFmt>
        <c:idx val="18"/>
        <c:spPr>
          <a:solidFill>
            <a:schemeClr val="accent1"/>
          </a:solidFill>
          <a:ln>
            <a:noFill/>
          </a:ln>
          <a:effectLst/>
        </c:spPr>
      </c:pivotFmt>
      <c:pivotFmt>
        <c:idx val="19"/>
        <c:spPr>
          <a:solidFill>
            <a:schemeClr val="accent1"/>
          </a:solidFill>
          <a:ln w="28575" cap="rnd">
            <a:noFill/>
            <a:round/>
          </a:ln>
          <a:effectLst/>
        </c:spPr>
        <c:marker>
          <c:spPr>
            <a:solidFill>
              <a:srgbClr val="00CC00"/>
            </a:solidFill>
            <a:ln w="9525">
              <a:solidFill>
                <a:schemeClr val="tx1"/>
              </a:solidFill>
            </a:ln>
            <a:effectLst/>
          </c:spPr>
        </c:marker>
      </c:pivotFmt>
      <c:pivotFmt>
        <c:idx val="20"/>
        <c:spPr>
          <a:solidFill>
            <a:schemeClr val="accent1"/>
          </a:solidFill>
          <a:ln w="28575" cap="rnd">
            <a:noFill/>
            <a:round/>
          </a:ln>
          <a:effectLst/>
        </c:spPr>
        <c:marker>
          <c:spPr>
            <a:solidFill>
              <a:srgbClr val="FFC000"/>
            </a:solidFill>
            <a:ln w="9525">
              <a:solidFill>
                <a:schemeClr val="tx1"/>
              </a:solidFill>
            </a:ln>
            <a:effectLst/>
          </c:spPr>
        </c:marker>
      </c:pivotFmt>
      <c:pivotFmt>
        <c:idx val="21"/>
        <c:spPr>
          <a:solidFill>
            <a:schemeClr val="accent1"/>
          </a:solidFill>
          <a:ln w="28575" cap="rnd">
            <a:noFill/>
            <a:round/>
          </a:ln>
          <a:effectLst/>
        </c:spPr>
        <c:marker>
          <c:spPr>
            <a:solidFill>
              <a:srgbClr val="FFC000"/>
            </a:solidFill>
            <a:ln w="9525">
              <a:solidFill>
                <a:schemeClr val="tx1"/>
              </a:solidFill>
            </a:ln>
            <a:effectLst/>
          </c:spPr>
        </c:marker>
      </c:pivotFmt>
      <c:pivotFmt>
        <c:idx val="22"/>
        <c:spPr>
          <a:solidFill>
            <a:srgbClr val="0070C0"/>
          </a:solidFill>
          <a:ln>
            <a:noFill/>
          </a:ln>
          <a:effectLst/>
        </c:spPr>
        <c:marker>
          <c:spPr>
            <a:solidFill>
              <a:schemeClr val="accent1"/>
            </a:solidFill>
            <a:ln w="9525">
              <a:solidFill>
                <a:schemeClr val="accent1"/>
              </a:solidFill>
            </a:ln>
            <a:effectLst/>
          </c:spPr>
        </c:marker>
      </c:pivotFmt>
      <c:pivotFmt>
        <c:idx val="23"/>
        <c:spPr>
          <a:solidFill>
            <a:srgbClr val="FFFF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rgbClr val="00CC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tx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bg1">
              <a:lumMod val="8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rgbClr val="00B0F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rgbClr val="99663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8575" cap="rnd">
            <a:noFill/>
            <a:round/>
          </a:ln>
          <a:effectLst/>
        </c:spPr>
        <c:marker>
          <c:symbol val="circle"/>
          <c:size val="5"/>
          <c:spPr>
            <a:solidFill>
              <a:srgbClr val="FFC0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8575" cap="rnd">
            <a:noFill/>
            <a:round/>
          </a:ln>
          <a:effectLst/>
        </c:spPr>
        <c:marker>
          <c:symbol val="square"/>
          <c:size val="5"/>
          <c:spPr>
            <a:solidFill>
              <a:srgbClr val="FFC0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w="28575" cap="rnd">
            <a:noFill/>
            <a:round/>
          </a:ln>
          <a:effectLst/>
        </c:spPr>
        <c:marker>
          <c:symbol val="diamond"/>
          <c:size val="5"/>
          <c:spPr>
            <a:solidFill>
              <a:srgbClr val="00CC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w="12700" cap="rnd">
            <a:solidFill>
              <a:schemeClr val="bg1">
                <a:lumMod val="50000"/>
              </a:schemeClr>
            </a:solidFill>
            <a:round/>
          </a:ln>
          <a:effectLst/>
        </c:spPr>
        <c:marker>
          <c:symbol val="circle"/>
          <c:size val="5"/>
          <c:spPr>
            <a:solidFill>
              <a:schemeClr val="bg1"/>
            </a:solidFill>
            <a:ln w="9525">
              <a:solidFill>
                <a:schemeClr val="bg1">
                  <a:lumMod val="50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w="12700" cap="rnd">
            <a:solidFill>
              <a:schemeClr val="bg1">
                <a:lumMod val="75000"/>
              </a:schemeClr>
            </a:solidFill>
            <a:round/>
          </a:ln>
          <a:effectLst/>
        </c:spPr>
        <c:marker>
          <c:symbol val="square"/>
          <c:size val="5"/>
          <c:spPr>
            <a:solidFill>
              <a:schemeClr val="bg1"/>
            </a:solidFill>
            <a:ln w="9525">
              <a:solidFill>
                <a:schemeClr val="bg1">
                  <a:lumMod val="75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rgbClr val="FFFF00"/>
          </a:solidFill>
          <a:ln>
            <a:noFill/>
          </a:ln>
          <a:effectLst/>
        </c:spPr>
        <c:marker>
          <c:symbol val="none"/>
        </c:marker>
      </c:pivotFmt>
      <c:pivotFmt>
        <c:idx val="37"/>
        <c:spPr>
          <a:solidFill>
            <a:srgbClr val="FF0000"/>
          </a:solidFill>
          <a:ln>
            <a:noFill/>
          </a:ln>
          <a:effectLst/>
        </c:spPr>
        <c:marker>
          <c:symbol val="none"/>
        </c:marker>
      </c:pivotFmt>
      <c:pivotFmt>
        <c:idx val="38"/>
        <c:spPr>
          <a:solidFill>
            <a:srgbClr val="00CC00"/>
          </a:solidFill>
          <a:ln>
            <a:noFill/>
          </a:ln>
          <a:effectLst/>
        </c:spPr>
        <c:marker>
          <c:symbol val="none"/>
        </c:marker>
      </c:pivotFmt>
      <c:pivotFmt>
        <c:idx val="39"/>
        <c:spPr>
          <a:solidFill>
            <a:schemeClr val="tx1"/>
          </a:solidFill>
          <a:ln>
            <a:noFill/>
          </a:ln>
          <a:effectLst/>
        </c:spPr>
        <c:marker>
          <c:symbol val="none"/>
        </c:marker>
      </c:pivotFmt>
      <c:pivotFmt>
        <c:idx val="40"/>
        <c:spPr>
          <a:solidFill>
            <a:schemeClr val="bg1">
              <a:lumMod val="85000"/>
            </a:schemeClr>
          </a:solidFill>
          <a:ln>
            <a:noFill/>
          </a:ln>
          <a:effectLst/>
        </c:spPr>
        <c:marker>
          <c:symbol val="none"/>
        </c:marker>
      </c:pivotFmt>
      <c:pivotFmt>
        <c:idx val="41"/>
        <c:spPr>
          <a:solidFill>
            <a:srgbClr val="00B0F0"/>
          </a:solidFill>
          <a:ln>
            <a:noFill/>
          </a:ln>
          <a:effectLst/>
        </c:spPr>
        <c:marker>
          <c:symbol val="none"/>
        </c:marker>
      </c:pivotFmt>
      <c:pivotFmt>
        <c:idx val="42"/>
        <c:spPr>
          <a:solidFill>
            <a:srgbClr val="996633"/>
          </a:solidFill>
          <a:ln>
            <a:noFill/>
          </a:ln>
          <a:effectLst/>
        </c:spPr>
        <c:marker>
          <c:symbol val="none"/>
        </c:marker>
      </c:pivotFmt>
      <c:pivotFmt>
        <c:idx val="43"/>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44"/>
        <c:spPr>
          <a:solidFill>
            <a:schemeClr val="accent1"/>
          </a:solidFill>
          <a:ln w="28575" cap="rnd">
            <a:noFill/>
            <a:round/>
          </a:ln>
          <a:effectLst/>
        </c:spPr>
        <c:marker>
          <c:symbol val="diamond"/>
          <c:size val="5"/>
          <c:spPr>
            <a:solidFill>
              <a:srgbClr val="00CC00"/>
            </a:solidFill>
            <a:ln w="9525">
              <a:solidFill>
                <a:schemeClr val="tx1"/>
              </a:solidFill>
            </a:ln>
            <a:effectLst/>
          </c:spPr>
        </c:marker>
      </c:pivotFmt>
      <c:pivotFmt>
        <c:idx val="45"/>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46"/>
        <c:spPr>
          <a:solidFill>
            <a:schemeClr val="accent1"/>
          </a:solidFill>
          <a:ln w="12700" cap="rnd">
            <a:solidFill>
              <a:schemeClr val="bg1">
                <a:lumMod val="75000"/>
              </a:schemeClr>
            </a:solidFill>
            <a:round/>
          </a:ln>
          <a:effectLst/>
        </c:spPr>
        <c:marker>
          <c:symbol val="square"/>
          <c:size val="5"/>
          <c:spPr>
            <a:solidFill>
              <a:schemeClr val="bg1"/>
            </a:solidFill>
            <a:ln w="9525">
              <a:solidFill>
                <a:schemeClr val="bg1">
                  <a:lumMod val="75000"/>
                </a:schemeClr>
              </a:solidFill>
            </a:ln>
            <a:effectLst/>
          </c:spPr>
        </c:marker>
      </c:pivotFmt>
      <c:pivotFmt>
        <c:idx val="47"/>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48"/>
        <c:spPr>
          <a:solidFill>
            <a:schemeClr val="accent1"/>
          </a:solidFill>
          <a:ln w="12700" cap="rnd">
            <a:solidFill>
              <a:schemeClr val="bg1">
                <a:lumMod val="50000"/>
              </a:schemeClr>
            </a:solidFill>
            <a:round/>
          </a:ln>
          <a:effectLst/>
        </c:spPr>
        <c:marker>
          <c:symbol val="circle"/>
          <c:size val="5"/>
          <c:spPr>
            <a:solidFill>
              <a:schemeClr val="bg1"/>
            </a:solidFill>
            <a:ln w="9525">
              <a:solidFill>
                <a:schemeClr val="bg1">
                  <a:lumMod val="50000"/>
                </a:schemeClr>
              </a:solidFill>
            </a:ln>
            <a:effectLst/>
          </c:spPr>
        </c:marker>
      </c:pivotFmt>
      <c:pivotFmt>
        <c:idx val="49"/>
        <c:spPr>
          <a:solidFill>
            <a:srgbClr val="FFFF00"/>
          </a:solidFill>
          <a:ln>
            <a:noFill/>
          </a:ln>
          <a:effectLst/>
        </c:spPr>
        <c:marker>
          <c:symbol val="none"/>
        </c:marker>
      </c:pivotFmt>
      <c:pivotFmt>
        <c:idx val="50"/>
        <c:spPr>
          <a:solidFill>
            <a:srgbClr val="FF0000"/>
          </a:solidFill>
          <a:ln>
            <a:noFill/>
          </a:ln>
          <a:effectLst/>
        </c:spPr>
        <c:marker>
          <c:symbol val="none"/>
        </c:marker>
      </c:pivotFmt>
      <c:pivotFmt>
        <c:idx val="51"/>
        <c:spPr>
          <a:solidFill>
            <a:srgbClr val="00CC00"/>
          </a:solidFill>
          <a:ln>
            <a:noFill/>
          </a:ln>
          <a:effectLst/>
        </c:spPr>
        <c:marker>
          <c:symbol val="none"/>
        </c:marker>
      </c:pivotFmt>
      <c:pivotFmt>
        <c:idx val="52"/>
        <c:spPr>
          <a:solidFill>
            <a:schemeClr val="tx1"/>
          </a:solidFill>
          <a:ln>
            <a:noFill/>
          </a:ln>
          <a:effectLst/>
        </c:spPr>
        <c:marker>
          <c:symbol val="none"/>
        </c:marker>
      </c:pivotFmt>
      <c:pivotFmt>
        <c:idx val="53"/>
        <c:spPr>
          <a:solidFill>
            <a:schemeClr val="bg1">
              <a:lumMod val="85000"/>
            </a:schemeClr>
          </a:solidFill>
          <a:ln>
            <a:noFill/>
          </a:ln>
          <a:effectLst/>
        </c:spPr>
        <c:marker>
          <c:symbol val="none"/>
        </c:marker>
      </c:pivotFmt>
      <c:pivotFmt>
        <c:idx val="54"/>
        <c:spPr>
          <a:solidFill>
            <a:srgbClr val="00B0F0"/>
          </a:solidFill>
          <a:ln>
            <a:noFill/>
          </a:ln>
          <a:effectLst/>
        </c:spPr>
        <c:marker>
          <c:symbol val="none"/>
        </c:marker>
      </c:pivotFmt>
      <c:pivotFmt>
        <c:idx val="55"/>
        <c:spPr>
          <a:solidFill>
            <a:srgbClr val="996633"/>
          </a:solidFill>
          <a:ln>
            <a:noFill/>
          </a:ln>
          <a:effectLst/>
        </c:spPr>
        <c:marker>
          <c:symbol val="none"/>
        </c:marker>
      </c:pivotFmt>
      <c:pivotFmt>
        <c:idx val="56"/>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57"/>
        <c:spPr>
          <a:solidFill>
            <a:schemeClr val="accent1"/>
          </a:solidFill>
          <a:ln w="28575" cap="rnd">
            <a:noFill/>
            <a:round/>
          </a:ln>
          <a:effectLst/>
        </c:spPr>
        <c:marker>
          <c:symbol val="diamond"/>
          <c:size val="5"/>
          <c:spPr>
            <a:solidFill>
              <a:srgbClr val="00CC00"/>
            </a:solidFill>
            <a:ln w="9525">
              <a:solidFill>
                <a:schemeClr val="tx1"/>
              </a:solidFill>
            </a:ln>
            <a:effectLst/>
          </c:spPr>
        </c:marker>
      </c:pivotFmt>
      <c:pivotFmt>
        <c:idx val="58"/>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59"/>
        <c:spPr>
          <a:solidFill>
            <a:schemeClr val="accent1"/>
          </a:solidFill>
          <a:ln w="12700" cap="rnd">
            <a:solidFill>
              <a:schemeClr val="bg1">
                <a:lumMod val="75000"/>
              </a:schemeClr>
            </a:solidFill>
            <a:round/>
          </a:ln>
          <a:effectLst/>
        </c:spPr>
        <c:marker>
          <c:symbol val="square"/>
          <c:size val="5"/>
          <c:spPr>
            <a:solidFill>
              <a:schemeClr val="bg1"/>
            </a:solidFill>
            <a:ln w="9525">
              <a:solidFill>
                <a:schemeClr val="bg1">
                  <a:lumMod val="75000"/>
                </a:schemeClr>
              </a:solidFill>
            </a:ln>
            <a:effectLst/>
          </c:spPr>
        </c:marker>
      </c:pivotFmt>
      <c:pivotFmt>
        <c:idx val="60"/>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61"/>
        <c:spPr>
          <a:solidFill>
            <a:schemeClr val="accent1"/>
          </a:solidFill>
          <a:ln w="12700" cap="rnd">
            <a:solidFill>
              <a:schemeClr val="bg1">
                <a:lumMod val="50000"/>
              </a:schemeClr>
            </a:solidFill>
            <a:round/>
          </a:ln>
          <a:effectLst/>
        </c:spPr>
        <c:marker>
          <c:symbol val="circle"/>
          <c:size val="5"/>
          <c:spPr>
            <a:solidFill>
              <a:schemeClr val="bg1"/>
            </a:solidFill>
            <a:ln w="9525">
              <a:solidFill>
                <a:schemeClr val="bg1">
                  <a:lumMod val="50000"/>
                </a:schemeClr>
              </a:solidFill>
            </a:ln>
            <a:effectLst/>
          </c:spPr>
        </c:marker>
      </c:pivotFmt>
      <c:pivotFmt>
        <c:idx val="62"/>
        <c:spPr>
          <a:solidFill>
            <a:srgbClr val="FFFF00"/>
          </a:solidFill>
          <a:ln>
            <a:noFill/>
          </a:ln>
          <a:effectLst/>
        </c:spPr>
        <c:marker>
          <c:symbol val="none"/>
        </c:marker>
      </c:pivotFmt>
      <c:pivotFmt>
        <c:idx val="63"/>
        <c:spPr>
          <a:solidFill>
            <a:srgbClr val="FF0000"/>
          </a:solidFill>
          <a:ln>
            <a:noFill/>
          </a:ln>
          <a:effectLst/>
        </c:spPr>
        <c:marker>
          <c:symbol val="none"/>
        </c:marker>
      </c:pivotFmt>
      <c:pivotFmt>
        <c:idx val="64"/>
        <c:spPr>
          <a:solidFill>
            <a:srgbClr val="00CC00"/>
          </a:solidFill>
          <a:ln>
            <a:noFill/>
          </a:ln>
          <a:effectLst/>
        </c:spPr>
        <c:marker>
          <c:symbol val="none"/>
        </c:marker>
      </c:pivotFmt>
      <c:pivotFmt>
        <c:idx val="65"/>
        <c:spPr>
          <a:solidFill>
            <a:schemeClr val="tx1"/>
          </a:solidFill>
          <a:ln>
            <a:noFill/>
          </a:ln>
          <a:effectLst/>
        </c:spPr>
        <c:marker>
          <c:symbol val="none"/>
        </c:marker>
      </c:pivotFmt>
      <c:pivotFmt>
        <c:idx val="66"/>
        <c:spPr>
          <a:solidFill>
            <a:schemeClr val="bg1">
              <a:lumMod val="85000"/>
            </a:schemeClr>
          </a:solidFill>
          <a:ln>
            <a:noFill/>
          </a:ln>
          <a:effectLst/>
        </c:spPr>
        <c:marker>
          <c:symbol val="none"/>
        </c:marker>
      </c:pivotFmt>
      <c:pivotFmt>
        <c:idx val="67"/>
        <c:spPr>
          <a:solidFill>
            <a:srgbClr val="00B0F0"/>
          </a:solidFill>
          <a:ln>
            <a:noFill/>
          </a:ln>
          <a:effectLst/>
        </c:spPr>
        <c:marker>
          <c:symbol val="none"/>
        </c:marker>
      </c:pivotFmt>
      <c:pivotFmt>
        <c:idx val="68"/>
        <c:spPr>
          <a:solidFill>
            <a:srgbClr val="996633"/>
          </a:solidFill>
          <a:ln>
            <a:noFill/>
          </a:ln>
          <a:effectLst/>
        </c:spPr>
        <c:marker>
          <c:symbol val="none"/>
        </c:marker>
      </c:pivotFmt>
      <c:pivotFmt>
        <c:idx val="69"/>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70"/>
        <c:spPr>
          <a:solidFill>
            <a:schemeClr val="accent1"/>
          </a:solidFill>
          <a:ln w="28575" cap="rnd">
            <a:noFill/>
            <a:round/>
          </a:ln>
          <a:effectLst/>
        </c:spPr>
        <c:marker>
          <c:symbol val="diamond"/>
          <c:size val="5"/>
          <c:spPr>
            <a:solidFill>
              <a:srgbClr val="00CC00"/>
            </a:solidFill>
            <a:ln w="9525">
              <a:solidFill>
                <a:schemeClr val="tx1"/>
              </a:solidFill>
            </a:ln>
            <a:effectLst/>
          </c:spPr>
        </c:marker>
      </c:pivotFmt>
      <c:pivotFmt>
        <c:idx val="71"/>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72"/>
        <c:spPr>
          <a:solidFill>
            <a:schemeClr val="accent1"/>
          </a:solidFill>
          <a:ln w="12700" cap="rnd">
            <a:solidFill>
              <a:schemeClr val="bg1">
                <a:lumMod val="75000"/>
              </a:schemeClr>
            </a:solidFill>
            <a:round/>
          </a:ln>
          <a:effectLst/>
        </c:spPr>
        <c:marker>
          <c:symbol val="square"/>
          <c:size val="5"/>
          <c:spPr>
            <a:solidFill>
              <a:schemeClr val="bg1"/>
            </a:solidFill>
            <a:ln w="9525">
              <a:solidFill>
                <a:schemeClr val="bg1">
                  <a:lumMod val="75000"/>
                </a:schemeClr>
              </a:solidFill>
            </a:ln>
            <a:effectLst/>
          </c:spPr>
        </c:marker>
      </c:pivotFmt>
      <c:pivotFmt>
        <c:idx val="73"/>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74"/>
        <c:spPr>
          <a:solidFill>
            <a:schemeClr val="accent1"/>
          </a:solidFill>
          <a:ln w="12700" cap="rnd">
            <a:solidFill>
              <a:schemeClr val="bg1">
                <a:lumMod val="50000"/>
              </a:schemeClr>
            </a:solidFill>
            <a:round/>
          </a:ln>
          <a:effectLst/>
        </c:spPr>
        <c:marker>
          <c:symbol val="circle"/>
          <c:size val="5"/>
          <c:spPr>
            <a:solidFill>
              <a:schemeClr val="bg1"/>
            </a:solidFill>
            <a:ln w="9525">
              <a:solidFill>
                <a:schemeClr val="bg1">
                  <a:lumMod val="50000"/>
                </a:schemeClr>
              </a:solidFill>
            </a:ln>
            <a:effectLst/>
          </c:spPr>
        </c:marker>
      </c:pivotFmt>
      <c:pivotFmt>
        <c:idx val="75"/>
        <c:spPr>
          <a:solidFill>
            <a:srgbClr val="FFFF00"/>
          </a:solidFill>
          <a:ln>
            <a:noFill/>
          </a:ln>
          <a:effectLst/>
        </c:spPr>
        <c:marker>
          <c:symbol val="none"/>
        </c:marker>
      </c:pivotFmt>
      <c:pivotFmt>
        <c:idx val="76"/>
        <c:spPr>
          <a:solidFill>
            <a:srgbClr val="FF0000"/>
          </a:solidFill>
          <a:ln>
            <a:noFill/>
          </a:ln>
          <a:effectLst/>
        </c:spPr>
        <c:marker>
          <c:symbol val="none"/>
        </c:marker>
      </c:pivotFmt>
      <c:pivotFmt>
        <c:idx val="77"/>
        <c:spPr>
          <a:solidFill>
            <a:srgbClr val="00CC00"/>
          </a:solidFill>
          <a:ln>
            <a:noFill/>
          </a:ln>
          <a:effectLst/>
        </c:spPr>
        <c:marker>
          <c:symbol val="none"/>
        </c:marker>
      </c:pivotFmt>
      <c:pivotFmt>
        <c:idx val="78"/>
        <c:spPr>
          <a:solidFill>
            <a:schemeClr val="tx1"/>
          </a:solidFill>
          <a:ln>
            <a:noFill/>
          </a:ln>
          <a:effectLst/>
        </c:spPr>
        <c:marker>
          <c:symbol val="none"/>
        </c:marker>
      </c:pivotFmt>
      <c:pivotFmt>
        <c:idx val="79"/>
        <c:spPr>
          <a:solidFill>
            <a:schemeClr val="bg1">
              <a:lumMod val="85000"/>
            </a:schemeClr>
          </a:solidFill>
          <a:ln>
            <a:noFill/>
          </a:ln>
          <a:effectLst/>
        </c:spPr>
        <c:marker>
          <c:symbol val="none"/>
        </c:marker>
      </c:pivotFmt>
      <c:pivotFmt>
        <c:idx val="80"/>
        <c:spPr>
          <a:solidFill>
            <a:srgbClr val="00B0F0"/>
          </a:solidFill>
          <a:ln>
            <a:noFill/>
          </a:ln>
          <a:effectLst/>
        </c:spPr>
        <c:marker>
          <c:symbol val="none"/>
        </c:marker>
      </c:pivotFmt>
      <c:pivotFmt>
        <c:idx val="81"/>
        <c:spPr>
          <a:solidFill>
            <a:srgbClr val="996633"/>
          </a:solidFill>
          <a:ln>
            <a:noFill/>
          </a:ln>
          <a:effectLst/>
        </c:spPr>
        <c:marker>
          <c:symbol val="none"/>
        </c:marker>
      </c:pivotFmt>
      <c:pivotFmt>
        <c:idx val="82"/>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83"/>
        <c:spPr>
          <a:solidFill>
            <a:schemeClr val="accent1"/>
          </a:solidFill>
          <a:ln w="28575" cap="rnd">
            <a:noFill/>
            <a:round/>
          </a:ln>
          <a:effectLst/>
        </c:spPr>
        <c:marker>
          <c:symbol val="diamond"/>
          <c:size val="5"/>
          <c:spPr>
            <a:solidFill>
              <a:srgbClr val="00CC00"/>
            </a:solidFill>
            <a:ln w="9525">
              <a:solidFill>
                <a:schemeClr val="tx1"/>
              </a:solidFill>
            </a:ln>
            <a:effectLst/>
          </c:spPr>
        </c:marker>
      </c:pivotFmt>
      <c:pivotFmt>
        <c:idx val="84"/>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85"/>
        <c:spPr>
          <a:solidFill>
            <a:schemeClr val="accent1"/>
          </a:solidFill>
          <a:ln w="12700" cap="rnd">
            <a:solidFill>
              <a:schemeClr val="bg1">
                <a:lumMod val="75000"/>
              </a:schemeClr>
            </a:solidFill>
            <a:round/>
          </a:ln>
          <a:effectLst/>
        </c:spPr>
        <c:marker>
          <c:symbol val="square"/>
          <c:size val="5"/>
          <c:spPr>
            <a:solidFill>
              <a:schemeClr val="bg1"/>
            </a:solidFill>
            <a:ln w="9525">
              <a:solidFill>
                <a:schemeClr val="bg1">
                  <a:lumMod val="75000"/>
                </a:schemeClr>
              </a:solidFill>
            </a:ln>
            <a:effectLst/>
          </c:spPr>
        </c:marker>
      </c:pivotFmt>
      <c:pivotFmt>
        <c:idx val="86"/>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87"/>
        <c:spPr>
          <a:solidFill>
            <a:schemeClr val="accent1"/>
          </a:solidFill>
          <a:ln w="12700" cap="rnd">
            <a:solidFill>
              <a:schemeClr val="bg1">
                <a:lumMod val="50000"/>
              </a:schemeClr>
            </a:solidFill>
            <a:round/>
          </a:ln>
          <a:effectLst/>
        </c:spPr>
        <c:marker>
          <c:symbol val="circle"/>
          <c:size val="5"/>
          <c:spPr>
            <a:solidFill>
              <a:schemeClr val="bg1"/>
            </a:solidFill>
            <a:ln w="9525">
              <a:solidFill>
                <a:schemeClr val="bg1">
                  <a:lumMod val="50000"/>
                </a:schemeClr>
              </a:solidFill>
            </a:ln>
            <a:effectLst/>
          </c:spPr>
        </c:marker>
      </c:pivotFmt>
    </c:pivotFmts>
    <c:plotArea>
      <c:layout>
        <c:manualLayout>
          <c:layoutTarget val="inner"/>
          <c:xMode val="edge"/>
          <c:yMode val="edge"/>
          <c:x val="5.7120187591474456E-2"/>
          <c:y val="4.5128367965820045E-2"/>
          <c:w val="0.88834976157627188"/>
          <c:h val="0.82758736715753067"/>
        </c:manualLayout>
      </c:layout>
      <c:barChart>
        <c:barDir val="col"/>
        <c:grouping val="stacked"/>
        <c:varyColors val="0"/>
        <c:ser>
          <c:idx val="6"/>
          <c:order val="6"/>
          <c:tx>
            <c:strRef>
              <c:f>'Chart MOOS MI'!$I$7</c:f>
              <c:strCache>
                <c:ptCount val="1"/>
                <c:pt idx="0">
                  <c:v>Amm. Sulfate Ext.</c:v>
                </c:pt>
              </c:strCache>
            </c:strRef>
          </c:tx>
          <c:spPr>
            <a:solidFill>
              <a:srgbClr val="FFFF00"/>
            </a:solidFill>
            <a:ln>
              <a:noFill/>
            </a:ln>
            <a:effectLst/>
          </c:spPr>
          <c:invertIfNegative val="0"/>
          <c:cat>
            <c:multiLvlStrRef>
              <c:f>'Chart MOOS MI'!$A$8:$B$29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MI'!$I$8:$I$29</c:f>
              <c:numCache>
                <c:formatCode>General</c:formatCode>
                <c:ptCount val="22"/>
                <c:pt idx="0">
                  <c:v>18.49991</c:v>
                </c:pt>
                <c:pt idx="1">
                  <c:v>16.589459999999999</c:v>
                </c:pt>
                <c:pt idx="2">
                  <c:v>15.00249</c:v>
                </c:pt>
                <c:pt idx="3">
                  <c:v>12.25259</c:v>
                </c:pt>
                <c:pt idx="4">
                  <c:v>20.183430000000001</c:v>
                </c:pt>
                <c:pt idx="5">
                  <c:v>14.150700000000001</c:v>
                </c:pt>
                <c:pt idx="6">
                  <c:v>12.786199999999999</c:v>
                </c:pt>
                <c:pt idx="7">
                  <c:v>17.26117</c:v>
                </c:pt>
                <c:pt idx="8">
                  <c:v>14.859959999999999</c:v>
                </c:pt>
                <c:pt idx="9">
                  <c:v>13.153180000000001</c:v>
                </c:pt>
                <c:pt idx="10">
                  <c:v>12.71358</c:v>
                </c:pt>
                <c:pt idx="11">
                  <c:v>11.885</c:v>
                </c:pt>
                <c:pt idx="12">
                  <c:v>13.914160000000001</c:v>
                </c:pt>
                <c:pt idx="13">
                  <c:v>25.830380000000002</c:v>
                </c:pt>
                <c:pt idx="14">
                  <c:v>17.892320000000002</c:v>
                </c:pt>
                <c:pt idx="15">
                  <c:v>26.777460000000001</c:v>
                </c:pt>
                <c:pt idx="16">
                  <c:v>15.53375</c:v>
                </c:pt>
                <c:pt idx="17">
                  <c:v>30.662870000000002</c:v>
                </c:pt>
                <c:pt idx="18">
                  <c:v>31.215160000000001</c:v>
                </c:pt>
                <c:pt idx="19">
                  <c:v>44.722169999999998</c:v>
                </c:pt>
                <c:pt idx="20">
                  <c:v>20.808730000000001</c:v>
                </c:pt>
                <c:pt idx="21">
                  <c:v>13.00089</c:v>
                </c:pt>
              </c:numCache>
            </c:numRef>
          </c:val>
        </c:ser>
        <c:ser>
          <c:idx val="7"/>
          <c:order val="7"/>
          <c:tx>
            <c:strRef>
              <c:f>'Chart MOOS MI'!$J$7</c:f>
              <c:strCache>
                <c:ptCount val="1"/>
                <c:pt idx="0">
                  <c:v>Amm. Nitrate Ext.</c:v>
                </c:pt>
              </c:strCache>
            </c:strRef>
          </c:tx>
          <c:spPr>
            <a:solidFill>
              <a:srgbClr val="FF0000"/>
            </a:solidFill>
            <a:ln>
              <a:noFill/>
            </a:ln>
            <a:effectLst/>
          </c:spPr>
          <c:invertIfNegative val="0"/>
          <c:cat>
            <c:multiLvlStrRef>
              <c:f>'Chart MOOS MI'!$A$8:$B$29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MI'!$J$8:$J$29</c:f>
              <c:numCache>
                <c:formatCode>General</c:formatCode>
                <c:ptCount val="22"/>
                <c:pt idx="0">
                  <c:v>10.492190000000001</c:v>
                </c:pt>
                <c:pt idx="1">
                  <c:v>3.6189</c:v>
                </c:pt>
                <c:pt idx="2">
                  <c:v>4.4550299999999998</c:v>
                </c:pt>
                <c:pt idx="3">
                  <c:v>4.8483799999999997</c:v>
                </c:pt>
                <c:pt idx="4">
                  <c:v>3.8532500000000001</c:v>
                </c:pt>
                <c:pt idx="5">
                  <c:v>4.7857700000000003</c:v>
                </c:pt>
                <c:pt idx="6">
                  <c:v>5.1932499999999999</c:v>
                </c:pt>
                <c:pt idx="7">
                  <c:v>6.5305799999999996</c:v>
                </c:pt>
                <c:pt idx="8">
                  <c:v>2.6331799999999999</c:v>
                </c:pt>
                <c:pt idx="9">
                  <c:v>0.70538000000000001</c:v>
                </c:pt>
                <c:pt idx="10">
                  <c:v>7.2197899999999997</c:v>
                </c:pt>
                <c:pt idx="11">
                  <c:v>0.62114000000000003</c:v>
                </c:pt>
                <c:pt idx="12">
                  <c:v>0</c:v>
                </c:pt>
                <c:pt idx="13">
                  <c:v>11.843920000000001</c:v>
                </c:pt>
                <c:pt idx="14">
                  <c:v>0.86373999999999995</c:v>
                </c:pt>
                <c:pt idx="15">
                  <c:v>0.86894000000000005</c:v>
                </c:pt>
                <c:pt idx="16">
                  <c:v>0.87283999999999995</c:v>
                </c:pt>
                <c:pt idx="17">
                  <c:v>0.58060999999999996</c:v>
                </c:pt>
                <c:pt idx="18">
                  <c:v>2.1192000000000002</c:v>
                </c:pt>
                <c:pt idx="19">
                  <c:v>1.2225999999999999</c:v>
                </c:pt>
                <c:pt idx="20">
                  <c:v>3.0713200000000001</c:v>
                </c:pt>
                <c:pt idx="21">
                  <c:v>1.8682700000000001</c:v>
                </c:pt>
              </c:numCache>
            </c:numRef>
          </c:val>
        </c:ser>
        <c:ser>
          <c:idx val="8"/>
          <c:order val="8"/>
          <c:tx>
            <c:strRef>
              <c:f>'Chart MOOS MI'!$K$7</c:f>
              <c:strCache>
                <c:ptCount val="1"/>
                <c:pt idx="0">
                  <c:v>Organic Mass Ext.</c:v>
                </c:pt>
              </c:strCache>
            </c:strRef>
          </c:tx>
          <c:spPr>
            <a:solidFill>
              <a:srgbClr val="00CC00"/>
            </a:solidFill>
            <a:ln>
              <a:noFill/>
            </a:ln>
            <a:effectLst/>
          </c:spPr>
          <c:invertIfNegative val="0"/>
          <c:cat>
            <c:multiLvlStrRef>
              <c:f>'Chart MOOS MI'!$A$8:$B$29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MI'!$K$8:$K$29</c:f>
              <c:numCache>
                <c:formatCode>General</c:formatCode>
                <c:ptCount val="22"/>
                <c:pt idx="0">
                  <c:v>10.22217</c:v>
                </c:pt>
                <c:pt idx="1">
                  <c:v>4.7369399999999997</c:v>
                </c:pt>
                <c:pt idx="2">
                  <c:v>3.1812499999999999</c:v>
                </c:pt>
                <c:pt idx="3">
                  <c:v>2.7245300000000001</c:v>
                </c:pt>
                <c:pt idx="4">
                  <c:v>4.2241600000000004</c:v>
                </c:pt>
                <c:pt idx="5">
                  <c:v>4.6928599999999996</c:v>
                </c:pt>
                <c:pt idx="6">
                  <c:v>3.9257</c:v>
                </c:pt>
                <c:pt idx="7">
                  <c:v>4.2934799999999997</c:v>
                </c:pt>
                <c:pt idx="8">
                  <c:v>3.2039599999999999</c:v>
                </c:pt>
                <c:pt idx="9">
                  <c:v>2.2930100000000002</c:v>
                </c:pt>
                <c:pt idx="10">
                  <c:v>3.8125399999999998</c:v>
                </c:pt>
                <c:pt idx="11">
                  <c:v>2.7564000000000002</c:v>
                </c:pt>
                <c:pt idx="12">
                  <c:v>2.1403799999999999</c:v>
                </c:pt>
                <c:pt idx="13">
                  <c:v>9.1647400000000001</c:v>
                </c:pt>
                <c:pt idx="14">
                  <c:v>10.89334</c:v>
                </c:pt>
                <c:pt idx="15">
                  <c:v>6.35222</c:v>
                </c:pt>
                <c:pt idx="16">
                  <c:v>5.2644200000000003</c:v>
                </c:pt>
                <c:pt idx="17">
                  <c:v>12.677110000000001</c:v>
                </c:pt>
                <c:pt idx="18">
                  <c:v>5.4264599999999996</c:v>
                </c:pt>
                <c:pt idx="19">
                  <c:v>11.26258</c:v>
                </c:pt>
                <c:pt idx="20">
                  <c:v>5.77494</c:v>
                </c:pt>
                <c:pt idx="21">
                  <c:v>4.0596899999999998</c:v>
                </c:pt>
              </c:numCache>
            </c:numRef>
          </c:val>
        </c:ser>
        <c:ser>
          <c:idx val="9"/>
          <c:order val="9"/>
          <c:tx>
            <c:strRef>
              <c:f>'Chart MOOS MI'!$L$7</c:f>
              <c:strCache>
                <c:ptCount val="1"/>
                <c:pt idx="0">
                  <c:v>EC Ext.</c:v>
                </c:pt>
              </c:strCache>
            </c:strRef>
          </c:tx>
          <c:spPr>
            <a:solidFill>
              <a:schemeClr val="tx1"/>
            </a:solidFill>
            <a:ln>
              <a:noFill/>
            </a:ln>
            <a:effectLst/>
          </c:spPr>
          <c:invertIfNegative val="0"/>
          <c:cat>
            <c:multiLvlStrRef>
              <c:f>'Chart MOOS MI'!$A$8:$B$29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MI'!$L$8:$L$29</c:f>
              <c:numCache>
                <c:formatCode>General</c:formatCode>
                <c:ptCount val="22"/>
                <c:pt idx="0">
                  <c:v>3.3170000000000002</c:v>
                </c:pt>
                <c:pt idx="1">
                  <c:v>1.546</c:v>
                </c:pt>
                <c:pt idx="2">
                  <c:v>1.3180000000000001</c:v>
                </c:pt>
                <c:pt idx="3">
                  <c:v>1.298</c:v>
                </c:pt>
                <c:pt idx="4">
                  <c:v>1.8819999999999999</c:v>
                </c:pt>
                <c:pt idx="5">
                  <c:v>1.7470000000000001</c:v>
                </c:pt>
                <c:pt idx="6">
                  <c:v>1.2909999999999999</c:v>
                </c:pt>
                <c:pt idx="7">
                  <c:v>1.389</c:v>
                </c:pt>
                <c:pt idx="8">
                  <c:v>0.623</c:v>
                </c:pt>
                <c:pt idx="9">
                  <c:v>0.54200000000000004</c:v>
                </c:pt>
                <c:pt idx="10">
                  <c:v>0.91700000000000004</c:v>
                </c:pt>
                <c:pt idx="11">
                  <c:v>0.81299999999999994</c:v>
                </c:pt>
                <c:pt idx="12">
                  <c:v>0.72799999999999998</c:v>
                </c:pt>
                <c:pt idx="13">
                  <c:v>1.2130000000000001</c:v>
                </c:pt>
                <c:pt idx="14">
                  <c:v>2.319</c:v>
                </c:pt>
                <c:pt idx="15">
                  <c:v>2.1829999999999998</c:v>
                </c:pt>
                <c:pt idx="16">
                  <c:v>0.96599999999999997</c:v>
                </c:pt>
                <c:pt idx="17">
                  <c:v>3.0049999999999999</c:v>
                </c:pt>
                <c:pt idx="18">
                  <c:v>1.7410000000000001</c:v>
                </c:pt>
                <c:pt idx="19">
                  <c:v>3.8889999999999998</c:v>
                </c:pt>
                <c:pt idx="20">
                  <c:v>1.62</c:v>
                </c:pt>
                <c:pt idx="21">
                  <c:v>1.1339999999999999</c:v>
                </c:pt>
              </c:numCache>
            </c:numRef>
          </c:val>
        </c:ser>
        <c:ser>
          <c:idx val="10"/>
          <c:order val="10"/>
          <c:tx>
            <c:strRef>
              <c:f>'Chart MOOS MI'!$M$7</c:f>
              <c:strCache>
                <c:ptCount val="1"/>
                <c:pt idx="0">
                  <c:v>Coarse Mass Ext.</c:v>
                </c:pt>
              </c:strCache>
            </c:strRef>
          </c:tx>
          <c:spPr>
            <a:solidFill>
              <a:schemeClr val="bg1">
                <a:lumMod val="85000"/>
              </a:schemeClr>
            </a:solidFill>
            <a:ln>
              <a:noFill/>
            </a:ln>
            <a:effectLst/>
          </c:spPr>
          <c:invertIfNegative val="0"/>
          <c:cat>
            <c:multiLvlStrRef>
              <c:f>'Chart MOOS MI'!$A$8:$B$29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MI'!$M$8:$M$29</c:f>
              <c:numCache>
                <c:formatCode>General</c:formatCode>
                <c:ptCount val="22"/>
                <c:pt idx="0">
                  <c:v>1.23282</c:v>
                </c:pt>
                <c:pt idx="1">
                  <c:v>0.71819999999999995</c:v>
                </c:pt>
                <c:pt idx="2">
                  <c:v>0.62094000000000005</c:v>
                </c:pt>
                <c:pt idx="3">
                  <c:v>1.1112</c:v>
                </c:pt>
                <c:pt idx="4">
                  <c:v>1.06548</c:v>
                </c:pt>
                <c:pt idx="5">
                  <c:v>1.0168200000000001</c:v>
                </c:pt>
                <c:pt idx="6">
                  <c:v>0.82391999999999999</c:v>
                </c:pt>
                <c:pt idx="7">
                  <c:v>1.26108</c:v>
                </c:pt>
                <c:pt idx="8">
                  <c:v>0.95718000000000003</c:v>
                </c:pt>
                <c:pt idx="9">
                  <c:v>0.50790000000000002</c:v>
                </c:pt>
                <c:pt idx="10">
                  <c:v>1.3043400000000001</c:v>
                </c:pt>
                <c:pt idx="11">
                  <c:v>0.61121999999999999</c:v>
                </c:pt>
                <c:pt idx="12">
                  <c:v>0.84930000000000005</c:v>
                </c:pt>
                <c:pt idx="13">
                  <c:v>4.3879799999999998</c:v>
                </c:pt>
                <c:pt idx="14">
                  <c:v>1.0776600000000001</c:v>
                </c:pt>
                <c:pt idx="15">
                  <c:v>1.0600799999999999</c:v>
                </c:pt>
                <c:pt idx="16">
                  <c:v>0.83550000000000002</c:v>
                </c:pt>
                <c:pt idx="17">
                  <c:v>1.3668</c:v>
                </c:pt>
                <c:pt idx="18">
                  <c:v>0.91091999999999995</c:v>
                </c:pt>
                <c:pt idx="19">
                  <c:v>2.0325600000000001</c:v>
                </c:pt>
                <c:pt idx="20">
                  <c:v>1.39788</c:v>
                </c:pt>
                <c:pt idx="21">
                  <c:v>0.76985999999999999</c:v>
                </c:pt>
              </c:numCache>
            </c:numRef>
          </c:val>
        </c:ser>
        <c:ser>
          <c:idx val="11"/>
          <c:order val="11"/>
          <c:tx>
            <c:strRef>
              <c:f>'Chart MOOS MI'!$N$7</c:f>
              <c:strCache>
                <c:ptCount val="1"/>
                <c:pt idx="0">
                  <c:v>Sea Salt Ext.</c:v>
                </c:pt>
              </c:strCache>
            </c:strRef>
          </c:tx>
          <c:spPr>
            <a:solidFill>
              <a:srgbClr val="00B0F0"/>
            </a:solidFill>
            <a:ln>
              <a:noFill/>
            </a:ln>
            <a:effectLst/>
          </c:spPr>
          <c:invertIfNegative val="0"/>
          <c:cat>
            <c:multiLvlStrRef>
              <c:f>'Chart MOOS MI'!$A$8:$B$29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MI'!$N$8:$N$29</c:f>
              <c:numCache>
                <c:formatCode>General</c:formatCode>
                <c:ptCount val="22"/>
                <c:pt idx="0">
                  <c:v>0.61628000000000005</c:v>
                </c:pt>
                <c:pt idx="1">
                  <c:v>0.50348999999999999</c:v>
                </c:pt>
                <c:pt idx="2">
                  <c:v>0.99419000000000002</c:v>
                </c:pt>
                <c:pt idx="3">
                  <c:v>0.33906999999999998</c:v>
                </c:pt>
                <c:pt idx="4">
                  <c:v>0.70011999999999996</c:v>
                </c:pt>
                <c:pt idx="5">
                  <c:v>2.44781</c:v>
                </c:pt>
                <c:pt idx="6">
                  <c:v>1.04861</c:v>
                </c:pt>
                <c:pt idx="7">
                  <c:v>0.62275999999999998</c:v>
                </c:pt>
                <c:pt idx="8">
                  <c:v>0.93261000000000005</c:v>
                </c:pt>
                <c:pt idx="9">
                  <c:v>0.43176999999999999</c:v>
                </c:pt>
                <c:pt idx="10">
                  <c:v>0.47647</c:v>
                </c:pt>
                <c:pt idx="11">
                  <c:v>0.13816000000000001</c:v>
                </c:pt>
                <c:pt idx="12">
                  <c:v>0.42197000000000001</c:v>
                </c:pt>
                <c:pt idx="13">
                  <c:v>10.4292</c:v>
                </c:pt>
                <c:pt idx="14">
                  <c:v>1.6889999999999999E-2</c:v>
                </c:pt>
                <c:pt idx="15">
                  <c:v>4.0259999999999997E-2</c:v>
                </c:pt>
                <c:pt idx="16">
                  <c:v>4.8300000000000001E-3</c:v>
                </c:pt>
                <c:pt idx="17">
                  <c:v>1.346E-2</c:v>
                </c:pt>
                <c:pt idx="18">
                  <c:v>0.88512000000000002</c:v>
                </c:pt>
                <c:pt idx="19">
                  <c:v>1.438E-2</c:v>
                </c:pt>
                <c:pt idx="20">
                  <c:v>2.1602899999999998</c:v>
                </c:pt>
                <c:pt idx="21">
                  <c:v>1.3601300000000001</c:v>
                </c:pt>
              </c:numCache>
            </c:numRef>
          </c:val>
        </c:ser>
        <c:ser>
          <c:idx val="12"/>
          <c:order val="12"/>
          <c:tx>
            <c:strRef>
              <c:f>'Chart MOOS MI'!$O$7</c:f>
              <c:strCache>
                <c:ptCount val="1"/>
                <c:pt idx="0">
                  <c:v>Soil Ext.</c:v>
                </c:pt>
              </c:strCache>
            </c:strRef>
          </c:tx>
          <c:spPr>
            <a:solidFill>
              <a:srgbClr val="996633"/>
            </a:solidFill>
            <a:ln>
              <a:noFill/>
            </a:ln>
            <a:effectLst/>
          </c:spPr>
          <c:invertIfNegative val="0"/>
          <c:cat>
            <c:multiLvlStrRef>
              <c:f>'Chart MOOS MI'!$A$8:$B$29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MI'!$O$8:$O$29</c:f>
              <c:numCache>
                <c:formatCode>General</c:formatCode>
                <c:ptCount val="22"/>
                <c:pt idx="0">
                  <c:v>0.32138</c:v>
                </c:pt>
                <c:pt idx="1">
                  <c:v>0.11022999999999999</c:v>
                </c:pt>
                <c:pt idx="2">
                  <c:v>0.11998</c:v>
                </c:pt>
                <c:pt idx="3">
                  <c:v>0.19209999999999999</c:v>
                </c:pt>
                <c:pt idx="4">
                  <c:v>0.22312000000000001</c:v>
                </c:pt>
                <c:pt idx="5">
                  <c:v>0.25892999999999999</c:v>
                </c:pt>
                <c:pt idx="6">
                  <c:v>0.11495</c:v>
                </c:pt>
                <c:pt idx="7">
                  <c:v>0.22900999999999999</c:v>
                </c:pt>
                <c:pt idx="8">
                  <c:v>0.18307000000000001</c:v>
                </c:pt>
                <c:pt idx="9">
                  <c:v>8.4419999999999995E-2</c:v>
                </c:pt>
                <c:pt idx="10">
                  <c:v>0.26224999999999998</c:v>
                </c:pt>
                <c:pt idx="11">
                  <c:v>0.31548999999999999</c:v>
                </c:pt>
                <c:pt idx="12">
                  <c:v>0.36132999999999998</c:v>
                </c:pt>
                <c:pt idx="13">
                  <c:v>0.50404000000000004</c:v>
                </c:pt>
                <c:pt idx="14">
                  <c:v>0.16209000000000001</c:v>
                </c:pt>
                <c:pt idx="15">
                  <c:v>0.14008000000000001</c:v>
                </c:pt>
                <c:pt idx="16">
                  <c:v>7.2190000000000004E-2</c:v>
                </c:pt>
                <c:pt idx="17">
                  <c:v>0.17718999999999999</c:v>
                </c:pt>
                <c:pt idx="18">
                  <c:v>0.17249</c:v>
                </c:pt>
                <c:pt idx="19">
                  <c:v>0.39437</c:v>
                </c:pt>
                <c:pt idx="20">
                  <c:v>0.11112</c:v>
                </c:pt>
                <c:pt idx="21">
                  <c:v>6.4229999999999995E-2</c:v>
                </c:pt>
              </c:numCache>
            </c:numRef>
          </c:val>
        </c:ser>
        <c:dLbls>
          <c:showLegendKey val="0"/>
          <c:showVal val="0"/>
          <c:showCatName val="0"/>
          <c:showSerName val="0"/>
          <c:showPercent val="0"/>
          <c:showBubbleSize val="0"/>
        </c:dLbls>
        <c:gapWidth val="150"/>
        <c:overlap val="100"/>
        <c:axId val="444229392"/>
        <c:axId val="444229784"/>
      </c:barChart>
      <c:lineChart>
        <c:grouping val="standard"/>
        <c:varyColors val="0"/>
        <c:ser>
          <c:idx val="0"/>
          <c:order val="0"/>
          <c:tx>
            <c:strRef>
              <c:f>'Chart MOOS MI'!$C$7</c:f>
              <c:strCache>
                <c:ptCount val="1"/>
                <c:pt idx="0">
                  <c:v>PJM HEDD</c:v>
                </c:pt>
              </c:strCache>
            </c:strRef>
          </c:tx>
          <c:spPr>
            <a:ln w="28575" cap="rnd">
              <a:noFill/>
              <a:round/>
            </a:ln>
            <a:effectLst/>
          </c:spPr>
          <c:marker>
            <c:symbol val="square"/>
            <c:size val="5"/>
            <c:spPr>
              <a:solidFill>
                <a:srgbClr val="FFC000"/>
              </a:solidFill>
              <a:ln w="9525">
                <a:solidFill>
                  <a:schemeClr val="tx1"/>
                </a:solidFill>
              </a:ln>
              <a:effectLst/>
            </c:spPr>
          </c:marker>
          <c:cat>
            <c:multiLvlStrRef>
              <c:f>'Chart MOOS MI'!$A$8:$B$29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MI'!$C$8:$C$29</c:f>
              <c:numCache>
                <c:formatCode>0.00;;;</c:formatCode>
                <c:ptCount val="22"/>
                <c:pt idx="0">
                  <c:v>-100</c:v>
                </c:pt>
                <c:pt idx="1">
                  <c:v>-100</c:v>
                </c:pt>
                <c:pt idx="2">
                  <c:v>122166.512</c:v>
                </c:pt>
                <c:pt idx="3">
                  <c:v>143129.231</c:v>
                </c:pt>
                <c:pt idx="4">
                  <c:v>127774.553</c:v>
                </c:pt>
                <c:pt idx="5">
                  <c:v>-100</c:v>
                </c:pt>
                <c:pt idx="6">
                  <c:v>123694.66099999999</c:v>
                </c:pt>
                <c:pt idx="7">
                  <c:v>-100</c:v>
                </c:pt>
                <c:pt idx="8">
                  <c:v>-100</c:v>
                </c:pt>
                <c:pt idx="9">
                  <c:v>-100</c:v>
                </c:pt>
                <c:pt idx="10">
                  <c:v>-100</c:v>
                </c:pt>
                <c:pt idx="11">
                  <c:v>-100</c:v>
                </c:pt>
                <c:pt idx="12">
                  <c:v>-100</c:v>
                </c:pt>
                <c:pt idx="13">
                  <c:v>-100</c:v>
                </c:pt>
                <c:pt idx="14">
                  <c:v>129802.78599999999</c:v>
                </c:pt>
                <c:pt idx="15">
                  <c:v>133353.85</c:v>
                </c:pt>
                <c:pt idx="16">
                  <c:v>-100</c:v>
                </c:pt>
                <c:pt idx="17">
                  <c:v>133453.228</c:v>
                </c:pt>
                <c:pt idx="18">
                  <c:v>133417.71100000001</c:v>
                </c:pt>
                <c:pt idx="19">
                  <c:v>-100</c:v>
                </c:pt>
                <c:pt idx="20">
                  <c:v>131700.878</c:v>
                </c:pt>
                <c:pt idx="21">
                  <c:v>-100</c:v>
                </c:pt>
              </c:numCache>
            </c:numRef>
          </c:val>
          <c:smooth val="0"/>
        </c:ser>
        <c:ser>
          <c:idx val="1"/>
          <c:order val="1"/>
          <c:tx>
            <c:strRef>
              <c:f>'Chart MOOS MI'!$D$7</c:f>
              <c:strCache>
                <c:ptCount val="1"/>
                <c:pt idx="0">
                  <c:v>ISO-NE HEDD</c:v>
                </c:pt>
              </c:strCache>
            </c:strRef>
          </c:tx>
          <c:spPr>
            <a:ln w="28575" cap="rnd">
              <a:noFill/>
              <a:round/>
            </a:ln>
            <a:effectLst/>
          </c:spPr>
          <c:marker>
            <c:symbol val="diamond"/>
            <c:size val="5"/>
            <c:spPr>
              <a:solidFill>
                <a:srgbClr val="FFC000"/>
              </a:solidFill>
              <a:ln w="9525">
                <a:solidFill>
                  <a:schemeClr val="tx1"/>
                </a:solidFill>
              </a:ln>
              <a:effectLst/>
            </c:spPr>
          </c:marker>
          <c:cat>
            <c:multiLvlStrRef>
              <c:f>'Chart MOOS MI'!$A$8:$B$29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MI'!$D$8:$D$29</c:f>
              <c:numCache>
                <c:formatCode>0.00;;;</c:formatCode>
                <c:ptCount val="22"/>
                <c:pt idx="0">
                  <c:v>-100</c:v>
                </c:pt>
                <c:pt idx="1">
                  <c:v>-100</c:v>
                </c:pt>
                <c:pt idx="2">
                  <c:v>-100</c:v>
                </c:pt>
                <c:pt idx="3">
                  <c:v>-100</c:v>
                </c:pt>
                <c:pt idx="4">
                  <c:v>19625</c:v>
                </c:pt>
                <c:pt idx="5">
                  <c:v>-100</c:v>
                </c:pt>
                <c:pt idx="6">
                  <c:v>19352</c:v>
                </c:pt>
                <c:pt idx="7">
                  <c:v>-100</c:v>
                </c:pt>
                <c:pt idx="8">
                  <c:v>-100</c:v>
                </c:pt>
                <c:pt idx="9">
                  <c:v>-100</c:v>
                </c:pt>
                <c:pt idx="10">
                  <c:v>-100</c:v>
                </c:pt>
                <c:pt idx="11">
                  <c:v>-100</c:v>
                </c:pt>
                <c:pt idx="12">
                  <c:v>-100</c:v>
                </c:pt>
                <c:pt idx="13">
                  <c:v>19253</c:v>
                </c:pt>
                <c:pt idx="14">
                  <c:v>20658</c:v>
                </c:pt>
                <c:pt idx="15">
                  <c:v>23345</c:v>
                </c:pt>
                <c:pt idx="16">
                  <c:v>21473</c:v>
                </c:pt>
                <c:pt idx="17">
                  <c:v>22269</c:v>
                </c:pt>
                <c:pt idx="18">
                  <c:v>21597</c:v>
                </c:pt>
                <c:pt idx="19">
                  <c:v>-100</c:v>
                </c:pt>
                <c:pt idx="20">
                  <c:v>23937</c:v>
                </c:pt>
                <c:pt idx="21">
                  <c:v>-100</c:v>
                </c:pt>
              </c:numCache>
            </c:numRef>
          </c:val>
          <c:smooth val="0"/>
        </c:ser>
        <c:ser>
          <c:idx val="2"/>
          <c:order val="2"/>
          <c:tx>
            <c:strRef>
              <c:f>'Chart MOOS MI'!$E$7</c:f>
              <c:strCache>
                <c:ptCount val="1"/>
                <c:pt idx="0">
                  <c:v>ISO-NY HEDD</c:v>
                </c:pt>
              </c:strCache>
            </c:strRef>
          </c:tx>
          <c:spPr>
            <a:ln w="28575" cap="rnd">
              <a:noFill/>
              <a:round/>
            </a:ln>
            <a:effectLst/>
          </c:spPr>
          <c:marker>
            <c:symbol val="circle"/>
            <c:size val="5"/>
            <c:spPr>
              <a:solidFill>
                <a:srgbClr val="FFC000"/>
              </a:solidFill>
              <a:ln w="9525">
                <a:solidFill>
                  <a:schemeClr val="tx1"/>
                </a:solidFill>
              </a:ln>
              <a:effectLst/>
            </c:spPr>
          </c:marker>
          <c:cat>
            <c:multiLvlStrRef>
              <c:f>'Chart MOOS MI'!$A$8:$B$29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MI'!$E$8:$E$29</c:f>
              <c:numCache>
                <c:formatCode>0.00;;;</c:formatCode>
                <c:ptCount val="22"/>
                <c:pt idx="0">
                  <c:v>-100</c:v>
                </c:pt>
                <c:pt idx="1">
                  <c:v>-100</c:v>
                </c:pt>
                <c:pt idx="2">
                  <c:v>-100</c:v>
                </c:pt>
                <c:pt idx="3">
                  <c:v>11506</c:v>
                </c:pt>
                <c:pt idx="4">
                  <c:v>-100</c:v>
                </c:pt>
                <c:pt idx="5">
                  <c:v>-100</c:v>
                </c:pt>
                <c:pt idx="6">
                  <c:v>-100</c:v>
                </c:pt>
                <c:pt idx="7">
                  <c:v>-100</c:v>
                </c:pt>
                <c:pt idx="8">
                  <c:v>-100</c:v>
                </c:pt>
                <c:pt idx="9">
                  <c:v>-100</c:v>
                </c:pt>
                <c:pt idx="10">
                  <c:v>-100</c:v>
                </c:pt>
                <c:pt idx="11">
                  <c:v>-100</c:v>
                </c:pt>
                <c:pt idx="12">
                  <c:v>-100</c:v>
                </c:pt>
                <c:pt idx="13">
                  <c:v>11535</c:v>
                </c:pt>
                <c:pt idx="14">
                  <c:v>11899</c:v>
                </c:pt>
                <c:pt idx="15">
                  <c:v>15512</c:v>
                </c:pt>
                <c:pt idx="16">
                  <c:v>12613</c:v>
                </c:pt>
                <c:pt idx="17">
                  <c:v>13764</c:v>
                </c:pt>
                <c:pt idx="18">
                  <c:v>13299</c:v>
                </c:pt>
                <c:pt idx="19">
                  <c:v>13235</c:v>
                </c:pt>
                <c:pt idx="20">
                  <c:v>16016</c:v>
                </c:pt>
                <c:pt idx="21">
                  <c:v>-100</c:v>
                </c:pt>
              </c:numCache>
            </c:numRef>
          </c:val>
          <c:smooth val="0"/>
        </c:ser>
        <c:ser>
          <c:idx val="3"/>
          <c:order val="3"/>
          <c:tx>
            <c:strRef>
              <c:f>'Chart MOOS MI'!$F$7</c:f>
              <c:strCache>
                <c:ptCount val="1"/>
                <c:pt idx="0">
                  <c:v>Max PJM Gen.</c:v>
                </c:pt>
              </c:strCache>
            </c:strRef>
          </c:tx>
          <c:spPr>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cat>
            <c:multiLvlStrRef>
              <c:f>'Chart MOOS MI'!$A$8:$B$29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MI'!$F$8:$F$29</c:f>
              <c:numCache>
                <c:formatCode>General</c:formatCode>
                <c:ptCount val="22"/>
                <c:pt idx="0">
                  <c:v>113974.40300000001</c:v>
                </c:pt>
                <c:pt idx="1">
                  <c:v>102257.37699999999</c:v>
                </c:pt>
                <c:pt idx="2">
                  <c:v>122166.512</c:v>
                </c:pt>
                <c:pt idx="3">
                  <c:v>143129.231</c:v>
                </c:pt>
                <c:pt idx="4">
                  <c:v>127774.553</c:v>
                </c:pt>
                <c:pt idx="5">
                  <c:v>119358.501</c:v>
                </c:pt>
                <c:pt idx="6">
                  <c:v>123694.66099999999</c:v>
                </c:pt>
                <c:pt idx="7">
                  <c:v>111111.74</c:v>
                </c:pt>
                <c:pt idx="8">
                  <c:v>99513.418999999994</c:v>
                </c:pt>
                <c:pt idx="9">
                  <c:v>107653.609</c:v>
                </c:pt>
                <c:pt idx="10">
                  <c:v>110092.997</c:v>
                </c:pt>
                <c:pt idx="11">
                  <c:v>79869.781000000003</c:v>
                </c:pt>
                <c:pt idx="12">
                  <c:v>87055.767000000007</c:v>
                </c:pt>
                <c:pt idx="13">
                  <c:v>117558.46799999999</c:v>
                </c:pt>
                <c:pt idx="14">
                  <c:v>129802.78599999999</c:v>
                </c:pt>
                <c:pt idx="15">
                  <c:v>133353.85</c:v>
                </c:pt>
                <c:pt idx="16">
                  <c:v>112073.38400000001</c:v>
                </c:pt>
                <c:pt idx="17">
                  <c:v>133453.228</c:v>
                </c:pt>
                <c:pt idx="18">
                  <c:v>133417.71100000001</c:v>
                </c:pt>
                <c:pt idx="19">
                  <c:v>113052.31299999999</c:v>
                </c:pt>
                <c:pt idx="20">
                  <c:v>131700.878</c:v>
                </c:pt>
                <c:pt idx="21">
                  <c:v>92371.672999999995</c:v>
                </c:pt>
              </c:numCache>
            </c:numRef>
          </c:val>
          <c:smooth val="0"/>
        </c:ser>
        <c:ser>
          <c:idx val="4"/>
          <c:order val="4"/>
          <c:tx>
            <c:strRef>
              <c:f>'Chart MOOS MI'!$G$7</c:f>
              <c:strCache>
                <c:ptCount val="1"/>
                <c:pt idx="0">
                  <c:v>Max ISO-NE Gen.</c:v>
                </c:pt>
              </c:strCache>
            </c:strRef>
          </c:tx>
          <c:spPr>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cat>
            <c:multiLvlStrRef>
              <c:f>'Chart MOOS MI'!$A$8:$B$29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MI'!$G$8:$G$29</c:f>
              <c:numCache>
                <c:formatCode>General</c:formatCode>
                <c:ptCount val="22"/>
                <c:pt idx="0">
                  <c:v>18463</c:v>
                </c:pt>
                <c:pt idx="1">
                  <c:v>17050</c:v>
                </c:pt>
                <c:pt idx="2">
                  <c:v>18809</c:v>
                </c:pt>
                <c:pt idx="3">
                  <c:v>19236</c:v>
                </c:pt>
                <c:pt idx="4">
                  <c:v>19625</c:v>
                </c:pt>
                <c:pt idx="5">
                  <c:v>18952</c:v>
                </c:pt>
                <c:pt idx="6">
                  <c:v>19352</c:v>
                </c:pt>
                <c:pt idx="7">
                  <c:v>17948</c:v>
                </c:pt>
                <c:pt idx="8">
                  <c:v>16406</c:v>
                </c:pt>
                <c:pt idx="9">
                  <c:v>17486</c:v>
                </c:pt>
                <c:pt idx="10">
                  <c:v>16372</c:v>
                </c:pt>
                <c:pt idx="11">
                  <c:v>13652</c:v>
                </c:pt>
                <c:pt idx="12">
                  <c:v>15217</c:v>
                </c:pt>
                <c:pt idx="13">
                  <c:v>19253</c:v>
                </c:pt>
                <c:pt idx="14">
                  <c:v>20658</c:v>
                </c:pt>
                <c:pt idx="15">
                  <c:v>23345</c:v>
                </c:pt>
                <c:pt idx="16">
                  <c:v>21473</c:v>
                </c:pt>
                <c:pt idx="17">
                  <c:v>22269</c:v>
                </c:pt>
                <c:pt idx="18">
                  <c:v>21597</c:v>
                </c:pt>
                <c:pt idx="19">
                  <c:v>19138</c:v>
                </c:pt>
                <c:pt idx="20">
                  <c:v>23937</c:v>
                </c:pt>
                <c:pt idx="21">
                  <c:v>16120</c:v>
                </c:pt>
              </c:numCache>
            </c:numRef>
          </c:val>
          <c:smooth val="0"/>
        </c:ser>
        <c:ser>
          <c:idx val="5"/>
          <c:order val="5"/>
          <c:tx>
            <c:strRef>
              <c:f>'Chart MOOS MI'!$H$7</c:f>
              <c:strCache>
                <c:ptCount val="1"/>
                <c:pt idx="0">
                  <c:v>Max ISO-NY Gen.</c:v>
                </c:pt>
              </c:strCache>
            </c:strRef>
          </c:tx>
          <c:spPr>
            <a:ln w="12700" cap="rnd">
              <a:solidFill>
                <a:schemeClr val="bg1">
                  <a:lumMod val="50000"/>
                </a:schemeClr>
              </a:solidFill>
              <a:prstDash val="dash"/>
              <a:round/>
            </a:ln>
            <a:effectLst/>
          </c:spPr>
          <c:marker>
            <c:symbol val="circle"/>
            <c:size val="5"/>
            <c:spPr>
              <a:solidFill>
                <a:schemeClr val="bg1"/>
              </a:solidFill>
              <a:ln w="9525">
                <a:solidFill>
                  <a:schemeClr val="bg1">
                    <a:lumMod val="50000"/>
                  </a:schemeClr>
                </a:solidFill>
              </a:ln>
              <a:effectLst/>
            </c:spPr>
          </c:marker>
          <c:cat>
            <c:multiLvlStrRef>
              <c:f>'Chart MOOS MI'!$A$8:$B$29</c:f>
              <c:multiLvlStrCache>
                <c:ptCount val="22"/>
                <c:lvl>
                  <c:pt idx="0">
                    <c:v>1/12</c:v>
                  </c:pt>
                  <c:pt idx="1">
                    <c:v>1/24</c:v>
                  </c:pt>
                  <c:pt idx="2">
                    <c:v>1/9</c:v>
                  </c:pt>
                  <c:pt idx="3">
                    <c:v>2/20</c:v>
                  </c:pt>
                  <c:pt idx="4">
                    <c:v>2/23</c:v>
                  </c:pt>
                  <c:pt idx="5">
                    <c:v>2/26</c:v>
                  </c:pt>
                  <c:pt idx="6">
                    <c:v>2/5</c:v>
                  </c:pt>
                  <c:pt idx="7">
                    <c:v>3/1</c:v>
                  </c:pt>
                  <c:pt idx="8">
                    <c:v>3/10</c:v>
                  </c:pt>
                  <c:pt idx="9">
                    <c:v>3/4</c:v>
                  </c:pt>
                  <c:pt idx="10">
                    <c:v>3/7</c:v>
                  </c:pt>
                  <c:pt idx="11">
                    <c:v>4/12</c:v>
                  </c:pt>
                  <c:pt idx="12">
                    <c:v>4/6</c:v>
                  </c:pt>
                  <c:pt idx="13">
                    <c:v>5/27</c:v>
                  </c:pt>
                  <c:pt idx="14">
                    <c:v>8/16</c:v>
                  </c:pt>
                  <c:pt idx="15">
                    <c:v>8/19</c:v>
                  </c:pt>
                  <c:pt idx="16">
                    <c:v>8/25</c:v>
                  </c:pt>
                  <c:pt idx="17">
                    <c:v>8/31</c:v>
                  </c:pt>
                  <c:pt idx="18">
                    <c:v>8/4</c:v>
                  </c:pt>
                  <c:pt idx="19">
                    <c:v>9/18</c:v>
                  </c:pt>
                  <c:pt idx="20">
                    <c:v>9/9</c:v>
                  </c:pt>
                  <c:pt idx="21">
                    <c:v>12/11</c:v>
                  </c:pt>
                </c:lvl>
                <c:lvl>
                  <c:pt idx="0">
                    <c:v>Winter</c:v>
                  </c:pt>
                  <c:pt idx="11">
                    <c:v>Spring</c:v>
                  </c:pt>
                  <c:pt idx="14">
                    <c:v>Summer</c:v>
                  </c:pt>
                  <c:pt idx="21">
                    <c:v>Autumn</c:v>
                  </c:pt>
                </c:lvl>
              </c:multiLvlStrCache>
            </c:multiLvlStrRef>
          </c:cat>
          <c:val>
            <c:numRef>
              <c:f>'Chart MOOS MI'!$H$8:$H$29</c:f>
              <c:numCache>
                <c:formatCode>General</c:formatCode>
                <c:ptCount val="22"/>
                <c:pt idx="0">
                  <c:v>8276</c:v>
                </c:pt>
                <c:pt idx="1">
                  <c:v>6736</c:v>
                </c:pt>
                <c:pt idx="2">
                  <c:v>7391</c:v>
                </c:pt>
                <c:pt idx="3">
                  <c:v>11506</c:v>
                </c:pt>
                <c:pt idx="4">
                  <c:v>11341</c:v>
                </c:pt>
                <c:pt idx="5">
                  <c:v>10429</c:v>
                </c:pt>
                <c:pt idx="6">
                  <c:v>9033</c:v>
                </c:pt>
                <c:pt idx="7">
                  <c:v>9225</c:v>
                </c:pt>
                <c:pt idx="8">
                  <c:v>8134</c:v>
                </c:pt>
                <c:pt idx="9">
                  <c:v>9688</c:v>
                </c:pt>
                <c:pt idx="10">
                  <c:v>7972</c:v>
                </c:pt>
                <c:pt idx="11">
                  <c:v>4809</c:v>
                </c:pt>
                <c:pt idx="12">
                  <c:v>6687</c:v>
                </c:pt>
                <c:pt idx="13">
                  <c:v>11535</c:v>
                </c:pt>
                <c:pt idx="14">
                  <c:v>11899</c:v>
                </c:pt>
                <c:pt idx="15">
                  <c:v>15512</c:v>
                </c:pt>
                <c:pt idx="16">
                  <c:v>12613</c:v>
                </c:pt>
                <c:pt idx="17">
                  <c:v>13764</c:v>
                </c:pt>
                <c:pt idx="18">
                  <c:v>13299</c:v>
                </c:pt>
                <c:pt idx="19">
                  <c:v>13235</c:v>
                </c:pt>
                <c:pt idx="20">
                  <c:v>16016</c:v>
                </c:pt>
                <c:pt idx="21">
                  <c:v>6023</c:v>
                </c:pt>
              </c:numCache>
            </c:numRef>
          </c:val>
          <c:smooth val="0"/>
        </c:ser>
        <c:dLbls>
          <c:showLegendKey val="0"/>
          <c:showVal val="0"/>
          <c:showCatName val="0"/>
          <c:showSerName val="0"/>
          <c:showPercent val="0"/>
          <c:showBubbleSize val="0"/>
        </c:dLbls>
        <c:marker val="1"/>
        <c:smooth val="0"/>
        <c:axId val="444230568"/>
        <c:axId val="444230176"/>
      </c:lineChart>
      <c:catAx>
        <c:axId val="44422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4229784"/>
        <c:crosses val="autoZero"/>
        <c:auto val="1"/>
        <c:lblAlgn val="ctr"/>
        <c:lblOffset val="100"/>
        <c:noMultiLvlLbl val="0"/>
      </c:catAx>
      <c:valAx>
        <c:axId val="444229784"/>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4229392"/>
        <c:crosses val="autoZero"/>
        <c:crossBetween val="between"/>
      </c:valAx>
      <c:valAx>
        <c:axId val="444230176"/>
        <c:scaling>
          <c:orientation val="minMax"/>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4230568"/>
        <c:crosses val="max"/>
        <c:crossBetween val="between"/>
        <c:dispUnits>
          <c:builtInUnit val="thousands"/>
        </c:dispUnits>
      </c:valAx>
      <c:catAx>
        <c:axId val="444230568"/>
        <c:scaling>
          <c:orientation val="minMax"/>
        </c:scaling>
        <c:delete val="1"/>
        <c:axPos val="b"/>
        <c:numFmt formatCode="General" sourceLinked="1"/>
        <c:majorTickMark val="out"/>
        <c:minorTickMark val="none"/>
        <c:tickLblPos val="nextTo"/>
        <c:crossAx val="444230176"/>
        <c:crosses val="autoZero"/>
        <c:auto val="1"/>
        <c:lblAlgn val="ctr"/>
        <c:lblOffset val="100"/>
        <c:noMultiLvlLbl val="0"/>
      </c:cat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[HEDD Master Workbook.xlsx]Chart ACAD W!PivotTable5</c:name>
    <c:fmtId val="153"/>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Acadia</a:t>
            </a:r>
          </a:p>
        </c:rich>
      </c:tx>
      <c:layout>
        <c:manualLayout>
          <c:xMode val="edge"/>
          <c:yMode val="edge"/>
          <c:x val="0.37698501130754886"/>
          <c:y val="2.7777777777777776E-2"/>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FF0000"/>
          </a:solidFill>
          <a:ln>
            <a:noFill/>
          </a:ln>
          <a:effectLst/>
        </c:spPr>
      </c:pivotFmt>
      <c:pivotFmt>
        <c:idx val="1"/>
        <c:spPr>
          <a:solidFill>
            <a:srgbClr val="FFFF00"/>
          </a:solidFill>
          <a:ln>
            <a:noFill/>
          </a:ln>
          <a:effectLst/>
        </c:spPr>
      </c:pivotFmt>
      <c:pivotFmt>
        <c:idx val="2"/>
        <c:spPr>
          <a:solidFill>
            <a:schemeClr val="tx1"/>
          </a:solidFill>
          <a:ln>
            <a:noFill/>
          </a:ln>
          <a:effectLst/>
        </c:spPr>
      </c:pivotFmt>
      <c:pivotFmt>
        <c:idx val="3"/>
        <c:spPr>
          <a:solidFill>
            <a:schemeClr val="bg1">
              <a:lumMod val="85000"/>
            </a:schemeClr>
          </a:solidFill>
          <a:ln>
            <a:noFill/>
          </a:ln>
          <a:effectLst/>
        </c:spPr>
      </c:pivotFmt>
      <c:pivotFmt>
        <c:idx val="4"/>
        <c:spPr>
          <a:solidFill>
            <a:srgbClr val="00CC00"/>
          </a:solidFill>
          <a:ln>
            <a:noFill/>
          </a:ln>
          <a:effectLst/>
        </c:spPr>
      </c:pivotFmt>
      <c:pivotFmt>
        <c:idx val="5"/>
        <c:spPr>
          <a:solidFill>
            <a:srgbClr val="996633"/>
          </a:solidFill>
          <a:ln>
            <a:noFill/>
          </a:ln>
          <a:effectLst/>
        </c:spPr>
      </c:pivotFmt>
      <c:pivotFmt>
        <c:idx val="6"/>
        <c:spPr>
          <a:solidFill>
            <a:srgbClr val="00B0F0"/>
          </a:solidFill>
          <a:ln>
            <a:noFill/>
          </a:ln>
          <a:effectLst/>
        </c:spPr>
      </c:pivotFmt>
      <c:pivotFmt>
        <c:idx val="7"/>
        <c:spPr>
          <a:solidFill>
            <a:srgbClr val="0070C0"/>
          </a:solidFill>
          <a:ln>
            <a:noFill/>
          </a:ln>
          <a:effectLst/>
        </c:spPr>
      </c:pivotFmt>
      <c:pivotFmt>
        <c:idx val="8"/>
        <c:spPr>
          <a:solidFill>
            <a:srgbClr val="FF0000"/>
          </a:solidFill>
          <a:ln>
            <a:noFill/>
          </a:ln>
          <a:effectLst/>
        </c:spPr>
      </c:pivotFmt>
      <c:pivotFmt>
        <c:idx val="9"/>
        <c:spPr>
          <a:solidFill>
            <a:srgbClr val="FFFF00"/>
          </a:solidFill>
          <a:ln>
            <a:noFill/>
          </a:ln>
          <a:effectLst/>
        </c:spPr>
      </c:pivotFmt>
      <c:pivotFmt>
        <c:idx val="10"/>
        <c:spPr>
          <a:solidFill>
            <a:schemeClr val="tx1"/>
          </a:solidFill>
          <a:ln>
            <a:noFill/>
          </a:ln>
          <a:effectLst/>
        </c:spPr>
      </c:pivotFmt>
      <c:pivotFmt>
        <c:idx val="11"/>
        <c:spPr>
          <a:solidFill>
            <a:schemeClr val="bg1">
              <a:lumMod val="85000"/>
            </a:schemeClr>
          </a:solidFill>
          <a:ln>
            <a:noFill/>
          </a:ln>
          <a:effectLst/>
        </c:spPr>
      </c:pivotFmt>
      <c:pivotFmt>
        <c:idx val="12"/>
        <c:spPr>
          <a:solidFill>
            <a:srgbClr val="00CC00"/>
          </a:solidFill>
          <a:ln>
            <a:noFill/>
          </a:ln>
          <a:effectLst/>
        </c:spPr>
      </c:pivotFmt>
      <c:pivotFmt>
        <c:idx val="13"/>
        <c:spPr>
          <a:solidFill>
            <a:srgbClr val="996633"/>
          </a:solidFill>
          <a:ln>
            <a:noFill/>
          </a:ln>
          <a:effectLst/>
        </c:spPr>
      </c:pivotFmt>
      <c:pivotFmt>
        <c:idx val="14"/>
        <c:spPr>
          <a:solidFill>
            <a:srgbClr val="00B0F0"/>
          </a:solidFill>
          <a:ln>
            <a:noFill/>
          </a:ln>
          <a:effectLst/>
        </c:spPr>
      </c:pivotFmt>
      <c:pivotFmt>
        <c:idx val="15"/>
        <c:spPr>
          <a:solidFill>
            <a:srgbClr val="0070C0"/>
          </a:solidFill>
          <a:ln>
            <a:noFill/>
          </a:ln>
          <a:effectLst/>
        </c:spPr>
      </c:pivotFmt>
      <c:pivotFmt>
        <c:idx val="16"/>
        <c:spPr>
          <a:solidFill>
            <a:schemeClr val="accent1"/>
          </a:solidFill>
          <a:ln>
            <a:solidFill>
              <a:schemeClr val="tx1"/>
            </a:solidFill>
          </a:ln>
          <a:effectLst/>
        </c:spPr>
        <c:marker>
          <c:spPr>
            <a:solidFill>
              <a:schemeClr val="bg1"/>
            </a:solidFill>
            <a:ln w="9525">
              <a:solidFill>
                <a:schemeClr val="tx1"/>
              </a:solidFill>
            </a:ln>
            <a:effectLst/>
          </c:spPr>
        </c:marker>
      </c:pivotFmt>
      <c:pivotFmt>
        <c:idx val="17"/>
        <c:spPr>
          <a:solidFill>
            <a:schemeClr val="accent1"/>
          </a:solidFill>
          <a:ln>
            <a:noFill/>
          </a:ln>
          <a:effectLst/>
        </c:spPr>
      </c:pivotFmt>
      <c:pivotFmt>
        <c:idx val="18"/>
        <c:spPr>
          <a:solidFill>
            <a:schemeClr val="accent1"/>
          </a:solidFill>
          <a:ln>
            <a:noFill/>
          </a:ln>
          <a:effectLst/>
        </c:spPr>
      </c:pivotFmt>
      <c:pivotFmt>
        <c:idx val="19"/>
        <c:spPr>
          <a:solidFill>
            <a:schemeClr val="accent1"/>
          </a:solidFill>
          <a:ln w="28575" cap="rnd">
            <a:noFill/>
            <a:round/>
          </a:ln>
          <a:effectLst/>
        </c:spPr>
        <c:marker>
          <c:spPr>
            <a:solidFill>
              <a:srgbClr val="00CC00"/>
            </a:solidFill>
            <a:ln w="9525">
              <a:solidFill>
                <a:schemeClr val="tx1"/>
              </a:solidFill>
            </a:ln>
            <a:effectLst/>
          </c:spPr>
        </c:marker>
      </c:pivotFmt>
      <c:pivotFmt>
        <c:idx val="20"/>
        <c:spPr>
          <a:solidFill>
            <a:schemeClr val="accent1"/>
          </a:solidFill>
          <a:ln w="28575" cap="rnd">
            <a:noFill/>
            <a:round/>
          </a:ln>
          <a:effectLst/>
        </c:spPr>
        <c:marker>
          <c:spPr>
            <a:solidFill>
              <a:srgbClr val="FFC000"/>
            </a:solidFill>
            <a:ln w="9525">
              <a:solidFill>
                <a:schemeClr val="tx1"/>
              </a:solidFill>
            </a:ln>
            <a:effectLst/>
          </c:spPr>
        </c:marker>
      </c:pivotFmt>
      <c:pivotFmt>
        <c:idx val="21"/>
        <c:spPr>
          <a:solidFill>
            <a:schemeClr val="accent1"/>
          </a:solidFill>
          <a:ln w="28575" cap="rnd">
            <a:noFill/>
            <a:round/>
          </a:ln>
          <a:effectLst/>
        </c:spPr>
        <c:marker>
          <c:spPr>
            <a:solidFill>
              <a:srgbClr val="FFC000"/>
            </a:solidFill>
            <a:ln w="9525">
              <a:solidFill>
                <a:schemeClr val="tx1"/>
              </a:solidFill>
            </a:ln>
            <a:effectLst/>
          </c:spPr>
        </c:marker>
      </c:pivotFmt>
      <c:pivotFmt>
        <c:idx val="22"/>
        <c:spPr>
          <a:solidFill>
            <a:srgbClr val="0070C0"/>
          </a:solidFill>
          <a:ln>
            <a:noFill/>
          </a:ln>
          <a:effectLst/>
        </c:spPr>
        <c:marker>
          <c:spPr>
            <a:solidFill>
              <a:schemeClr val="accent1"/>
            </a:solidFill>
            <a:ln w="9525">
              <a:solidFill>
                <a:schemeClr val="accent1"/>
              </a:solidFill>
            </a:ln>
            <a:effectLst/>
          </c:spPr>
        </c:marker>
      </c:pivotFmt>
      <c:pivotFmt>
        <c:idx val="23"/>
        <c:spPr>
          <a:solidFill>
            <a:srgbClr val="FFFF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rgbClr val="00CC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tx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bg1">
              <a:lumMod val="8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rgbClr val="00B0F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rgbClr val="99663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8575" cap="rnd">
            <a:noFill/>
            <a:round/>
          </a:ln>
          <a:effectLst/>
        </c:spPr>
        <c:marker>
          <c:symbol val="circle"/>
          <c:size val="5"/>
          <c:spPr>
            <a:solidFill>
              <a:srgbClr val="FFC0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8575" cap="rnd">
            <a:noFill/>
            <a:round/>
          </a:ln>
          <a:effectLst/>
        </c:spPr>
        <c:marker>
          <c:symbol val="square"/>
          <c:size val="5"/>
          <c:spPr>
            <a:solidFill>
              <a:srgbClr val="FFC0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w="28575" cap="rnd">
            <a:noFill/>
            <a:round/>
          </a:ln>
          <a:effectLst/>
        </c:spPr>
        <c:marker>
          <c:symbol val="diamond"/>
          <c:size val="5"/>
          <c:spPr>
            <a:solidFill>
              <a:srgbClr val="FFC0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w="12700" cap="rnd">
            <a:solidFill>
              <a:schemeClr val="bg1">
                <a:lumMod val="50000"/>
              </a:schemeClr>
            </a:solidFill>
            <a:prstDash val="lgDash"/>
            <a:round/>
          </a:ln>
          <a:effectLst/>
        </c:spPr>
        <c:marker>
          <c:symbol val="circle"/>
          <c:size val="5"/>
          <c:spPr>
            <a:solidFill>
              <a:schemeClr val="bg1"/>
            </a:solidFill>
            <a:ln w="9525">
              <a:solidFill>
                <a:schemeClr val="bg1">
                  <a:lumMod val="50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rgbClr val="FFFF00"/>
          </a:solidFill>
          <a:ln>
            <a:noFill/>
          </a:ln>
          <a:effectLst/>
        </c:spPr>
        <c:marker>
          <c:symbol val="none"/>
        </c:marker>
      </c:pivotFmt>
      <c:pivotFmt>
        <c:idx val="37"/>
        <c:spPr>
          <a:solidFill>
            <a:srgbClr val="FF0000"/>
          </a:solidFill>
          <a:ln>
            <a:noFill/>
          </a:ln>
          <a:effectLst/>
        </c:spPr>
        <c:marker>
          <c:symbol val="none"/>
        </c:marker>
      </c:pivotFmt>
      <c:pivotFmt>
        <c:idx val="38"/>
        <c:spPr>
          <a:solidFill>
            <a:srgbClr val="00CC00"/>
          </a:solidFill>
          <a:ln>
            <a:noFill/>
          </a:ln>
          <a:effectLst/>
        </c:spPr>
        <c:marker>
          <c:symbol val="none"/>
        </c:marker>
      </c:pivotFmt>
      <c:pivotFmt>
        <c:idx val="39"/>
        <c:spPr>
          <a:solidFill>
            <a:schemeClr val="tx1"/>
          </a:solidFill>
          <a:ln>
            <a:noFill/>
          </a:ln>
          <a:effectLst/>
        </c:spPr>
        <c:marker>
          <c:symbol val="none"/>
        </c:marker>
      </c:pivotFmt>
      <c:pivotFmt>
        <c:idx val="40"/>
        <c:spPr>
          <a:solidFill>
            <a:schemeClr val="bg1">
              <a:lumMod val="85000"/>
            </a:schemeClr>
          </a:solidFill>
          <a:ln>
            <a:noFill/>
          </a:ln>
          <a:effectLst/>
        </c:spPr>
        <c:marker>
          <c:symbol val="none"/>
        </c:marker>
      </c:pivotFmt>
      <c:pivotFmt>
        <c:idx val="41"/>
        <c:spPr>
          <a:solidFill>
            <a:srgbClr val="00B0F0"/>
          </a:solidFill>
          <a:ln>
            <a:noFill/>
          </a:ln>
          <a:effectLst/>
        </c:spPr>
        <c:marker>
          <c:symbol val="none"/>
        </c:marker>
      </c:pivotFmt>
      <c:pivotFmt>
        <c:idx val="42"/>
        <c:spPr>
          <a:solidFill>
            <a:srgbClr val="996633"/>
          </a:solidFill>
          <a:ln>
            <a:noFill/>
          </a:ln>
          <a:effectLst/>
        </c:spPr>
        <c:marker>
          <c:symbol val="none"/>
        </c:marker>
      </c:pivotFmt>
      <c:pivotFmt>
        <c:idx val="43"/>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44"/>
        <c:spPr>
          <a:solidFill>
            <a:schemeClr val="accent1"/>
          </a:solidFill>
          <a:ln w="28575" cap="rnd">
            <a:noFill/>
            <a:round/>
          </a:ln>
          <a:effectLst/>
        </c:spPr>
        <c:marker>
          <c:symbol val="diamond"/>
          <c:size val="5"/>
          <c:spPr>
            <a:solidFill>
              <a:srgbClr val="FFC000"/>
            </a:solidFill>
            <a:ln w="9525">
              <a:solidFill>
                <a:schemeClr val="tx1"/>
              </a:solidFill>
            </a:ln>
            <a:effectLst/>
          </c:spPr>
        </c:marker>
      </c:pivotFmt>
      <c:pivotFmt>
        <c:idx val="45"/>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46"/>
        <c:spPr>
          <a:solidFill>
            <a:schemeClr val="accent1"/>
          </a:solidFill>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pivotFmt>
      <c:pivotFmt>
        <c:idx val="47"/>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48"/>
        <c:spPr>
          <a:solidFill>
            <a:schemeClr val="accent1"/>
          </a:solidFill>
          <a:ln w="12700" cap="rnd">
            <a:solidFill>
              <a:schemeClr val="bg1">
                <a:lumMod val="50000"/>
              </a:schemeClr>
            </a:solidFill>
            <a:prstDash val="lgDash"/>
            <a:round/>
          </a:ln>
          <a:effectLst/>
        </c:spPr>
        <c:marker>
          <c:symbol val="circle"/>
          <c:size val="5"/>
          <c:spPr>
            <a:solidFill>
              <a:schemeClr val="bg1"/>
            </a:solidFill>
            <a:ln w="9525">
              <a:solidFill>
                <a:schemeClr val="bg1">
                  <a:lumMod val="50000"/>
                </a:schemeClr>
              </a:solidFill>
            </a:ln>
            <a:effectLst/>
          </c:spPr>
        </c:marker>
      </c:pivotFmt>
      <c:pivotFmt>
        <c:idx val="49"/>
        <c:spPr>
          <a:solidFill>
            <a:srgbClr val="FFFF00"/>
          </a:solidFill>
          <a:ln>
            <a:noFill/>
          </a:ln>
          <a:effectLst/>
        </c:spPr>
        <c:marker>
          <c:symbol val="none"/>
        </c:marker>
      </c:pivotFmt>
      <c:pivotFmt>
        <c:idx val="50"/>
        <c:spPr>
          <a:solidFill>
            <a:srgbClr val="FF0000"/>
          </a:solidFill>
          <a:ln>
            <a:noFill/>
          </a:ln>
          <a:effectLst/>
        </c:spPr>
        <c:marker>
          <c:symbol val="none"/>
        </c:marker>
      </c:pivotFmt>
      <c:pivotFmt>
        <c:idx val="51"/>
        <c:spPr>
          <a:solidFill>
            <a:srgbClr val="00CC00"/>
          </a:solidFill>
          <a:ln>
            <a:noFill/>
          </a:ln>
          <a:effectLst/>
        </c:spPr>
        <c:marker>
          <c:symbol val="none"/>
        </c:marker>
      </c:pivotFmt>
      <c:pivotFmt>
        <c:idx val="52"/>
        <c:spPr>
          <a:solidFill>
            <a:schemeClr val="tx1"/>
          </a:solidFill>
          <a:ln>
            <a:noFill/>
          </a:ln>
          <a:effectLst/>
        </c:spPr>
        <c:marker>
          <c:symbol val="none"/>
        </c:marker>
      </c:pivotFmt>
      <c:pivotFmt>
        <c:idx val="53"/>
        <c:spPr>
          <a:solidFill>
            <a:schemeClr val="bg1">
              <a:lumMod val="85000"/>
            </a:schemeClr>
          </a:solidFill>
          <a:ln>
            <a:noFill/>
          </a:ln>
          <a:effectLst/>
        </c:spPr>
        <c:marker>
          <c:symbol val="none"/>
        </c:marker>
      </c:pivotFmt>
      <c:pivotFmt>
        <c:idx val="54"/>
        <c:spPr>
          <a:solidFill>
            <a:srgbClr val="00B0F0"/>
          </a:solidFill>
          <a:ln>
            <a:noFill/>
          </a:ln>
          <a:effectLst/>
        </c:spPr>
        <c:marker>
          <c:symbol val="none"/>
        </c:marker>
      </c:pivotFmt>
      <c:pivotFmt>
        <c:idx val="55"/>
        <c:spPr>
          <a:solidFill>
            <a:srgbClr val="996633"/>
          </a:solidFill>
          <a:ln>
            <a:noFill/>
          </a:ln>
          <a:effectLst/>
        </c:spPr>
        <c:marker>
          <c:symbol val="none"/>
        </c:marker>
      </c:pivotFmt>
      <c:pivotFmt>
        <c:idx val="56"/>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57"/>
        <c:spPr>
          <a:solidFill>
            <a:schemeClr val="accent1"/>
          </a:solidFill>
          <a:ln w="28575" cap="rnd">
            <a:noFill/>
            <a:round/>
          </a:ln>
          <a:effectLst/>
        </c:spPr>
        <c:marker>
          <c:symbol val="diamond"/>
          <c:size val="5"/>
          <c:spPr>
            <a:solidFill>
              <a:srgbClr val="FFC000"/>
            </a:solidFill>
            <a:ln w="9525">
              <a:solidFill>
                <a:schemeClr val="tx1"/>
              </a:solidFill>
            </a:ln>
            <a:effectLst/>
          </c:spPr>
        </c:marker>
      </c:pivotFmt>
      <c:pivotFmt>
        <c:idx val="58"/>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59"/>
        <c:spPr>
          <a:solidFill>
            <a:schemeClr val="accent1"/>
          </a:solidFill>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pivotFmt>
      <c:pivotFmt>
        <c:idx val="60"/>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61"/>
        <c:spPr>
          <a:solidFill>
            <a:schemeClr val="accent1"/>
          </a:solidFill>
          <a:ln w="12700" cap="rnd">
            <a:solidFill>
              <a:schemeClr val="bg1">
                <a:lumMod val="50000"/>
              </a:schemeClr>
            </a:solidFill>
            <a:prstDash val="lgDash"/>
            <a:round/>
          </a:ln>
          <a:effectLst/>
        </c:spPr>
        <c:marker>
          <c:symbol val="circle"/>
          <c:size val="5"/>
          <c:spPr>
            <a:solidFill>
              <a:schemeClr val="bg1"/>
            </a:solidFill>
            <a:ln w="9525">
              <a:solidFill>
                <a:schemeClr val="bg1">
                  <a:lumMod val="50000"/>
                </a:schemeClr>
              </a:solidFill>
            </a:ln>
            <a:effectLst/>
          </c:spPr>
        </c:marker>
      </c:pivotFmt>
      <c:pivotFmt>
        <c:idx val="62"/>
        <c:spPr>
          <a:solidFill>
            <a:srgbClr val="FFFF00"/>
          </a:solidFill>
          <a:ln>
            <a:noFill/>
          </a:ln>
          <a:effectLst/>
        </c:spPr>
        <c:marker>
          <c:symbol val="none"/>
        </c:marker>
      </c:pivotFmt>
      <c:pivotFmt>
        <c:idx val="63"/>
        <c:spPr>
          <a:solidFill>
            <a:srgbClr val="FF0000"/>
          </a:solidFill>
          <a:ln>
            <a:noFill/>
          </a:ln>
          <a:effectLst/>
        </c:spPr>
        <c:marker>
          <c:symbol val="none"/>
        </c:marker>
      </c:pivotFmt>
      <c:pivotFmt>
        <c:idx val="64"/>
        <c:spPr>
          <a:solidFill>
            <a:srgbClr val="00CC00"/>
          </a:solidFill>
          <a:ln>
            <a:noFill/>
          </a:ln>
          <a:effectLst/>
        </c:spPr>
        <c:marker>
          <c:symbol val="none"/>
        </c:marker>
      </c:pivotFmt>
      <c:pivotFmt>
        <c:idx val="65"/>
        <c:spPr>
          <a:solidFill>
            <a:schemeClr val="tx1"/>
          </a:solidFill>
          <a:ln>
            <a:noFill/>
          </a:ln>
          <a:effectLst/>
        </c:spPr>
        <c:marker>
          <c:symbol val="none"/>
        </c:marker>
      </c:pivotFmt>
      <c:pivotFmt>
        <c:idx val="66"/>
        <c:spPr>
          <a:solidFill>
            <a:schemeClr val="bg1">
              <a:lumMod val="85000"/>
            </a:schemeClr>
          </a:solidFill>
          <a:ln>
            <a:noFill/>
          </a:ln>
          <a:effectLst/>
        </c:spPr>
        <c:marker>
          <c:symbol val="none"/>
        </c:marker>
      </c:pivotFmt>
      <c:pivotFmt>
        <c:idx val="67"/>
        <c:spPr>
          <a:solidFill>
            <a:srgbClr val="00B0F0"/>
          </a:solidFill>
          <a:ln>
            <a:noFill/>
          </a:ln>
          <a:effectLst/>
        </c:spPr>
        <c:marker>
          <c:symbol val="none"/>
        </c:marker>
      </c:pivotFmt>
      <c:pivotFmt>
        <c:idx val="68"/>
        <c:spPr>
          <a:solidFill>
            <a:srgbClr val="996633"/>
          </a:solidFill>
          <a:ln>
            <a:noFill/>
          </a:ln>
          <a:effectLst/>
        </c:spPr>
        <c:marker>
          <c:symbol val="none"/>
        </c:marker>
      </c:pivotFmt>
      <c:pivotFmt>
        <c:idx val="69"/>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70"/>
        <c:spPr>
          <a:solidFill>
            <a:schemeClr val="accent1"/>
          </a:solidFill>
          <a:ln w="28575" cap="rnd">
            <a:noFill/>
            <a:round/>
          </a:ln>
          <a:effectLst/>
        </c:spPr>
        <c:marker>
          <c:symbol val="diamond"/>
          <c:size val="5"/>
          <c:spPr>
            <a:solidFill>
              <a:srgbClr val="FFC000"/>
            </a:solidFill>
            <a:ln w="9525">
              <a:solidFill>
                <a:schemeClr val="tx1"/>
              </a:solidFill>
            </a:ln>
            <a:effectLst/>
          </c:spPr>
        </c:marker>
      </c:pivotFmt>
      <c:pivotFmt>
        <c:idx val="71"/>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72"/>
        <c:spPr>
          <a:solidFill>
            <a:schemeClr val="accent1"/>
          </a:solidFill>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pivotFmt>
      <c:pivotFmt>
        <c:idx val="73"/>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74"/>
        <c:spPr>
          <a:solidFill>
            <a:schemeClr val="accent1"/>
          </a:solidFill>
          <a:ln w="12700" cap="rnd">
            <a:solidFill>
              <a:schemeClr val="bg1">
                <a:lumMod val="50000"/>
              </a:schemeClr>
            </a:solidFill>
            <a:prstDash val="lgDash"/>
            <a:round/>
          </a:ln>
          <a:effectLst/>
        </c:spPr>
        <c:marker>
          <c:symbol val="circle"/>
          <c:size val="5"/>
          <c:spPr>
            <a:solidFill>
              <a:schemeClr val="bg1"/>
            </a:solidFill>
            <a:ln w="9525">
              <a:solidFill>
                <a:schemeClr val="bg1">
                  <a:lumMod val="50000"/>
                </a:schemeClr>
              </a:solidFill>
            </a:ln>
            <a:effectLst/>
          </c:spPr>
        </c:marker>
      </c:pivotFmt>
    </c:pivotFmts>
    <c:plotArea>
      <c:layout>
        <c:manualLayout>
          <c:layoutTarget val="inner"/>
          <c:xMode val="edge"/>
          <c:yMode val="edge"/>
          <c:x val="3.0382452193475806E-2"/>
          <c:y val="4.5128367965820045E-2"/>
          <c:w val="0.71939533501708508"/>
          <c:h val="0.82758736715753067"/>
        </c:manualLayout>
      </c:layout>
      <c:barChart>
        <c:barDir val="col"/>
        <c:grouping val="stacked"/>
        <c:varyColors val="0"/>
        <c:ser>
          <c:idx val="6"/>
          <c:order val="6"/>
          <c:tx>
            <c:strRef>
              <c:f>'Chart ACAD W'!$I$7</c:f>
              <c:strCache>
                <c:ptCount val="1"/>
                <c:pt idx="0">
                  <c:v>Amm. Sulfate Ext.</c:v>
                </c:pt>
              </c:strCache>
            </c:strRef>
          </c:tx>
          <c:spPr>
            <a:solidFill>
              <a:srgbClr val="FFFF00"/>
            </a:solidFill>
            <a:ln>
              <a:noFill/>
            </a:ln>
            <a:effectLst/>
          </c:spPr>
          <c:invertIfNegative val="0"/>
          <c:cat>
            <c:multiLvlStrRef>
              <c:f>'Chart ACAD W'!$A$8:$B$31</c:f>
              <c:multiLvlStrCache>
                <c:ptCount val="24"/>
                <c:lvl>
                  <c:pt idx="0">
                    <c:v>1/12</c:v>
                  </c:pt>
                  <c:pt idx="1">
                    <c:v>1/18</c:v>
                  </c:pt>
                  <c:pt idx="2">
                    <c:v>1/24</c:v>
                  </c:pt>
                  <c:pt idx="3">
                    <c:v>1/9</c:v>
                  </c:pt>
                  <c:pt idx="4">
                    <c:v>2/23</c:v>
                  </c:pt>
                  <c:pt idx="5">
                    <c:v>3/7</c:v>
                  </c:pt>
                  <c:pt idx="6">
                    <c:v>4/3</c:v>
                  </c:pt>
                  <c:pt idx="7">
                    <c:v>5/27</c:v>
                  </c:pt>
                  <c:pt idx="8">
                    <c:v>6/11</c:v>
                  </c:pt>
                  <c:pt idx="9">
                    <c:v>7/11</c:v>
                  </c:pt>
                  <c:pt idx="10">
                    <c:v>7/14</c:v>
                  </c:pt>
                  <c:pt idx="11">
                    <c:v>7/29</c:v>
                  </c:pt>
                  <c:pt idx="12">
                    <c:v>7/5</c:v>
                  </c:pt>
                  <c:pt idx="13">
                    <c:v>7/8</c:v>
                  </c:pt>
                  <c:pt idx="14">
                    <c:v>8/16</c:v>
                  </c:pt>
                  <c:pt idx="15">
                    <c:v>8/19</c:v>
                  </c:pt>
                  <c:pt idx="16">
                    <c:v>8/31</c:v>
                  </c:pt>
                  <c:pt idx="17">
                    <c:v>8/4</c:v>
                  </c:pt>
                  <c:pt idx="18">
                    <c:v>9/18</c:v>
                  </c:pt>
                  <c:pt idx="19">
                    <c:v>9/3</c:v>
                  </c:pt>
                  <c:pt idx="20">
                    <c:v>9/9</c:v>
                  </c:pt>
                  <c:pt idx="21">
                    <c:v>10/12</c:v>
                  </c:pt>
                  <c:pt idx="22">
                    <c:v>11/11</c:v>
                  </c:pt>
                  <c:pt idx="23">
                    <c:v>11/5</c:v>
                  </c:pt>
                </c:lvl>
                <c:lvl>
                  <c:pt idx="0">
                    <c:v>Winter</c:v>
                  </c:pt>
                  <c:pt idx="6">
                    <c:v>Spring</c:v>
                  </c:pt>
                  <c:pt idx="9">
                    <c:v>Summer</c:v>
                  </c:pt>
                  <c:pt idx="21">
                    <c:v>Autumn</c:v>
                  </c:pt>
                </c:lvl>
              </c:multiLvlStrCache>
            </c:multiLvlStrRef>
          </c:cat>
          <c:val>
            <c:numRef>
              <c:f>'Chart ACAD W'!$I$8:$I$31</c:f>
              <c:numCache>
                <c:formatCode>General</c:formatCode>
                <c:ptCount val="24"/>
                <c:pt idx="0">
                  <c:v>23.848299999999998</c:v>
                </c:pt>
                <c:pt idx="1">
                  <c:v>15.07335</c:v>
                </c:pt>
                <c:pt idx="2">
                  <c:v>21.022320000000001</c:v>
                </c:pt>
                <c:pt idx="3">
                  <c:v>17.73405</c:v>
                </c:pt>
                <c:pt idx="4">
                  <c:v>25.250129999999999</c:v>
                </c:pt>
                <c:pt idx="5">
                  <c:v>13.08019</c:v>
                </c:pt>
                <c:pt idx="6">
                  <c:v>16.943639999999998</c:v>
                </c:pt>
                <c:pt idx="7">
                  <c:v>25.34534</c:v>
                </c:pt>
                <c:pt idx="8">
                  <c:v>27.55696</c:v>
                </c:pt>
                <c:pt idx="9">
                  <c:v>12.708589999999999</c:v>
                </c:pt>
                <c:pt idx="10">
                  <c:v>17.513559999999998</c:v>
                </c:pt>
                <c:pt idx="11">
                  <c:v>13.22921</c:v>
                </c:pt>
                <c:pt idx="12">
                  <c:v>16.14452</c:v>
                </c:pt>
                <c:pt idx="13">
                  <c:v>19.145969999999998</c:v>
                </c:pt>
                <c:pt idx="14">
                  <c:v>26.220669999999998</c:v>
                </c:pt>
                <c:pt idx="15">
                  <c:v>33.082439999999998</c:v>
                </c:pt>
                <c:pt idx="16">
                  <c:v>42.398060000000001</c:v>
                </c:pt>
                <c:pt idx="17">
                  <c:v>31.354340000000001</c:v>
                </c:pt>
                <c:pt idx="18">
                  <c:v>36.436590000000002</c:v>
                </c:pt>
                <c:pt idx="19">
                  <c:v>31.113060000000001</c:v>
                </c:pt>
                <c:pt idx="20">
                  <c:v>28.40588</c:v>
                </c:pt>
                <c:pt idx="21">
                  <c:v>15.40527</c:v>
                </c:pt>
                <c:pt idx="22">
                  <c:v>16.10633</c:v>
                </c:pt>
                <c:pt idx="23">
                  <c:v>20.211189999999998</c:v>
                </c:pt>
              </c:numCache>
            </c:numRef>
          </c:val>
        </c:ser>
        <c:ser>
          <c:idx val="7"/>
          <c:order val="7"/>
          <c:tx>
            <c:strRef>
              <c:f>'Chart ACAD W'!$J$7</c:f>
              <c:strCache>
                <c:ptCount val="1"/>
                <c:pt idx="0">
                  <c:v>Amm. Nitrate Ext.</c:v>
                </c:pt>
              </c:strCache>
            </c:strRef>
          </c:tx>
          <c:spPr>
            <a:solidFill>
              <a:srgbClr val="FF0000"/>
            </a:solidFill>
            <a:ln>
              <a:noFill/>
            </a:ln>
            <a:effectLst/>
          </c:spPr>
          <c:invertIfNegative val="0"/>
          <c:cat>
            <c:multiLvlStrRef>
              <c:f>'Chart ACAD W'!$A$8:$B$31</c:f>
              <c:multiLvlStrCache>
                <c:ptCount val="24"/>
                <c:lvl>
                  <c:pt idx="0">
                    <c:v>1/12</c:v>
                  </c:pt>
                  <c:pt idx="1">
                    <c:v>1/18</c:v>
                  </c:pt>
                  <c:pt idx="2">
                    <c:v>1/24</c:v>
                  </c:pt>
                  <c:pt idx="3">
                    <c:v>1/9</c:v>
                  </c:pt>
                  <c:pt idx="4">
                    <c:v>2/23</c:v>
                  </c:pt>
                  <c:pt idx="5">
                    <c:v>3/7</c:v>
                  </c:pt>
                  <c:pt idx="6">
                    <c:v>4/3</c:v>
                  </c:pt>
                  <c:pt idx="7">
                    <c:v>5/27</c:v>
                  </c:pt>
                  <c:pt idx="8">
                    <c:v>6/11</c:v>
                  </c:pt>
                  <c:pt idx="9">
                    <c:v>7/11</c:v>
                  </c:pt>
                  <c:pt idx="10">
                    <c:v>7/14</c:v>
                  </c:pt>
                  <c:pt idx="11">
                    <c:v>7/29</c:v>
                  </c:pt>
                  <c:pt idx="12">
                    <c:v>7/5</c:v>
                  </c:pt>
                  <c:pt idx="13">
                    <c:v>7/8</c:v>
                  </c:pt>
                  <c:pt idx="14">
                    <c:v>8/16</c:v>
                  </c:pt>
                  <c:pt idx="15">
                    <c:v>8/19</c:v>
                  </c:pt>
                  <c:pt idx="16">
                    <c:v>8/31</c:v>
                  </c:pt>
                  <c:pt idx="17">
                    <c:v>8/4</c:v>
                  </c:pt>
                  <c:pt idx="18">
                    <c:v>9/18</c:v>
                  </c:pt>
                  <c:pt idx="19">
                    <c:v>9/3</c:v>
                  </c:pt>
                  <c:pt idx="20">
                    <c:v>9/9</c:v>
                  </c:pt>
                  <c:pt idx="21">
                    <c:v>10/12</c:v>
                  </c:pt>
                  <c:pt idx="22">
                    <c:v>11/11</c:v>
                  </c:pt>
                  <c:pt idx="23">
                    <c:v>11/5</c:v>
                  </c:pt>
                </c:lvl>
                <c:lvl>
                  <c:pt idx="0">
                    <c:v>Winter</c:v>
                  </c:pt>
                  <c:pt idx="6">
                    <c:v>Spring</c:v>
                  </c:pt>
                  <c:pt idx="9">
                    <c:v>Summer</c:v>
                  </c:pt>
                  <c:pt idx="21">
                    <c:v>Autumn</c:v>
                  </c:pt>
                </c:lvl>
              </c:multiLvlStrCache>
            </c:multiLvlStrRef>
          </c:cat>
          <c:val>
            <c:numRef>
              <c:f>'Chart ACAD W'!$J$8:$J$31</c:f>
              <c:numCache>
                <c:formatCode>General</c:formatCode>
                <c:ptCount val="24"/>
                <c:pt idx="0">
                  <c:v>19.45411</c:v>
                </c:pt>
                <c:pt idx="1">
                  <c:v>2.2245300000000001</c:v>
                </c:pt>
                <c:pt idx="2">
                  <c:v>5.4989699999999999</c:v>
                </c:pt>
                <c:pt idx="3">
                  <c:v>7.8716999999999997</c:v>
                </c:pt>
                <c:pt idx="4">
                  <c:v>4.3589200000000003</c:v>
                </c:pt>
                <c:pt idx="5">
                  <c:v>11.384259999999999</c:v>
                </c:pt>
                <c:pt idx="6">
                  <c:v>8.5921199999999995</c:v>
                </c:pt>
                <c:pt idx="7">
                  <c:v>10.22279</c:v>
                </c:pt>
                <c:pt idx="8">
                  <c:v>9.7158300000000004</c:v>
                </c:pt>
                <c:pt idx="9">
                  <c:v>0.46671000000000001</c:v>
                </c:pt>
                <c:pt idx="10">
                  <c:v>0.96911999999999998</c:v>
                </c:pt>
                <c:pt idx="11">
                  <c:v>0.83306999999999998</c:v>
                </c:pt>
                <c:pt idx="12">
                  <c:v>3.1725300000000001</c:v>
                </c:pt>
                <c:pt idx="13">
                  <c:v>2.1478299999999999</c:v>
                </c:pt>
                <c:pt idx="14">
                  <c:v>1.37537</c:v>
                </c:pt>
                <c:pt idx="15">
                  <c:v>2.22546</c:v>
                </c:pt>
                <c:pt idx="16">
                  <c:v>1.1139399999999999</c:v>
                </c:pt>
                <c:pt idx="17">
                  <c:v>6.5878899999999998</c:v>
                </c:pt>
                <c:pt idx="18">
                  <c:v>1.7486699999999999</c:v>
                </c:pt>
                <c:pt idx="19">
                  <c:v>1.1410199999999999</c:v>
                </c:pt>
                <c:pt idx="20">
                  <c:v>5.3078900000000004</c:v>
                </c:pt>
                <c:pt idx="21">
                  <c:v>6.2068000000000003</c:v>
                </c:pt>
                <c:pt idx="22">
                  <c:v>3.3082799999999999</c:v>
                </c:pt>
                <c:pt idx="23">
                  <c:v>7.1626099999999999</c:v>
                </c:pt>
              </c:numCache>
            </c:numRef>
          </c:val>
        </c:ser>
        <c:ser>
          <c:idx val="8"/>
          <c:order val="8"/>
          <c:tx>
            <c:strRef>
              <c:f>'Chart ACAD W'!$K$7</c:f>
              <c:strCache>
                <c:ptCount val="1"/>
                <c:pt idx="0">
                  <c:v>Organic Mass Ext.</c:v>
                </c:pt>
              </c:strCache>
            </c:strRef>
          </c:tx>
          <c:spPr>
            <a:solidFill>
              <a:srgbClr val="00CC00"/>
            </a:solidFill>
            <a:ln>
              <a:noFill/>
            </a:ln>
            <a:effectLst/>
          </c:spPr>
          <c:invertIfNegative val="0"/>
          <c:cat>
            <c:multiLvlStrRef>
              <c:f>'Chart ACAD W'!$A$8:$B$31</c:f>
              <c:multiLvlStrCache>
                <c:ptCount val="24"/>
                <c:lvl>
                  <c:pt idx="0">
                    <c:v>1/12</c:v>
                  </c:pt>
                  <c:pt idx="1">
                    <c:v>1/18</c:v>
                  </c:pt>
                  <c:pt idx="2">
                    <c:v>1/24</c:v>
                  </c:pt>
                  <c:pt idx="3">
                    <c:v>1/9</c:v>
                  </c:pt>
                  <c:pt idx="4">
                    <c:v>2/23</c:v>
                  </c:pt>
                  <c:pt idx="5">
                    <c:v>3/7</c:v>
                  </c:pt>
                  <c:pt idx="6">
                    <c:v>4/3</c:v>
                  </c:pt>
                  <c:pt idx="7">
                    <c:v>5/27</c:v>
                  </c:pt>
                  <c:pt idx="8">
                    <c:v>6/11</c:v>
                  </c:pt>
                  <c:pt idx="9">
                    <c:v>7/11</c:v>
                  </c:pt>
                  <c:pt idx="10">
                    <c:v>7/14</c:v>
                  </c:pt>
                  <c:pt idx="11">
                    <c:v>7/29</c:v>
                  </c:pt>
                  <c:pt idx="12">
                    <c:v>7/5</c:v>
                  </c:pt>
                  <c:pt idx="13">
                    <c:v>7/8</c:v>
                  </c:pt>
                  <c:pt idx="14">
                    <c:v>8/16</c:v>
                  </c:pt>
                  <c:pt idx="15">
                    <c:v>8/19</c:v>
                  </c:pt>
                  <c:pt idx="16">
                    <c:v>8/31</c:v>
                  </c:pt>
                  <c:pt idx="17">
                    <c:v>8/4</c:v>
                  </c:pt>
                  <c:pt idx="18">
                    <c:v>9/18</c:v>
                  </c:pt>
                  <c:pt idx="19">
                    <c:v>9/3</c:v>
                  </c:pt>
                  <c:pt idx="20">
                    <c:v>9/9</c:v>
                  </c:pt>
                  <c:pt idx="21">
                    <c:v>10/12</c:v>
                  </c:pt>
                  <c:pt idx="22">
                    <c:v>11/11</c:v>
                  </c:pt>
                  <c:pt idx="23">
                    <c:v>11/5</c:v>
                  </c:pt>
                </c:lvl>
                <c:lvl>
                  <c:pt idx="0">
                    <c:v>Winter</c:v>
                  </c:pt>
                  <c:pt idx="6">
                    <c:v>Spring</c:v>
                  </c:pt>
                  <c:pt idx="9">
                    <c:v>Summer</c:v>
                  </c:pt>
                  <c:pt idx="21">
                    <c:v>Autumn</c:v>
                  </c:pt>
                </c:lvl>
              </c:multiLvlStrCache>
            </c:multiLvlStrRef>
          </c:cat>
          <c:val>
            <c:numRef>
              <c:f>'Chart ACAD W'!$K$8:$K$31</c:f>
              <c:numCache>
                <c:formatCode>General</c:formatCode>
                <c:ptCount val="24"/>
                <c:pt idx="0">
                  <c:v>14.588279999999999</c:v>
                </c:pt>
                <c:pt idx="1">
                  <c:v>1.29819</c:v>
                </c:pt>
                <c:pt idx="2">
                  <c:v>5.9449300000000003</c:v>
                </c:pt>
                <c:pt idx="3">
                  <c:v>3.73386</c:v>
                </c:pt>
                <c:pt idx="4">
                  <c:v>4.6256599999999999</c:v>
                </c:pt>
                <c:pt idx="5">
                  <c:v>7.1480699999999997</c:v>
                </c:pt>
                <c:pt idx="6">
                  <c:v>6.9337099999999996</c:v>
                </c:pt>
                <c:pt idx="7">
                  <c:v>9.8879599999999996</c:v>
                </c:pt>
                <c:pt idx="8">
                  <c:v>23.930240000000001</c:v>
                </c:pt>
                <c:pt idx="9">
                  <c:v>41.797460000000001</c:v>
                </c:pt>
                <c:pt idx="10">
                  <c:v>20.59713</c:v>
                </c:pt>
                <c:pt idx="11">
                  <c:v>16.994610000000002</c:v>
                </c:pt>
                <c:pt idx="12">
                  <c:v>16.109649999999998</c:v>
                </c:pt>
                <c:pt idx="13">
                  <c:v>13.86877</c:v>
                </c:pt>
                <c:pt idx="14">
                  <c:v>14.31814</c:v>
                </c:pt>
                <c:pt idx="15">
                  <c:v>8.2912099999999995</c:v>
                </c:pt>
                <c:pt idx="16">
                  <c:v>20.938020000000002</c:v>
                </c:pt>
                <c:pt idx="17">
                  <c:v>6.5381299999999998</c:v>
                </c:pt>
                <c:pt idx="18">
                  <c:v>10.802709999999999</c:v>
                </c:pt>
                <c:pt idx="19">
                  <c:v>20.902010000000001</c:v>
                </c:pt>
                <c:pt idx="20">
                  <c:v>9.2917199999999998</c:v>
                </c:pt>
                <c:pt idx="21">
                  <c:v>7.7705299999999999</c:v>
                </c:pt>
                <c:pt idx="22">
                  <c:v>10.96597</c:v>
                </c:pt>
                <c:pt idx="23">
                  <c:v>8.9052699999999998</c:v>
                </c:pt>
              </c:numCache>
            </c:numRef>
          </c:val>
        </c:ser>
        <c:ser>
          <c:idx val="9"/>
          <c:order val="9"/>
          <c:tx>
            <c:strRef>
              <c:f>'Chart ACAD W'!$L$7</c:f>
              <c:strCache>
                <c:ptCount val="1"/>
                <c:pt idx="0">
                  <c:v>EC Ext.</c:v>
                </c:pt>
              </c:strCache>
            </c:strRef>
          </c:tx>
          <c:spPr>
            <a:solidFill>
              <a:schemeClr val="tx1"/>
            </a:solidFill>
            <a:ln>
              <a:noFill/>
            </a:ln>
            <a:effectLst/>
          </c:spPr>
          <c:invertIfNegative val="0"/>
          <c:cat>
            <c:multiLvlStrRef>
              <c:f>'Chart ACAD W'!$A$8:$B$31</c:f>
              <c:multiLvlStrCache>
                <c:ptCount val="24"/>
                <c:lvl>
                  <c:pt idx="0">
                    <c:v>1/12</c:v>
                  </c:pt>
                  <c:pt idx="1">
                    <c:v>1/18</c:v>
                  </c:pt>
                  <c:pt idx="2">
                    <c:v>1/24</c:v>
                  </c:pt>
                  <c:pt idx="3">
                    <c:v>1/9</c:v>
                  </c:pt>
                  <c:pt idx="4">
                    <c:v>2/23</c:v>
                  </c:pt>
                  <c:pt idx="5">
                    <c:v>3/7</c:v>
                  </c:pt>
                  <c:pt idx="6">
                    <c:v>4/3</c:v>
                  </c:pt>
                  <c:pt idx="7">
                    <c:v>5/27</c:v>
                  </c:pt>
                  <c:pt idx="8">
                    <c:v>6/11</c:v>
                  </c:pt>
                  <c:pt idx="9">
                    <c:v>7/11</c:v>
                  </c:pt>
                  <c:pt idx="10">
                    <c:v>7/14</c:v>
                  </c:pt>
                  <c:pt idx="11">
                    <c:v>7/29</c:v>
                  </c:pt>
                  <c:pt idx="12">
                    <c:v>7/5</c:v>
                  </c:pt>
                  <c:pt idx="13">
                    <c:v>7/8</c:v>
                  </c:pt>
                  <c:pt idx="14">
                    <c:v>8/16</c:v>
                  </c:pt>
                  <c:pt idx="15">
                    <c:v>8/19</c:v>
                  </c:pt>
                  <c:pt idx="16">
                    <c:v>8/31</c:v>
                  </c:pt>
                  <c:pt idx="17">
                    <c:v>8/4</c:v>
                  </c:pt>
                  <c:pt idx="18">
                    <c:v>9/18</c:v>
                  </c:pt>
                  <c:pt idx="19">
                    <c:v>9/3</c:v>
                  </c:pt>
                  <c:pt idx="20">
                    <c:v>9/9</c:v>
                  </c:pt>
                  <c:pt idx="21">
                    <c:v>10/12</c:v>
                  </c:pt>
                  <c:pt idx="22">
                    <c:v>11/11</c:v>
                  </c:pt>
                  <c:pt idx="23">
                    <c:v>11/5</c:v>
                  </c:pt>
                </c:lvl>
                <c:lvl>
                  <c:pt idx="0">
                    <c:v>Winter</c:v>
                  </c:pt>
                  <c:pt idx="6">
                    <c:v>Spring</c:v>
                  </c:pt>
                  <c:pt idx="9">
                    <c:v>Summer</c:v>
                  </c:pt>
                  <c:pt idx="21">
                    <c:v>Autumn</c:v>
                  </c:pt>
                </c:lvl>
              </c:multiLvlStrCache>
            </c:multiLvlStrRef>
          </c:cat>
          <c:val>
            <c:numRef>
              <c:f>'Chart ACAD W'!$L$8:$L$31</c:f>
              <c:numCache>
                <c:formatCode>General</c:formatCode>
                <c:ptCount val="24"/>
                <c:pt idx="0">
                  <c:v>4.4480000000000004</c:v>
                </c:pt>
                <c:pt idx="1">
                  <c:v>0.18</c:v>
                </c:pt>
                <c:pt idx="2">
                  <c:v>2.016</c:v>
                </c:pt>
                <c:pt idx="3">
                  <c:v>0.97399999999999998</c:v>
                </c:pt>
                <c:pt idx="4">
                  <c:v>1.7450000000000001</c:v>
                </c:pt>
                <c:pt idx="5">
                  <c:v>1.331</c:v>
                </c:pt>
                <c:pt idx="6">
                  <c:v>1.835</c:v>
                </c:pt>
                <c:pt idx="7">
                  <c:v>1.698</c:v>
                </c:pt>
                <c:pt idx="8">
                  <c:v>4.782</c:v>
                </c:pt>
                <c:pt idx="9">
                  <c:v>4.5579999999999998</c:v>
                </c:pt>
                <c:pt idx="10">
                  <c:v>3.3759999999999999</c:v>
                </c:pt>
                <c:pt idx="11">
                  <c:v>2.7320000000000002</c:v>
                </c:pt>
                <c:pt idx="12">
                  <c:v>3.419</c:v>
                </c:pt>
                <c:pt idx="13">
                  <c:v>2.774</c:v>
                </c:pt>
                <c:pt idx="14">
                  <c:v>3.2959999999999998</c:v>
                </c:pt>
                <c:pt idx="15">
                  <c:v>3.2269999999999999</c:v>
                </c:pt>
                <c:pt idx="16">
                  <c:v>3.5790000000000002</c:v>
                </c:pt>
                <c:pt idx="17">
                  <c:v>2.3980000000000001</c:v>
                </c:pt>
                <c:pt idx="18">
                  <c:v>3.363</c:v>
                </c:pt>
                <c:pt idx="19">
                  <c:v>3.8380000000000001</c:v>
                </c:pt>
                <c:pt idx="20">
                  <c:v>1.59</c:v>
                </c:pt>
                <c:pt idx="21">
                  <c:v>2.516</c:v>
                </c:pt>
                <c:pt idx="22">
                  <c:v>1.548</c:v>
                </c:pt>
                <c:pt idx="23">
                  <c:v>2.3879999999999999</c:v>
                </c:pt>
              </c:numCache>
            </c:numRef>
          </c:val>
        </c:ser>
        <c:ser>
          <c:idx val="10"/>
          <c:order val="10"/>
          <c:tx>
            <c:strRef>
              <c:f>'Chart ACAD W'!$M$7</c:f>
              <c:strCache>
                <c:ptCount val="1"/>
                <c:pt idx="0">
                  <c:v>Coarse Mass Ext.</c:v>
                </c:pt>
              </c:strCache>
            </c:strRef>
          </c:tx>
          <c:spPr>
            <a:solidFill>
              <a:schemeClr val="bg1">
                <a:lumMod val="85000"/>
              </a:schemeClr>
            </a:solidFill>
            <a:ln>
              <a:noFill/>
            </a:ln>
            <a:effectLst/>
          </c:spPr>
          <c:invertIfNegative val="0"/>
          <c:cat>
            <c:multiLvlStrRef>
              <c:f>'Chart ACAD W'!$A$8:$B$31</c:f>
              <c:multiLvlStrCache>
                <c:ptCount val="24"/>
                <c:lvl>
                  <c:pt idx="0">
                    <c:v>1/12</c:v>
                  </c:pt>
                  <c:pt idx="1">
                    <c:v>1/18</c:v>
                  </c:pt>
                  <c:pt idx="2">
                    <c:v>1/24</c:v>
                  </c:pt>
                  <c:pt idx="3">
                    <c:v>1/9</c:v>
                  </c:pt>
                  <c:pt idx="4">
                    <c:v>2/23</c:v>
                  </c:pt>
                  <c:pt idx="5">
                    <c:v>3/7</c:v>
                  </c:pt>
                  <c:pt idx="6">
                    <c:v>4/3</c:v>
                  </c:pt>
                  <c:pt idx="7">
                    <c:v>5/27</c:v>
                  </c:pt>
                  <c:pt idx="8">
                    <c:v>6/11</c:v>
                  </c:pt>
                  <c:pt idx="9">
                    <c:v>7/11</c:v>
                  </c:pt>
                  <c:pt idx="10">
                    <c:v>7/14</c:v>
                  </c:pt>
                  <c:pt idx="11">
                    <c:v>7/29</c:v>
                  </c:pt>
                  <c:pt idx="12">
                    <c:v>7/5</c:v>
                  </c:pt>
                  <c:pt idx="13">
                    <c:v>7/8</c:v>
                  </c:pt>
                  <c:pt idx="14">
                    <c:v>8/16</c:v>
                  </c:pt>
                  <c:pt idx="15">
                    <c:v>8/19</c:v>
                  </c:pt>
                  <c:pt idx="16">
                    <c:v>8/31</c:v>
                  </c:pt>
                  <c:pt idx="17">
                    <c:v>8/4</c:v>
                  </c:pt>
                  <c:pt idx="18">
                    <c:v>9/18</c:v>
                  </c:pt>
                  <c:pt idx="19">
                    <c:v>9/3</c:v>
                  </c:pt>
                  <c:pt idx="20">
                    <c:v>9/9</c:v>
                  </c:pt>
                  <c:pt idx="21">
                    <c:v>10/12</c:v>
                  </c:pt>
                  <c:pt idx="22">
                    <c:v>11/11</c:v>
                  </c:pt>
                  <c:pt idx="23">
                    <c:v>11/5</c:v>
                  </c:pt>
                </c:lvl>
                <c:lvl>
                  <c:pt idx="0">
                    <c:v>Winter</c:v>
                  </c:pt>
                  <c:pt idx="6">
                    <c:v>Spring</c:v>
                  </c:pt>
                  <c:pt idx="9">
                    <c:v>Summer</c:v>
                  </c:pt>
                  <c:pt idx="21">
                    <c:v>Autumn</c:v>
                  </c:pt>
                </c:lvl>
              </c:multiLvlStrCache>
            </c:multiLvlStrRef>
          </c:cat>
          <c:val>
            <c:numRef>
              <c:f>'Chart ACAD W'!$M$8:$M$31</c:f>
              <c:numCache>
                <c:formatCode>General</c:formatCode>
                <c:ptCount val="24"/>
                <c:pt idx="0">
                  <c:v>2.1812999999999998</c:v>
                </c:pt>
                <c:pt idx="1">
                  <c:v>4.2261600000000001</c:v>
                </c:pt>
                <c:pt idx="2">
                  <c:v>1.14246</c:v>
                </c:pt>
                <c:pt idx="3">
                  <c:v>2.16906</c:v>
                </c:pt>
                <c:pt idx="4">
                  <c:v>0.93101999999999996</c:v>
                </c:pt>
                <c:pt idx="5">
                  <c:v>2.4058199999999998</c:v>
                </c:pt>
                <c:pt idx="6">
                  <c:v>2.3155800000000002</c:v>
                </c:pt>
                <c:pt idx="7">
                  <c:v>8.6776199999999992</c:v>
                </c:pt>
                <c:pt idx="8">
                  <c:v>5.05464</c:v>
                </c:pt>
                <c:pt idx="9">
                  <c:v>3.3676200000000001</c:v>
                </c:pt>
                <c:pt idx="10">
                  <c:v>2.46774</c:v>
                </c:pt>
                <c:pt idx="11">
                  <c:v>1.7848200000000001</c:v>
                </c:pt>
                <c:pt idx="12">
                  <c:v>2.7594599999999998</c:v>
                </c:pt>
                <c:pt idx="13">
                  <c:v>2.6772</c:v>
                </c:pt>
                <c:pt idx="14">
                  <c:v>2.0793599999999999</c:v>
                </c:pt>
                <c:pt idx="15">
                  <c:v>0.94440000000000002</c:v>
                </c:pt>
                <c:pt idx="16">
                  <c:v>1.7886</c:v>
                </c:pt>
                <c:pt idx="17">
                  <c:v>2.9694600000000002</c:v>
                </c:pt>
                <c:pt idx="18">
                  <c:v>2.2383000000000002</c:v>
                </c:pt>
                <c:pt idx="19">
                  <c:v>2.9472</c:v>
                </c:pt>
                <c:pt idx="20">
                  <c:v>2.0406</c:v>
                </c:pt>
                <c:pt idx="21">
                  <c:v>2.60202</c:v>
                </c:pt>
                <c:pt idx="22">
                  <c:v>1.4993399999999999</c:v>
                </c:pt>
                <c:pt idx="23">
                  <c:v>2.7136200000000001</c:v>
                </c:pt>
              </c:numCache>
            </c:numRef>
          </c:val>
        </c:ser>
        <c:ser>
          <c:idx val="11"/>
          <c:order val="11"/>
          <c:tx>
            <c:strRef>
              <c:f>'Chart ACAD W'!$N$7</c:f>
              <c:strCache>
                <c:ptCount val="1"/>
                <c:pt idx="0">
                  <c:v>Sea Salt Ext.</c:v>
                </c:pt>
              </c:strCache>
            </c:strRef>
          </c:tx>
          <c:spPr>
            <a:solidFill>
              <a:srgbClr val="00B0F0"/>
            </a:solidFill>
            <a:ln>
              <a:noFill/>
            </a:ln>
            <a:effectLst/>
          </c:spPr>
          <c:invertIfNegative val="0"/>
          <c:cat>
            <c:multiLvlStrRef>
              <c:f>'Chart ACAD W'!$A$8:$B$31</c:f>
              <c:multiLvlStrCache>
                <c:ptCount val="24"/>
                <c:lvl>
                  <c:pt idx="0">
                    <c:v>1/12</c:v>
                  </c:pt>
                  <c:pt idx="1">
                    <c:v>1/18</c:v>
                  </c:pt>
                  <c:pt idx="2">
                    <c:v>1/24</c:v>
                  </c:pt>
                  <c:pt idx="3">
                    <c:v>1/9</c:v>
                  </c:pt>
                  <c:pt idx="4">
                    <c:v>2/23</c:v>
                  </c:pt>
                  <c:pt idx="5">
                    <c:v>3/7</c:v>
                  </c:pt>
                  <c:pt idx="6">
                    <c:v>4/3</c:v>
                  </c:pt>
                  <c:pt idx="7">
                    <c:v>5/27</c:v>
                  </c:pt>
                  <c:pt idx="8">
                    <c:v>6/11</c:v>
                  </c:pt>
                  <c:pt idx="9">
                    <c:v>7/11</c:v>
                  </c:pt>
                  <c:pt idx="10">
                    <c:v>7/14</c:v>
                  </c:pt>
                  <c:pt idx="11">
                    <c:v>7/29</c:v>
                  </c:pt>
                  <c:pt idx="12">
                    <c:v>7/5</c:v>
                  </c:pt>
                  <c:pt idx="13">
                    <c:v>7/8</c:v>
                  </c:pt>
                  <c:pt idx="14">
                    <c:v>8/16</c:v>
                  </c:pt>
                  <c:pt idx="15">
                    <c:v>8/19</c:v>
                  </c:pt>
                  <c:pt idx="16">
                    <c:v>8/31</c:v>
                  </c:pt>
                  <c:pt idx="17">
                    <c:v>8/4</c:v>
                  </c:pt>
                  <c:pt idx="18">
                    <c:v>9/18</c:v>
                  </c:pt>
                  <c:pt idx="19">
                    <c:v>9/3</c:v>
                  </c:pt>
                  <c:pt idx="20">
                    <c:v>9/9</c:v>
                  </c:pt>
                  <c:pt idx="21">
                    <c:v>10/12</c:v>
                  </c:pt>
                  <c:pt idx="22">
                    <c:v>11/11</c:v>
                  </c:pt>
                  <c:pt idx="23">
                    <c:v>11/5</c:v>
                  </c:pt>
                </c:lvl>
                <c:lvl>
                  <c:pt idx="0">
                    <c:v>Winter</c:v>
                  </c:pt>
                  <c:pt idx="6">
                    <c:v>Spring</c:v>
                  </c:pt>
                  <c:pt idx="9">
                    <c:v>Summer</c:v>
                  </c:pt>
                  <c:pt idx="21">
                    <c:v>Autumn</c:v>
                  </c:pt>
                </c:lvl>
              </c:multiLvlStrCache>
            </c:multiLvlStrRef>
          </c:cat>
          <c:val>
            <c:numRef>
              <c:f>'Chart ACAD W'!$N$8:$N$31</c:f>
              <c:numCache>
                <c:formatCode>General</c:formatCode>
                <c:ptCount val="24"/>
                <c:pt idx="0">
                  <c:v>1.54583</c:v>
                </c:pt>
                <c:pt idx="1">
                  <c:v>15.70234</c:v>
                </c:pt>
                <c:pt idx="2">
                  <c:v>0.86982999999999999</c:v>
                </c:pt>
                <c:pt idx="3">
                  <c:v>3.0665300000000002</c:v>
                </c:pt>
                <c:pt idx="4">
                  <c:v>0.76358000000000004</c:v>
                </c:pt>
                <c:pt idx="5">
                  <c:v>1.1142700000000001</c:v>
                </c:pt>
                <c:pt idx="6">
                  <c:v>4.2351900000000002</c:v>
                </c:pt>
                <c:pt idx="7">
                  <c:v>8.3120100000000008</c:v>
                </c:pt>
                <c:pt idx="8">
                  <c:v>1.5920700000000001</c:v>
                </c:pt>
                <c:pt idx="9">
                  <c:v>0.23391000000000001</c:v>
                </c:pt>
                <c:pt idx="10">
                  <c:v>0.49352000000000001</c:v>
                </c:pt>
                <c:pt idx="11">
                  <c:v>0.1825</c:v>
                </c:pt>
                <c:pt idx="12">
                  <c:v>0.41382999999999998</c:v>
                </c:pt>
                <c:pt idx="13">
                  <c:v>0.69657999999999998</c:v>
                </c:pt>
                <c:pt idx="14">
                  <c:v>1.9470000000000001E-2</c:v>
                </c:pt>
                <c:pt idx="15">
                  <c:v>4.861E-2</c:v>
                </c:pt>
                <c:pt idx="16">
                  <c:v>2.078E-2</c:v>
                </c:pt>
                <c:pt idx="17">
                  <c:v>3.3070599999999999</c:v>
                </c:pt>
                <c:pt idx="18">
                  <c:v>0.12906999999999999</c:v>
                </c:pt>
                <c:pt idx="19">
                  <c:v>0.15353</c:v>
                </c:pt>
                <c:pt idx="20">
                  <c:v>2.48631</c:v>
                </c:pt>
                <c:pt idx="21">
                  <c:v>1.7086300000000001</c:v>
                </c:pt>
                <c:pt idx="22">
                  <c:v>3.11774</c:v>
                </c:pt>
                <c:pt idx="23">
                  <c:v>1.4651700000000001</c:v>
                </c:pt>
              </c:numCache>
            </c:numRef>
          </c:val>
        </c:ser>
        <c:ser>
          <c:idx val="12"/>
          <c:order val="12"/>
          <c:tx>
            <c:strRef>
              <c:f>'Chart ACAD W'!$O$7</c:f>
              <c:strCache>
                <c:ptCount val="1"/>
                <c:pt idx="0">
                  <c:v>Soil Ext.</c:v>
                </c:pt>
              </c:strCache>
            </c:strRef>
          </c:tx>
          <c:spPr>
            <a:solidFill>
              <a:srgbClr val="996633"/>
            </a:solidFill>
            <a:ln>
              <a:noFill/>
            </a:ln>
            <a:effectLst/>
          </c:spPr>
          <c:invertIfNegative val="0"/>
          <c:cat>
            <c:multiLvlStrRef>
              <c:f>'Chart ACAD W'!$A$8:$B$31</c:f>
              <c:multiLvlStrCache>
                <c:ptCount val="24"/>
                <c:lvl>
                  <c:pt idx="0">
                    <c:v>1/12</c:v>
                  </c:pt>
                  <c:pt idx="1">
                    <c:v>1/18</c:v>
                  </c:pt>
                  <c:pt idx="2">
                    <c:v>1/24</c:v>
                  </c:pt>
                  <c:pt idx="3">
                    <c:v>1/9</c:v>
                  </c:pt>
                  <c:pt idx="4">
                    <c:v>2/23</c:v>
                  </c:pt>
                  <c:pt idx="5">
                    <c:v>3/7</c:v>
                  </c:pt>
                  <c:pt idx="6">
                    <c:v>4/3</c:v>
                  </c:pt>
                  <c:pt idx="7">
                    <c:v>5/27</c:v>
                  </c:pt>
                  <c:pt idx="8">
                    <c:v>6/11</c:v>
                  </c:pt>
                  <c:pt idx="9">
                    <c:v>7/11</c:v>
                  </c:pt>
                  <c:pt idx="10">
                    <c:v>7/14</c:v>
                  </c:pt>
                  <c:pt idx="11">
                    <c:v>7/29</c:v>
                  </c:pt>
                  <c:pt idx="12">
                    <c:v>7/5</c:v>
                  </c:pt>
                  <c:pt idx="13">
                    <c:v>7/8</c:v>
                  </c:pt>
                  <c:pt idx="14">
                    <c:v>8/16</c:v>
                  </c:pt>
                  <c:pt idx="15">
                    <c:v>8/19</c:v>
                  </c:pt>
                  <c:pt idx="16">
                    <c:v>8/31</c:v>
                  </c:pt>
                  <c:pt idx="17">
                    <c:v>8/4</c:v>
                  </c:pt>
                  <c:pt idx="18">
                    <c:v>9/18</c:v>
                  </c:pt>
                  <c:pt idx="19">
                    <c:v>9/3</c:v>
                  </c:pt>
                  <c:pt idx="20">
                    <c:v>9/9</c:v>
                  </c:pt>
                  <c:pt idx="21">
                    <c:v>10/12</c:v>
                  </c:pt>
                  <c:pt idx="22">
                    <c:v>11/11</c:v>
                  </c:pt>
                  <c:pt idx="23">
                    <c:v>11/5</c:v>
                  </c:pt>
                </c:lvl>
                <c:lvl>
                  <c:pt idx="0">
                    <c:v>Winter</c:v>
                  </c:pt>
                  <c:pt idx="6">
                    <c:v>Spring</c:v>
                  </c:pt>
                  <c:pt idx="9">
                    <c:v>Summer</c:v>
                  </c:pt>
                  <c:pt idx="21">
                    <c:v>Autumn</c:v>
                  </c:pt>
                </c:lvl>
              </c:multiLvlStrCache>
            </c:multiLvlStrRef>
          </c:cat>
          <c:val>
            <c:numRef>
              <c:f>'Chart ACAD W'!$O$8:$O$31</c:f>
              <c:numCache>
                <c:formatCode>General</c:formatCode>
                <c:ptCount val="24"/>
                <c:pt idx="0">
                  <c:v>0.37051000000000001</c:v>
                </c:pt>
                <c:pt idx="1">
                  <c:v>0.13427</c:v>
                </c:pt>
                <c:pt idx="2">
                  <c:v>0.12280000000000001</c:v>
                </c:pt>
                <c:pt idx="3">
                  <c:v>0.16048999999999999</c:v>
                </c:pt>
                <c:pt idx="4">
                  <c:v>0.23396</c:v>
                </c:pt>
                <c:pt idx="5">
                  <c:v>0.30162</c:v>
                </c:pt>
                <c:pt idx="6">
                  <c:v>0.34923999999999999</c:v>
                </c:pt>
                <c:pt idx="7">
                  <c:v>0.51029000000000002</c:v>
                </c:pt>
                <c:pt idx="8">
                  <c:v>0.29896</c:v>
                </c:pt>
                <c:pt idx="9">
                  <c:v>0.24268999999999999</c:v>
                </c:pt>
                <c:pt idx="10">
                  <c:v>0.17595</c:v>
                </c:pt>
                <c:pt idx="11">
                  <c:v>0.14671999999999999</c:v>
                </c:pt>
                <c:pt idx="12">
                  <c:v>0.17399000000000001</c:v>
                </c:pt>
                <c:pt idx="13">
                  <c:v>0.35730000000000001</c:v>
                </c:pt>
                <c:pt idx="14">
                  <c:v>0.31833</c:v>
                </c:pt>
                <c:pt idx="15">
                  <c:v>8.3610000000000004E-2</c:v>
                </c:pt>
                <c:pt idx="16">
                  <c:v>0.21495</c:v>
                </c:pt>
                <c:pt idx="17">
                  <c:v>0.18049999999999999</c:v>
                </c:pt>
                <c:pt idx="18">
                  <c:v>0.37938</c:v>
                </c:pt>
                <c:pt idx="19">
                  <c:v>0.42035</c:v>
                </c:pt>
                <c:pt idx="20">
                  <c:v>0.15617</c:v>
                </c:pt>
                <c:pt idx="21">
                  <c:v>0.11219</c:v>
                </c:pt>
                <c:pt idx="22">
                  <c:v>0.11817</c:v>
                </c:pt>
                <c:pt idx="23">
                  <c:v>0.14613000000000001</c:v>
                </c:pt>
              </c:numCache>
            </c:numRef>
          </c:val>
        </c:ser>
        <c:dLbls>
          <c:showLegendKey val="0"/>
          <c:showVal val="0"/>
          <c:showCatName val="0"/>
          <c:showSerName val="0"/>
          <c:showPercent val="0"/>
          <c:showBubbleSize val="0"/>
        </c:dLbls>
        <c:gapWidth val="150"/>
        <c:overlap val="100"/>
        <c:axId val="445325384"/>
        <c:axId val="445325776"/>
      </c:barChart>
      <c:lineChart>
        <c:grouping val="standard"/>
        <c:varyColors val="0"/>
        <c:ser>
          <c:idx val="0"/>
          <c:order val="0"/>
          <c:tx>
            <c:strRef>
              <c:f>'Chart ACAD W'!$C$7</c:f>
              <c:strCache>
                <c:ptCount val="1"/>
                <c:pt idx="0">
                  <c:v>PJM HEDD</c:v>
                </c:pt>
              </c:strCache>
            </c:strRef>
          </c:tx>
          <c:spPr>
            <a:ln w="28575" cap="rnd">
              <a:noFill/>
              <a:round/>
            </a:ln>
            <a:effectLst/>
          </c:spPr>
          <c:marker>
            <c:symbol val="square"/>
            <c:size val="5"/>
            <c:spPr>
              <a:solidFill>
                <a:srgbClr val="FFC000"/>
              </a:solidFill>
              <a:ln w="9525">
                <a:solidFill>
                  <a:schemeClr val="tx1"/>
                </a:solidFill>
              </a:ln>
              <a:effectLst/>
            </c:spPr>
          </c:marker>
          <c:cat>
            <c:multiLvlStrRef>
              <c:f>'Chart ACAD W'!$A$8:$B$31</c:f>
              <c:multiLvlStrCache>
                <c:ptCount val="24"/>
                <c:lvl>
                  <c:pt idx="0">
                    <c:v>1/12</c:v>
                  </c:pt>
                  <c:pt idx="1">
                    <c:v>1/18</c:v>
                  </c:pt>
                  <c:pt idx="2">
                    <c:v>1/24</c:v>
                  </c:pt>
                  <c:pt idx="3">
                    <c:v>1/9</c:v>
                  </c:pt>
                  <c:pt idx="4">
                    <c:v>2/23</c:v>
                  </c:pt>
                  <c:pt idx="5">
                    <c:v>3/7</c:v>
                  </c:pt>
                  <c:pt idx="6">
                    <c:v>4/3</c:v>
                  </c:pt>
                  <c:pt idx="7">
                    <c:v>5/27</c:v>
                  </c:pt>
                  <c:pt idx="8">
                    <c:v>6/11</c:v>
                  </c:pt>
                  <c:pt idx="9">
                    <c:v>7/11</c:v>
                  </c:pt>
                  <c:pt idx="10">
                    <c:v>7/14</c:v>
                  </c:pt>
                  <c:pt idx="11">
                    <c:v>7/29</c:v>
                  </c:pt>
                  <c:pt idx="12">
                    <c:v>7/5</c:v>
                  </c:pt>
                  <c:pt idx="13">
                    <c:v>7/8</c:v>
                  </c:pt>
                  <c:pt idx="14">
                    <c:v>8/16</c:v>
                  </c:pt>
                  <c:pt idx="15">
                    <c:v>8/19</c:v>
                  </c:pt>
                  <c:pt idx="16">
                    <c:v>8/31</c:v>
                  </c:pt>
                  <c:pt idx="17">
                    <c:v>8/4</c:v>
                  </c:pt>
                  <c:pt idx="18">
                    <c:v>9/18</c:v>
                  </c:pt>
                  <c:pt idx="19">
                    <c:v>9/3</c:v>
                  </c:pt>
                  <c:pt idx="20">
                    <c:v>9/9</c:v>
                  </c:pt>
                  <c:pt idx="21">
                    <c:v>10/12</c:v>
                  </c:pt>
                  <c:pt idx="22">
                    <c:v>11/11</c:v>
                  </c:pt>
                  <c:pt idx="23">
                    <c:v>11/5</c:v>
                  </c:pt>
                </c:lvl>
                <c:lvl>
                  <c:pt idx="0">
                    <c:v>Winter</c:v>
                  </c:pt>
                  <c:pt idx="6">
                    <c:v>Spring</c:v>
                  </c:pt>
                  <c:pt idx="9">
                    <c:v>Summer</c:v>
                  </c:pt>
                  <c:pt idx="21">
                    <c:v>Autumn</c:v>
                  </c:pt>
                </c:lvl>
              </c:multiLvlStrCache>
            </c:multiLvlStrRef>
          </c:cat>
          <c:val>
            <c:numRef>
              <c:f>'Chart ACAD W'!$C$8:$C$31</c:f>
              <c:numCache>
                <c:formatCode>0.00;;;</c:formatCode>
                <c:ptCount val="24"/>
                <c:pt idx="0">
                  <c:v>-100</c:v>
                </c:pt>
                <c:pt idx="1">
                  <c:v>-100</c:v>
                </c:pt>
                <c:pt idx="2">
                  <c:v>-100</c:v>
                </c:pt>
                <c:pt idx="3">
                  <c:v>122166.512</c:v>
                </c:pt>
                <c:pt idx="4">
                  <c:v>127774.553</c:v>
                </c:pt>
                <c:pt idx="5">
                  <c:v>-100</c:v>
                </c:pt>
                <c:pt idx="6">
                  <c:v>-100</c:v>
                </c:pt>
                <c:pt idx="7">
                  <c:v>-100</c:v>
                </c:pt>
                <c:pt idx="8">
                  <c:v>131922.06099999999</c:v>
                </c:pt>
                <c:pt idx="9">
                  <c:v>-100</c:v>
                </c:pt>
                <c:pt idx="10">
                  <c:v>125398.52099999999</c:v>
                </c:pt>
                <c:pt idx="11">
                  <c:v>142224.538</c:v>
                </c:pt>
                <c:pt idx="12">
                  <c:v>-100</c:v>
                </c:pt>
                <c:pt idx="13">
                  <c:v>-100</c:v>
                </c:pt>
                <c:pt idx="14">
                  <c:v>129802.78599999999</c:v>
                </c:pt>
                <c:pt idx="15">
                  <c:v>133353.85</c:v>
                </c:pt>
                <c:pt idx="16">
                  <c:v>133453.228</c:v>
                </c:pt>
                <c:pt idx="17">
                  <c:v>133417.71100000001</c:v>
                </c:pt>
                <c:pt idx="18">
                  <c:v>-100</c:v>
                </c:pt>
                <c:pt idx="19">
                  <c:v>141209.95699999999</c:v>
                </c:pt>
                <c:pt idx="20">
                  <c:v>131700.878</c:v>
                </c:pt>
                <c:pt idx="21">
                  <c:v>-100</c:v>
                </c:pt>
                <c:pt idx="22">
                  <c:v>-100</c:v>
                </c:pt>
                <c:pt idx="23">
                  <c:v>-100</c:v>
                </c:pt>
              </c:numCache>
            </c:numRef>
          </c:val>
          <c:smooth val="0"/>
        </c:ser>
        <c:ser>
          <c:idx val="1"/>
          <c:order val="1"/>
          <c:tx>
            <c:strRef>
              <c:f>'Chart ACAD W'!$D$7</c:f>
              <c:strCache>
                <c:ptCount val="1"/>
                <c:pt idx="0">
                  <c:v>ISO-NE HEDD</c:v>
                </c:pt>
              </c:strCache>
            </c:strRef>
          </c:tx>
          <c:spPr>
            <a:ln w="28575" cap="rnd">
              <a:noFill/>
              <a:round/>
            </a:ln>
            <a:effectLst/>
          </c:spPr>
          <c:marker>
            <c:symbol val="diamond"/>
            <c:size val="5"/>
            <c:spPr>
              <a:solidFill>
                <a:srgbClr val="FFC000"/>
              </a:solidFill>
              <a:ln w="9525">
                <a:solidFill>
                  <a:schemeClr val="tx1"/>
                </a:solidFill>
              </a:ln>
              <a:effectLst/>
            </c:spPr>
          </c:marker>
          <c:cat>
            <c:multiLvlStrRef>
              <c:f>'Chart ACAD W'!$A$8:$B$31</c:f>
              <c:multiLvlStrCache>
                <c:ptCount val="24"/>
                <c:lvl>
                  <c:pt idx="0">
                    <c:v>1/12</c:v>
                  </c:pt>
                  <c:pt idx="1">
                    <c:v>1/18</c:v>
                  </c:pt>
                  <c:pt idx="2">
                    <c:v>1/24</c:v>
                  </c:pt>
                  <c:pt idx="3">
                    <c:v>1/9</c:v>
                  </c:pt>
                  <c:pt idx="4">
                    <c:v>2/23</c:v>
                  </c:pt>
                  <c:pt idx="5">
                    <c:v>3/7</c:v>
                  </c:pt>
                  <c:pt idx="6">
                    <c:v>4/3</c:v>
                  </c:pt>
                  <c:pt idx="7">
                    <c:v>5/27</c:v>
                  </c:pt>
                  <c:pt idx="8">
                    <c:v>6/11</c:v>
                  </c:pt>
                  <c:pt idx="9">
                    <c:v>7/11</c:v>
                  </c:pt>
                  <c:pt idx="10">
                    <c:v>7/14</c:v>
                  </c:pt>
                  <c:pt idx="11">
                    <c:v>7/29</c:v>
                  </c:pt>
                  <c:pt idx="12">
                    <c:v>7/5</c:v>
                  </c:pt>
                  <c:pt idx="13">
                    <c:v>7/8</c:v>
                  </c:pt>
                  <c:pt idx="14">
                    <c:v>8/16</c:v>
                  </c:pt>
                  <c:pt idx="15">
                    <c:v>8/19</c:v>
                  </c:pt>
                  <c:pt idx="16">
                    <c:v>8/31</c:v>
                  </c:pt>
                  <c:pt idx="17">
                    <c:v>8/4</c:v>
                  </c:pt>
                  <c:pt idx="18">
                    <c:v>9/18</c:v>
                  </c:pt>
                  <c:pt idx="19">
                    <c:v>9/3</c:v>
                  </c:pt>
                  <c:pt idx="20">
                    <c:v>9/9</c:v>
                  </c:pt>
                  <c:pt idx="21">
                    <c:v>10/12</c:v>
                  </c:pt>
                  <c:pt idx="22">
                    <c:v>11/11</c:v>
                  </c:pt>
                  <c:pt idx="23">
                    <c:v>11/5</c:v>
                  </c:pt>
                </c:lvl>
                <c:lvl>
                  <c:pt idx="0">
                    <c:v>Winter</c:v>
                  </c:pt>
                  <c:pt idx="6">
                    <c:v>Spring</c:v>
                  </c:pt>
                  <c:pt idx="9">
                    <c:v>Summer</c:v>
                  </c:pt>
                  <c:pt idx="21">
                    <c:v>Autumn</c:v>
                  </c:pt>
                </c:lvl>
              </c:multiLvlStrCache>
            </c:multiLvlStrRef>
          </c:cat>
          <c:val>
            <c:numRef>
              <c:f>'Chart ACAD W'!$D$8:$D$31</c:f>
              <c:numCache>
                <c:formatCode>0.00;;;</c:formatCode>
                <c:ptCount val="24"/>
                <c:pt idx="0">
                  <c:v>-100</c:v>
                </c:pt>
                <c:pt idx="1">
                  <c:v>-100</c:v>
                </c:pt>
                <c:pt idx="2">
                  <c:v>-100</c:v>
                </c:pt>
                <c:pt idx="3">
                  <c:v>-100</c:v>
                </c:pt>
                <c:pt idx="4">
                  <c:v>19625</c:v>
                </c:pt>
                <c:pt idx="5">
                  <c:v>-100</c:v>
                </c:pt>
                <c:pt idx="6">
                  <c:v>-100</c:v>
                </c:pt>
                <c:pt idx="7">
                  <c:v>19253</c:v>
                </c:pt>
                <c:pt idx="8">
                  <c:v>19862</c:v>
                </c:pt>
                <c:pt idx="9">
                  <c:v>-100</c:v>
                </c:pt>
                <c:pt idx="10">
                  <c:v>19806</c:v>
                </c:pt>
                <c:pt idx="11">
                  <c:v>24065</c:v>
                </c:pt>
                <c:pt idx="12">
                  <c:v>-100</c:v>
                </c:pt>
                <c:pt idx="13">
                  <c:v>21291</c:v>
                </c:pt>
                <c:pt idx="14">
                  <c:v>20658</c:v>
                </c:pt>
                <c:pt idx="15">
                  <c:v>23345</c:v>
                </c:pt>
                <c:pt idx="16">
                  <c:v>22269</c:v>
                </c:pt>
                <c:pt idx="17">
                  <c:v>21597</c:v>
                </c:pt>
                <c:pt idx="18">
                  <c:v>-100</c:v>
                </c:pt>
                <c:pt idx="19">
                  <c:v>22465</c:v>
                </c:pt>
                <c:pt idx="20">
                  <c:v>23937</c:v>
                </c:pt>
                <c:pt idx="21">
                  <c:v>-100</c:v>
                </c:pt>
                <c:pt idx="22">
                  <c:v>-100</c:v>
                </c:pt>
                <c:pt idx="23">
                  <c:v>-100</c:v>
                </c:pt>
              </c:numCache>
            </c:numRef>
          </c:val>
          <c:smooth val="0"/>
        </c:ser>
        <c:ser>
          <c:idx val="2"/>
          <c:order val="2"/>
          <c:tx>
            <c:strRef>
              <c:f>'Chart ACAD W'!$E$7</c:f>
              <c:strCache>
                <c:ptCount val="1"/>
                <c:pt idx="0">
                  <c:v>ISO-NY HEDD</c:v>
                </c:pt>
              </c:strCache>
            </c:strRef>
          </c:tx>
          <c:spPr>
            <a:ln w="28575" cap="rnd">
              <a:noFill/>
              <a:round/>
            </a:ln>
            <a:effectLst/>
          </c:spPr>
          <c:marker>
            <c:symbol val="circle"/>
            <c:size val="5"/>
            <c:spPr>
              <a:solidFill>
                <a:srgbClr val="FFC000"/>
              </a:solidFill>
              <a:ln w="9525">
                <a:solidFill>
                  <a:schemeClr val="tx1"/>
                </a:solidFill>
              </a:ln>
              <a:effectLst/>
            </c:spPr>
          </c:marker>
          <c:cat>
            <c:multiLvlStrRef>
              <c:f>'Chart ACAD W'!$A$8:$B$31</c:f>
              <c:multiLvlStrCache>
                <c:ptCount val="24"/>
                <c:lvl>
                  <c:pt idx="0">
                    <c:v>1/12</c:v>
                  </c:pt>
                  <c:pt idx="1">
                    <c:v>1/18</c:v>
                  </c:pt>
                  <c:pt idx="2">
                    <c:v>1/24</c:v>
                  </c:pt>
                  <c:pt idx="3">
                    <c:v>1/9</c:v>
                  </c:pt>
                  <c:pt idx="4">
                    <c:v>2/23</c:v>
                  </c:pt>
                  <c:pt idx="5">
                    <c:v>3/7</c:v>
                  </c:pt>
                  <c:pt idx="6">
                    <c:v>4/3</c:v>
                  </c:pt>
                  <c:pt idx="7">
                    <c:v>5/27</c:v>
                  </c:pt>
                  <c:pt idx="8">
                    <c:v>6/11</c:v>
                  </c:pt>
                  <c:pt idx="9">
                    <c:v>7/11</c:v>
                  </c:pt>
                  <c:pt idx="10">
                    <c:v>7/14</c:v>
                  </c:pt>
                  <c:pt idx="11">
                    <c:v>7/29</c:v>
                  </c:pt>
                  <c:pt idx="12">
                    <c:v>7/5</c:v>
                  </c:pt>
                  <c:pt idx="13">
                    <c:v>7/8</c:v>
                  </c:pt>
                  <c:pt idx="14">
                    <c:v>8/16</c:v>
                  </c:pt>
                  <c:pt idx="15">
                    <c:v>8/19</c:v>
                  </c:pt>
                  <c:pt idx="16">
                    <c:v>8/31</c:v>
                  </c:pt>
                  <c:pt idx="17">
                    <c:v>8/4</c:v>
                  </c:pt>
                  <c:pt idx="18">
                    <c:v>9/18</c:v>
                  </c:pt>
                  <c:pt idx="19">
                    <c:v>9/3</c:v>
                  </c:pt>
                  <c:pt idx="20">
                    <c:v>9/9</c:v>
                  </c:pt>
                  <c:pt idx="21">
                    <c:v>10/12</c:v>
                  </c:pt>
                  <c:pt idx="22">
                    <c:v>11/11</c:v>
                  </c:pt>
                  <c:pt idx="23">
                    <c:v>11/5</c:v>
                  </c:pt>
                </c:lvl>
                <c:lvl>
                  <c:pt idx="0">
                    <c:v>Winter</c:v>
                  </c:pt>
                  <c:pt idx="6">
                    <c:v>Spring</c:v>
                  </c:pt>
                  <c:pt idx="9">
                    <c:v>Summer</c:v>
                  </c:pt>
                  <c:pt idx="21">
                    <c:v>Autumn</c:v>
                  </c:pt>
                </c:lvl>
              </c:multiLvlStrCache>
            </c:multiLvlStrRef>
          </c:cat>
          <c:val>
            <c:numRef>
              <c:f>'Chart ACAD W'!$E$8:$E$31</c:f>
              <c:numCache>
                <c:formatCode>0.00;;;</c:formatCode>
                <c:ptCount val="24"/>
                <c:pt idx="0">
                  <c:v>-100</c:v>
                </c:pt>
                <c:pt idx="1">
                  <c:v>-100</c:v>
                </c:pt>
                <c:pt idx="2">
                  <c:v>-100</c:v>
                </c:pt>
                <c:pt idx="3">
                  <c:v>-100</c:v>
                </c:pt>
                <c:pt idx="4">
                  <c:v>-100</c:v>
                </c:pt>
                <c:pt idx="5">
                  <c:v>-100</c:v>
                </c:pt>
                <c:pt idx="6">
                  <c:v>-100</c:v>
                </c:pt>
                <c:pt idx="7">
                  <c:v>11535</c:v>
                </c:pt>
                <c:pt idx="8">
                  <c:v>12101</c:v>
                </c:pt>
                <c:pt idx="9">
                  <c:v>-100</c:v>
                </c:pt>
                <c:pt idx="10">
                  <c:v>-100</c:v>
                </c:pt>
                <c:pt idx="11">
                  <c:v>18168</c:v>
                </c:pt>
                <c:pt idx="12">
                  <c:v>-100</c:v>
                </c:pt>
                <c:pt idx="13">
                  <c:v>13382</c:v>
                </c:pt>
                <c:pt idx="14">
                  <c:v>11899</c:v>
                </c:pt>
                <c:pt idx="15">
                  <c:v>15512</c:v>
                </c:pt>
                <c:pt idx="16">
                  <c:v>13764</c:v>
                </c:pt>
                <c:pt idx="17">
                  <c:v>13299</c:v>
                </c:pt>
                <c:pt idx="18">
                  <c:v>13235</c:v>
                </c:pt>
                <c:pt idx="19">
                  <c:v>15955</c:v>
                </c:pt>
                <c:pt idx="20">
                  <c:v>16016</c:v>
                </c:pt>
                <c:pt idx="21">
                  <c:v>-100</c:v>
                </c:pt>
                <c:pt idx="22">
                  <c:v>-100</c:v>
                </c:pt>
                <c:pt idx="23">
                  <c:v>-100</c:v>
                </c:pt>
              </c:numCache>
            </c:numRef>
          </c:val>
          <c:smooth val="0"/>
        </c:ser>
        <c:ser>
          <c:idx val="3"/>
          <c:order val="3"/>
          <c:tx>
            <c:strRef>
              <c:f>'Chart ACAD W'!$F$7</c:f>
              <c:strCache>
                <c:ptCount val="1"/>
                <c:pt idx="0">
                  <c:v>Max PJM Gen.</c:v>
                </c:pt>
              </c:strCache>
            </c:strRef>
          </c:tx>
          <c:spPr>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cat>
            <c:multiLvlStrRef>
              <c:f>'Chart ACAD W'!$A$8:$B$31</c:f>
              <c:multiLvlStrCache>
                <c:ptCount val="24"/>
                <c:lvl>
                  <c:pt idx="0">
                    <c:v>1/12</c:v>
                  </c:pt>
                  <c:pt idx="1">
                    <c:v>1/18</c:v>
                  </c:pt>
                  <c:pt idx="2">
                    <c:v>1/24</c:v>
                  </c:pt>
                  <c:pt idx="3">
                    <c:v>1/9</c:v>
                  </c:pt>
                  <c:pt idx="4">
                    <c:v>2/23</c:v>
                  </c:pt>
                  <c:pt idx="5">
                    <c:v>3/7</c:v>
                  </c:pt>
                  <c:pt idx="6">
                    <c:v>4/3</c:v>
                  </c:pt>
                  <c:pt idx="7">
                    <c:v>5/27</c:v>
                  </c:pt>
                  <c:pt idx="8">
                    <c:v>6/11</c:v>
                  </c:pt>
                  <c:pt idx="9">
                    <c:v>7/11</c:v>
                  </c:pt>
                  <c:pt idx="10">
                    <c:v>7/14</c:v>
                  </c:pt>
                  <c:pt idx="11">
                    <c:v>7/29</c:v>
                  </c:pt>
                  <c:pt idx="12">
                    <c:v>7/5</c:v>
                  </c:pt>
                  <c:pt idx="13">
                    <c:v>7/8</c:v>
                  </c:pt>
                  <c:pt idx="14">
                    <c:v>8/16</c:v>
                  </c:pt>
                  <c:pt idx="15">
                    <c:v>8/19</c:v>
                  </c:pt>
                  <c:pt idx="16">
                    <c:v>8/31</c:v>
                  </c:pt>
                  <c:pt idx="17">
                    <c:v>8/4</c:v>
                  </c:pt>
                  <c:pt idx="18">
                    <c:v>9/18</c:v>
                  </c:pt>
                  <c:pt idx="19">
                    <c:v>9/3</c:v>
                  </c:pt>
                  <c:pt idx="20">
                    <c:v>9/9</c:v>
                  </c:pt>
                  <c:pt idx="21">
                    <c:v>10/12</c:v>
                  </c:pt>
                  <c:pt idx="22">
                    <c:v>11/11</c:v>
                  </c:pt>
                  <c:pt idx="23">
                    <c:v>11/5</c:v>
                  </c:pt>
                </c:lvl>
                <c:lvl>
                  <c:pt idx="0">
                    <c:v>Winter</c:v>
                  </c:pt>
                  <c:pt idx="6">
                    <c:v>Spring</c:v>
                  </c:pt>
                  <c:pt idx="9">
                    <c:v>Summer</c:v>
                  </c:pt>
                  <c:pt idx="21">
                    <c:v>Autumn</c:v>
                  </c:pt>
                </c:lvl>
              </c:multiLvlStrCache>
            </c:multiLvlStrRef>
          </c:cat>
          <c:val>
            <c:numRef>
              <c:f>'Chart ACAD W'!$F$8:$F$31</c:f>
              <c:numCache>
                <c:formatCode>General</c:formatCode>
                <c:ptCount val="24"/>
                <c:pt idx="0">
                  <c:v>113974.40300000001</c:v>
                </c:pt>
                <c:pt idx="1">
                  <c:v>98475.373000000007</c:v>
                </c:pt>
                <c:pt idx="2">
                  <c:v>102257.37699999999</c:v>
                </c:pt>
                <c:pt idx="3">
                  <c:v>122166.512</c:v>
                </c:pt>
                <c:pt idx="4">
                  <c:v>127774.553</c:v>
                </c:pt>
                <c:pt idx="5">
                  <c:v>110092.997</c:v>
                </c:pt>
                <c:pt idx="6">
                  <c:v>82161.841</c:v>
                </c:pt>
                <c:pt idx="7">
                  <c:v>117558.46799999999</c:v>
                </c:pt>
                <c:pt idx="8">
                  <c:v>131922.06099999999</c:v>
                </c:pt>
                <c:pt idx="9">
                  <c:v>108573.91099999999</c:v>
                </c:pt>
                <c:pt idx="10">
                  <c:v>125398.52099999999</c:v>
                </c:pt>
                <c:pt idx="11">
                  <c:v>142224.538</c:v>
                </c:pt>
                <c:pt idx="12">
                  <c:v>103919.29399999999</c:v>
                </c:pt>
                <c:pt idx="13">
                  <c:v>116751.967</c:v>
                </c:pt>
                <c:pt idx="14">
                  <c:v>129802.78599999999</c:v>
                </c:pt>
                <c:pt idx="15">
                  <c:v>133353.85</c:v>
                </c:pt>
                <c:pt idx="16">
                  <c:v>133453.228</c:v>
                </c:pt>
                <c:pt idx="17">
                  <c:v>133417.71100000001</c:v>
                </c:pt>
                <c:pt idx="18">
                  <c:v>113052.31299999999</c:v>
                </c:pt>
                <c:pt idx="19">
                  <c:v>141209.95699999999</c:v>
                </c:pt>
                <c:pt idx="20">
                  <c:v>131700.878</c:v>
                </c:pt>
                <c:pt idx="21">
                  <c:v>90149.831000000006</c:v>
                </c:pt>
                <c:pt idx="22">
                  <c:v>91640.86</c:v>
                </c:pt>
                <c:pt idx="23">
                  <c:v>94038.323999999993</c:v>
                </c:pt>
              </c:numCache>
            </c:numRef>
          </c:val>
          <c:smooth val="0"/>
        </c:ser>
        <c:ser>
          <c:idx val="4"/>
          <c:order val="4"/>
          <c:tx>
            <c:strRef>
              <c:f>'Chart ACAD W'!$G$7</c:f>
              <c:strCache>
                <c:ptCount val="1"/>
                <c:pt idx="0">
                  <c:v>Max ISO-NE Gen.</c:v>
                </c:pt>
              </c:strCache>
            </c:strRef>
          </c:tx>
          <c:spPr>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cat>
            <c:multiLvlStrRef>
              <c:f>'Chart ACAD W'!$A$8:$B$31</c:f>
              <c:multiLvlStrCache>
                <c:ptCount val="24"/>
                <c:lvl>
                  <c:pt idx="0">
                    <c:v>1/12</c:v>
                  </c:pt>
                  <c:pt idx="1">
                    <c:v>1/18</c:v>
                  </c:pt>
                  <c:pt idx="2">
                    <c:v>1/24</c:v>
                  </c:pt>
                  <c:pt idx="3">
                    <c:v>1/9</c:v>
                  </c:pt>
                  <c:pt idx="4">
                    <c:v>2/23</c:v>
                  </c:pt>
                  <c:pt idx="5">
                    <c:v>3/7</c:v>
                  </c:pt>
                  <c:pt idx="6">
                    <c:v>4/3</c:v>
                  </c:pt>
                  <c:pt idx="7">
                    <c:v>5/27</c:v>
                  </c:pt>
                  <c:pt idx="8">
                    <c:v>6/11</c:v>
                  </c:pt>
                  <c:pt idx="9">
                    <c:v>7/11</c:v>
                  </c:pt>
                  <c:pt idx="10">
                    <c:v>7/14</c:v>
                  </c:pt>
                  <c:pt idx="11">
                    <c:v>7/29</c:v>
                  </c:pt>
                  <c:pt idx="12">
                    <c:v>7/5</c:v>
                  </c:pt>
                  <c:pt idx="13">
                    <c:v>7/8</c:v>
                  </c:pt>
                  <c:pt idx="14">
                    <c:v>8/16</c:v>
                  </c:pt>
                  <c:pt idx="15">
                    <c:v>8/19</c:v>
                  </c:pt>
                  <c:pt idx="16">
                    <c:v>8/31</c:v>
                  </c:pt>
                  <c:pt idx="17">
                    <c:v>8/4</c:v>
                  </c:pt>
                  <c:pt idx="18">
                    <c:v>9/18</c:v>
                  </c:pt>
                  <c:pt idx="19">
                    <c:v>9/3</c:v>
                  </c:pt>
                  <c:pt idx="20">
                    <c:v>9/9</c:v>
                  </c:pt>
                  <c:pt idx="21">
                    <c:v>10/12</c:v>
                  </c:pt>
                  <c:pt idx="22">
                    <c:v>11/11</c:v>
                  </c:pt>
                  <c:pt idx="23">
                    <c:v>11/5</c:v>
                  </c:pt>
                </c:lvl>
                <c:lvl>
                  <c:pt idx="0">
                    <c:v>Winter</c:v>
                  </c:pt>
                  <c:pt idx="6">
                    <c:v>Spring</c:v>
                  </c:pt>
                  <c:pt idx="9">
                    <c:v>Summer</c:v>
                  </c:pt>
                  <c:pt idx="21">
                    <c:v>Autumn</c:v>
                  </c:pt>
                </c:lvl>
              </c:multiLvlStrCache>
            </c:multiLvlStrRef>
          </c:cat>
          <c:val>
            <c:numRef>
              <c:f>'Chart ACAD W'!$G$8:$G$31</c:f>
              <c:numCache>
                <c:formatCode>General</c:formatCode>
                <c:ptCount val="24"/>
                <c:pt idx="0">
                  <c:v>18463</c:v>
                </c:pt>
                <c:pt idx="1">
                  <c:v>16827</c:v>
                </c:pt>
                <c:pt idx="2">
                  <c:v>17050</c:v>
                </c:pt>
                <c:pt idx="3">
                  <c:v>18809</c:v>
                </c:pt>
                <c:pt idx="4">
                  <c:v>19625</c:v>
                </c:pt>
                <c:pt idx="5">
                  <c:v>16372</c:v>
                </c:pt>
                <c:pt idx="6">
                  <c:v>14453</c:v>
                </c:pt>
                <c:pt idx="7">
                  <c:v>19253</c:v>
                </c:pt>
                <c:pt idx="8">
                  <c:v>19862</c:v>
                </c:pt>
                <c:pt idx="9">
                  <c:v>18355</c:v>
                </c:pt>
                <c:pt idx="10">
                  <c:v>19806</c:v>
                </c:pt>
                <c:pt idx="11">
                  <c:v>24065</c:v>
                </c:pt>
                <c:pt idx="12">
                  <c:v>16467</c:v>
                </c:pt>
                <c:pt idx="13">
                  <c:v>21291</c:v>
                </c:pt>
                <c:pt idx="14">
                  <c:v>20658</c:v>
                </c:pt>
                <c:pt idx="15">
                  <c:v>23345</c:v>
                </c:pt>
                <c:pt idx="16">
                  <c:v>22269</c:v>
                </c:pt>
                <c:pt idx="17">
                  <c:v>21597</c:v>
                </c:pt>
                <c:pt idx="18">
                  <c:v>19138</c:v>
                </c:pt>
                <c:pt idx="19">
                  <c:v>22465</c:v>
                </c:pt>
                <c:pt idx="20">
                  <c:v>23937</c:v>
                </c:pt>
                <c:pt idx="21">
                  <c:v>15150</c:v>
                </c:pt>
                <c:pt idx="22">
                  <c:v>16142</c:v>
                </c:pt>
                <c:pt idx="23">
                  <c:v>15920</c:v>
                </c:pt>
              </c:numCache>
            </c:numRef>
          </c:val>
          <c:smooth val="0"/>
        </c:ser>
        <c:ser>
          <c:idx val="5"/>
          <c:order val="5"/>
          <c:tx>
            <c:strRef>
              <c:f>'Chart ACAD W'!$H$7</c:f>
              <c:strCache>
                <c:ptCount val="1"/>
                <c:pt idx="0">
                  <c:v>Max ISO-NY Gen.</c:v>
                </c:pt>
              </c:strCache>
            </c:strRef>
          </c:tx>
          <c:spPr>
            <a:ln w="12700" cap="rnd">
              <a:solidFill>
                <a:schemeClr val="bg1">
                  <a:lumMod val="50000"/>
                </a:schemeClr>
              </a:solidFill>
              <a:prstDash val="dash"/>
              <a:round/>
            </a:ln>
            <a:effectLst/>
          </c:spPr>
          <c:marker>
            <c:symbol val="circle"/>
            <c:size val="5"/>
            <c:spPr>
              <a:solidFill>
                <a:schemeClr val="bg1"/>
              </a:solidFill>
              <a:ln w="9525">
                <a:solidFill>
                  <a:schemeClr val="bg1">
                    <a:lumMod val="50000"/>
                  </a:schemeClr>
                </a:solidFill>
              </a:ln>
              <a:effectLst/>
            </c:spPr>
          </c:marker>
          <c:cat>
            <c:multiLvlStrRef>
              <c:f>'Chart ACAD W'!$A$8:$B$31</c:f>
              <c:multiLvlStrCache>
                <c:ptCount val="24"/>
                <c:lvl>
                  <c:pt idx="0">
                    <c:v>1/12</c:v>
                  </c:pt>
                  <c:pt idx="1">
                    <c:v>1/18</c:v>
                  </c:pt>
                  <c:pt idx="2">
                    <c:v>1/24</c:v>
                  </c:pt>
                  <c:pt idx="3">
                    <c:v>1/9</c:v>
                  </c:pt>
                  <c:pt idx="4">
                    <c:v>2/23</c:v>
                  </c:pt>
                  <c:pt idx="5">
                    <c:v>3/7</c:v>
                  </c:pt>
                  <c:pt idx="6">
                    <c:v>4/3</c:v>
                  </c:pt>
                  <c:pt idx="7">
                    <c:v>5/27</c:v>
                  </c:pt>
                  <c:pt idx="8">
                    <c:v>6/11</c:v>
                  </c:pt>
                  <c:pt idx="9">
                    <c:v>7/11</c:v>
                  </c:pt>
                  <c:pt idx="10">
                    <c:v>7/14</c:v>
                  </c:pt>
                  <c:pt idx="11">
                    <c:v>7/29</c:v>
                  </c:pt>
                  <c:pt idx="12">
                    <c:v>7/5</c:v>
                  </c:pt>
                  <c:pt idx="13">
                    <c:v>7/8</c:v>
                  </c:pt>
                  <c:pt idx="14">
                    <c:v>8/16</c:v>
                  </c:pt>
                  <c:pt idx="15">
                    <c:v>8/19</c:v>
                  </c:pt>
                  <c:pt idx="16">
                    <c:v>8/31</c:v>
                  </c:pt>
                  <c:pt idx="17">
                    <c:v>8/4</c:v>
                  </c:pt>
                  <c:pt idx="18">
                    <c:v>9/18</c:v>
                  </c:pt>
                  <c:pt idx="19">
                    <c:v>9/3</c:v>
                  </c:pt>
                  <c:pt idx="20">
                    <c:v>9/9</c:v>
                  </c:pt>
                  <c:pt idx="21">
                    <c:v>10/12</c:v>
                  </c:pt>
                  <c:pt idx="22">
                    <c:v>11/11</c:v>
                  </c:pt>
                  <c:pt idx="23">
                    <c:v>11/5</c:v>
                  </c:pt>
                </c:lvl>
                <c:lvl>
                  <c:pt idx="0">
                    <c:v>Winter</c:v>
                  </c:pt>
                  <c:pt idx="6">
                    <c:v>Spring</c:v>
                  </c:pt>
                  <c:pt idx="9">
                    <c:v>Summer</c:v>
                  </c:pt>
                  <c:pt idx="21">
                    <c:v>Autumn</c:v>
                  </c:pt>
                </c:lvl>
              </c:multiLvlStrCache>
            </c:multiLvlStrRef>
          </c:cat>
          <c:val>
            <c:numRef>
              <c:f>'Chart ACAD W'!$H$8:$H$31</c:f>
              <c:numCache>
                <c:formatCode>General</c:formatCode>
                <c:ptCount val="24"/>
                <c:pt idx="0">
                  <c:v>8276</c:v>
                </c:pt>
                <c:pt idx="1">
                  <c:v>6570</c:v>
                </c:pt>
                <c:pt idx="2">
                  <c:v>6736</c:v>
                </c:pt>
                <c:pt idx="3">
                  <c:v>7391</c:v>
                </c:pt>
                <c:pt idx="4">
                  <c:v>11341</c:v>
                </c:pt>
                <c:pt idx="5">
                  <c:v>7972</c:v>
                </c:pt>
                <c:pt idx="6">
                  <c:v>5774</c:v>
                </c:pt>
                <c:pt idx="7">
                  <c:v>11535</c:v>
                </c:pt>
                <c:pt idx="8">
                  <c:v>12101</c:v>
                </c:pt>
                <c:pt idx="9">
                  <c:v>9948</c:v>
                </c:pt>
                <c:pt idx="10">
                  <c:v>11337</c:v>
                </c:pt>
                <c:pt idx="11">
                  <c:v>18168</c:v>
                </c:pt>
                <c:pt idx="12">
                  <c:v>8110</c:v>
                </c:pt>
                <c:pt idx="13">
                  <c:v>13382</c:v>
                </c:pt>
                <c:pt idx="14">
                  <c:v>11899</c:v>
                </c:pt>
                <c:pt idx="15">
                  <c:v>15512</c:v>
                </c:pt>
                <c:pt idx="16">
                  <c:v>13764</c:v>
                </c:pt>
                <c:pt idx="17">
                  <c:v>13299</c:v>
                </c:pt>
                <c:pt idx="18">
                  <c:v>13235</c:v>
                </c:pt>
                <c:pt idx="19">
                  <c:v>15955</c:v>
                </c:pt>
                <c:pt idx="20">
                  <c:v>16016</c:v>
                </c:pt>
                <c:pt idx="21">
                  <c:v>7919</c:v>
                </c:pt>
                <c:pt idx="22">
                  <c:v>7939</c:v>
                </c:pt>
                <c:pt idx="23">
                  <c:v>7780</c:v>
                </c:pt>
              </c:numCache>
            </c:numRef>
          </c:val>
          <c:smooth val="0"/>
        </c:ser>
        <c:dLbls>
          <c:showLegendKey val="0"/>
          <c:showVal val="0"/>
          <c:showCatName val="0"/>
          <c:showSerName val="0"/>
          <c:showPercent val="0"/>
          <c:showBubbleSize val="0"/>
        </c:dLbls>
        <c:marker val="1"/>
        <c:smooth val="0"/>
        <c:axId val="445326560"/>
        <c:axId val="445326168"/>
      </c:lineChart>
      <c:catAx>
        <c:axId val="445325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5325776"/>
        <c:crosses val="autoZero"/>
        <c:auto val="1"/>
        <c:lblAlgn val="ctr"/>
        <c:lblOffset val="100"/>
        <c:noMultiLvlLbl val="0"/>
      </c:catAx>
      <c:valAx>
        <c:axId val="445325776"/>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5325384"/>
        <c:crosses val="autoZero"/>
        <c:crossBetween val="between"/>
      </c:valAx>
      <c:valAx>
        <c:axId val="445326168"/>
        <c:scaling>
          <c:orientation val="minMax"/>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5326560"/>
        <c:crosses val="max"/>
        <c:crossBetween val="between"/>
        <c:dispUnits>
          <c:builtInUnit val="thousands"/>
        </c:dispUnits>
      </c:valAx>
      <c:catAx>
        <c:axId val="445326560"/>
        <c:scaling>
          <c:orientation val="minMax"/>
        </c:scaling>
        <c:delete val="1"/>
        <c:axPos val="b"/>
        <c:numFmt formatCode="General" sourceLinked="1"/>
        <c:majorTickMark val="out"/>
        <c:minorTickMark val="none"/>
        <c:tickLblPos val="nextTo"/>
        <c:crossAx val="445326168"/>
        <c:crosses val="autoZero"/>
        <c:auto val="1"/>
        <c:lblAlgn val="ctr"/>
        <c:lblOffset val="100"/>
        <c:noMultiLvlLbl val="0"/>
      </c:catAx>
      <c:spPr>
        <a:noFill/>
        <a:ln w="25400">
          <a:noFill/>
        </a:ln>
        <a:effectLst/>
      </c:spPr>
    </c:plotArea>
    <c:legend>
      <c:legendPos val="r"/>
      <c:layout>
        <c:manualLayout>
          <c:xMode val="edge"/>
          <c:yMode val="edge"/>
          <c:x val="0.79997833407616503"/>
          <c:y val="2.9635097696121323E-2"/>
          <c:w val="0.200021665923835"/>
          <c:h val="0.9087139107611547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[HEDD Master Workbook.xlsx]Chart BRIG W!PivotTable5</c:name>
    <c:fmtId val="159"/>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Brigantine</a:t>
            </a:r>
          </a:p>
        </c:rich>
      </c:tx>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FF0000"/>
          </a:solidFill>
          <a:ln>
            <a:noFill/>
          </a:ln>
          <a:effectLst/>
        </c:spPr>
      </c:pivotFmt>
      <c:pivotFmt>
        <c:idx val="1"/>
        <c:spPr>
          <a:solidFill>
            <a:srgbClr val="FFFF00"/>
          </a:solidFill>
          <a:ln>
            <a:noFill/>
          </a:ln>
          <a:effectLst/>
        </c:spPr>
      </c:pivotFmt>
      <c:pivotFmt>
        <c:idx val="2"/>
        <c:spPr>
          <a:solidFill>
            <a:schemeClr val="tx1"/>
          </a:solidFill>
          <a:ln>
            <a:noFill/>
          </a:ln>
          <a:effectLst/>
        </c:spPr>
      </c:pivotFmt>
      <c:pivotFmt>
        <c:idx val="3"/>
        <c:spPr>
          <a:solidFill>
            <a:schemeClr val="bg1">
              <a:lumMod val="85000"/>
            </a:schemeClr>
          </a:solidFill>
          <a:ln>
            <a:noFill/>
          </a:ln>
          <a:effectLst/>
        </c:spPr>
      </c:pivotFmt>
      <c:pivotFmt>
        <c:idx val="4"/>
        <c:spPr>
          <a:solidFill>
            <a:srgbClr val="00CC00"/>
          </a:solidFill>
          <a:ln>
            <a:noFill/>
          </a:ln>
          <a:effectLst/>
        </c:spPr>
      </c:pivotFmt>
      <c:pivotFmt>
        <c:idx val="5"/>
        <c:spPr>
          <a:solidFill>
            <a:srgbClr val="996633"/>
          </a:solidFill>
          <a:ln>
            <a:noFill/>
          </a:ln>
          <a:effectLst/>
        </c:spPr>
      </c:pivotFmt>
      <c:pivotFmt>
        <c:idx val="6"/>
        <c:spPr>
          <a:solidFill>
            <a:srgbClr val="00B0F0"/>
          </a:solidFill>
          <a:ln>
            <a:noFill/>
          </a:ln>
          <a:effectLst/>
        </c:spPr>
      </c:pivotFmt>
      <c:pivotFmt>
        <c:idx val="7"/>
        <c:spPr>
          <a:solidFill>
            <a:srgbClr val="0070C0"/>
          </a:solidFill>
          <a:ln>
            <a:noFill/>
          </a:ln>
          <a:effectLst/>
        </c:spPr>
      </c:pivotFmt>
      <c:pivotFmt>
        <c:idx val="8"/>
        <c:spPr>
          <a:solidFill>
            <a:srgbClr val="FF0000"/>
          </a:solidFill>
          <a:ln>
            <a:noFill/>
          </a:ln>
          <a:effectLst/>
        </c:spPr>
      </c:pivotFmt>
      <c:pivotFmt>
        <c:idx val="9"/>
        <c:spPr>
          <a:solidFill>
            <a:srgbClr val="FFFF00"/>
          </a:solidFill>
          <a:ln>
            <a:noFill/>
          </a:ln>
          <a:effectLst/>
        </c:spPr>
      </c:pivotFmt>
      <c:pivotFmt>
        <c:idx val="10"/>
        <c:spPr>
          <a:solidFill>
            <a:schemeClr val="tx1"/>
          </a:solidFill>
          <a:ln>
            <a:noFill/>
          </a:ln>
          <a:effectLst/>
        </c:spPr>
      </c:pivotFmt>
      <c:pivotFmt>
        <c:idx val="11"/>
        <c:spPr>
          <a:solidFill>
            <a:schemeClr val="bg1">
              <a:lumMod val="85000"/>
            </a:schemeClr>
          </a:solidFill>
          <a:ln>
            <a:noFill/>
          </a:ln>
          <a:effectLst/>
        </c:spPr>
      </c:pivotFmt>
      <c:pivotFmt>
        <c:idx val="12"/>
        <c:spPr>
          <a:solidFill>
            <a:srgbClr val="00CC00"/>
          </a:solidFill>
          <a:ln>
            <a:noFill/>
          </a:ln>
          <a:effectLst/>
        </c:spPr>
      </c:pivotFmt>
      <c:pivotFmt>
        <c:idx val="13"/>
        <c:spPr>
          <a:solidFill>
            <a:srgbClr val="996633"/>
          </a:solidFill>
          <a:ln>
            <a:noFill/>
          </a:ln>
          <a:effectLst/>
        </c:spPr>
      </c:pivotFmt>
      <c:pivotFmt>
        <c:idx val="14"/>
        <c:spPr>
          <a:solidFill>
            <a:srgbClr val="00B0F0"/>
          </a:solidFill>
          <a:ln>
            <a:noFill/>
          </a:ln>
          <a:effectLst/>
        </c:spPr>
      </c:pivotFmt>
      <c:pivotFmt>
        <c:idx val="15"/>
        <c:spPr>
          <a:solidFill>
            <a:srgbClr val="0070C0"/>
          </a:solidFill>
          <a:ln>
            <a:noFill/>
          </a:ln>
          <a:effectLst/>
        </c:spPr>
      </c:pivotFmt>
      <c:pivotFmt>
        <c:idx val="16"/>
        <c:spPr>
          <a:solidFill>
            <a:schemeClr val="accent1"/>
          </a:solidFill>
          <a:ln>
            <a:solidFill>
              <a:schemeClr val="tx1"/>
            </a:solidFill>
          </a:ln>
          <a:effectLst/>
        </c:spPr>
        <c:marker>
          <c:spPr>
            <a:solidFill>
              <a:schemeClr val="bg1"/>
            </a:solidFill>
            <a:ln w="9525">
              <a:solidFill>
                <a:schemeClr val="tx1"/>
              </a:solidFill>
            </a:ln>
            <a:effectLst/>
          </c:spPr>
        </c:marker>
      </c:pivotFmt>
      <c:pivotFmt>
        <c:idx val="17"/>
        <c:spPr>
          <a:solidFill>
            <a:schemeClr val="accent1"/>
          </a:solidFill>
          <a:ln>
            <a:noFill/>
          </a:ln>
          <a:effectLst/>
        </c:spPr>
      </c:pivotFmt>
      <c:pivotFmt>
        <c:idx val="18"/>
        <c:spPr>
          <a:solidFill>
            <a:schemeClr val="accent1"/>
          </a:solidFill>
          <a:ln>
            <a:noFill/>
          </a:ln>
          <a:effectLst/>
        </c:spPr>
      </c:pivotFmt>
      <c:pivotFmt>
        <c:idx val="19"/>
        <c:spPr>
          <a:solidFill>
            <a:schemeClr val="accent1"/>
          </a:solidFill>
          <a:ln w="28575" cap="rnd">
            <a:noFill/>
            <a:round/>
          </a:ln>
          <a:effectLst/>
        </c:spPr>
        <c:marker>
          <c:spPr>
            <a:solidFill>
              <a:srgbClr val="00CC00"/>
            </a:solidFill>
            <a:ln w="9525">
              <a:solidFill>
                <a:schemeClr val="tx1"/>
              </a:solidFill>
            </a:ln>
            <a:effectLst/>
          </c:spPr>
        </c:marker>
      </c:pivotFmt>
      <c:pivotFmt>
        <c:idx val="20"/>
        <c:spPr>
          <a:solidFill>
            <a:schemeClr val="accent1"/>
          </a:solidFill>
          <a:ln w="28575" cap="rnd">
            <a:noFill/>
            <a:round/>
          </a:ln>
          <a:effectLst/>
        </c:spPr>
        <c:marker>
          <c:spPr>
            <a:solidFill>
              <a:srgbClr val="FFC000"/>
            </a:solidFill>
            <a:ln w="9525">
              <a:solidFill>
                <a:schemeClr val="tx1"/>
              </a:solidFill>
            </a:ln>
            <a:effectLst/>
          </c:spPr>
        </c:marker>
      </c:pivotFmt>
      <c:pivotFmt>
        <c:idx val="21"/>
        <c:spPr>
          <a:solidFill>
            <a:schemeClr val="accent1"/>
          </a:solidFill>
          <a:ln w="28575" cap="rnd">
            <a:noFill/>
            <a:round/>
          </a:ln>
          <a:effectLst/>
        </c:spPr>
        <c:marker>
          <c:spPr>
            <a:solidFill>
              <a:srgbClr val="FFC000"/>
            </a:solidFill>
            <a:ln w="9525">
              <a:solidFill>
                <a:schemeClr val="tx1"/>
              </a:solidFill>
            </a:ln>
            <a:effectLst/>
          </c:spPr>
        </c:marker>
      </c:pivotFmt>
      <c:pivotFmt>
        <c:idx val="22"/>
        <c:spPr>
          <a:solidFill>
            <a:srgbClr val="0070C0"/>
          </a:solidFill>
          <a:ln>
            <a:noFill/>
          </a:ln>
          <a:effectLst/>
        </c:spPr>
        <c:marker>
          <c:spPr>
            <a:solidFill>
              <a:schemeClr val="accent1"/>
            </a:solidFill>
            <a:ln w="9525">
              <a:solidFill>
                <a:schemeClr val="accent1"/>
              </a:solidFill>
            </a:ln>
            <a:effectLst/>
          </c:spPr>
        </c:marker>
      </c:pivotFmt>
      <c:pivotFmt>
        <c:idx val="23"/>
        <c:spPr>
          <a:solidFill>
            <a:srgbClr val="FFFF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rgbClr val="00CC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tx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bg1">
              <a:lumMod val="8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rgbClr val="00B0F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rgbClr val="99663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8575" cap="rnd">
            <a:noFill/>
            <a:round/>
          </a:ln>
          <a:effectLst/>
        </c:spPr>
        <c:marker>
          <c:symbol val="circle"/>
          <c:size val="5"/>
          <c:spPr>
            <a:solidFill>
              <a:srgbClr val="FFC0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8575" cap="rnd">
            <a:noFill/>
            <a:round/>
          </a:ln>
          <a:effectLst/>
        </c:spPr>
        <c:marker>
          <c:symbol val="square"/>
          <c:size val="5"/>
          <c:spPr>
            <a:solidFill>
              <a:srgbClr val="FFC0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w="28575" cap="rnd">
            <a:noFill/>
            <a:round/>
          </a:ln>
          <a:effectLst/>
        </c:spPr>
        <c:marker>
          <c:symbol val="diamond"/>
          <c:size val="5"/>
          <c:spPr>
            <a:solidFill>
              <a:srgbClr val="00CC00"/>
            </a:solidFill>
            <a:ln w="9525">
              <a:solidFill>
                <a:schemeClr val="tx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w="12700" cap="rnd">
            <a:solidFill>
              <a:schemeClr val="bg1">
                <a:lumMod val="50000"/>
              </a:schemeClr>
            </a:solidFill>
            <a:round/>
          </a:ln>
          <a:effectLst/>
        </c:spPr>
        <c:marker>
          <c:symbol val="circle"/>
          <c:size val="5"/>
          <c:spPr>
            <a:solidFill>
              <a:schemeClr val="bg1"/>
            </a:solidFill>
            <a:ln w="9525">
              <a:solidFill>
                <a:schemeClr val="bg1">
                  <a:lumMod val="50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w="12700" cap="rnd">
            <a:solidFill>
              <a:schemeClr val="bg1">
                <a:lumMod val="75000"/>
              </a:schemeClr>
            </a:solidFill>
            <a:round/>
          </a:ln>
          <a:effectLst/>
        </c:spPr>
        <c:marker>
          <c:symbol val="square"/>
          <c:size val="5"/>
          <c:spPr>
            <a:solidFill>
              <a:schemeClr val="bg1"/>
            </a:solidFill>
            <a:ln w="9525">
              <a:solidFill>
                <a:schemeClr val="bg1">
                  <a:lumMod val="75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rgbClr val="FFFF00"/>
          </a:solidFill>
          <a:ln>
            <a:noFill/>
          </a:ln>
          <a:effectLst/>
        </c:spPr>
        <c:marker>
          <c:symbol val="none"/>
        </c:marker>
      </c:pivotFmt>
      <c:pivotFmt>
        <c:idx val="37"/>
        <c:spPr>
          <a:solidFill>
            <a:srgbClr val="FF0000"/>
          </a:solidFill>
          <a:ln>
            <a:noFill/>
          </a:ln>
          <a:effectLst/>
        </c:spPr>
        <c:marker>
          <c:symbol val="none"/>
        </c:marker>
      </c:pivotFmt>
      <c:pivotFmt>
        <c:idx val="38"/>
        <c:spPr>
          <a:solidFill>
            <a:srgbClr val="00CC00"/>
          </a:solidFill>
          <a:ln>
            <a:noFill/>
          </a:ln>
          <a:effectLst/>
        </c:spPr>
        <c:marker>
          <c:symbol val="none"/>
        </c:marker>
      </c:pivotFmt>
      <c:pivotFmt>
        <c:idx val="39"/>
        <c:spPr>
          <a:solidFill>
            <a:schemeClr val="tx1"/>
          </a:solidFill>
          <a:ln>
            <a:noFill/>
          </a:ln>
          <a:effectLst/>
        </c:spPr>
        <c:marker>
          <c:symbol val="none"/>
        </c:marker>
      </c:pivotFmt>
      <c:pivotFmt>
        <c:idx val="40"/>
        <c:spPr>
          <a:solidFill>
            <a:schemeClr val="bg1">
              <a:lumMod val="85000"/>
            </a:schemeClr>
          </a:solidFill>
          <a:ln>
            <a:noFill/>
          </a:ln>
          <a:effectLst/>
        </c:spPr>
        <c:marker>
          <c:symbol val="none"/>
        </c:marker>
      </c:pivotFmt>
      <c:pivotFmt>
        <c:idx val="41"/>
        <c:spPr>
          <a:solidFill>
            <a:srgbClr val="00B0F0"/>
          </a:solidFill>
          <a:ln>
            <a:noFill/>
          </a:ln>
          <a:effectLst/>
        </c:spPr>
        <c:marker>
          <c:symbol val="none"/>
        </c:marker>
      </c:pivotFmt>
      <c:pivotFmt>
        <c:idx val="42"/>
        <c:spPr>
          <a:solidFill>
            <a:srgbClr val="996633"/>
          </a:solidFill>
          <a:ln>
            <a:noFill/>
          </a:ln>
          <a:effectLst/>
        </c:spPr>
        <c:marker>
          <c:symbol val="none"/>
        </c:marker>
      </c:pivotFmt>
      <c:pivotFmt>
        <c:idx val="43"/>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44"/>
        <c:spPr>
          <a:solidFill>
            <a:schemeClr val="accent1"/>
          </a:solidFill>
          <a:ln w="28575" cap="rnd">
            <a:noFill/>
            <a:round/>
          </a:ln>
          <a:effectLst/>
        </c:spPr>
        <c:marker>
          <c:symbol val="diamond"/>
          <c:size val="5"/>
          <c:spPr>
            <a:solidFill>
              <a:srgbClr val="FFC000"/>
            </a:solidFill>
            <a:ln w="9525">
              <a:solidFill>
                <a:schemeClr val="tx1"/>
              </a:solidFill>
            </a:ln>
            <a:effectLst/>
          </c:spPr>
        </c:marker>
      </c:pivotFmt>
      <c:pivotFmt>
        <c:idx val="45"/>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46"/>
        <c:spPr>
          <a:solidFill>
            <a:schemeClr val="accent1"/>
          </a:solidFill>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pivotFmt>
      <c:pivotFmt>
        <c:idx val="47"/>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48"/>
        <c:spPr>
          <a:solidFill>
            <a:schemeClr val="accent1"/>
          </a:solidFill>
          <a:ln w="12700" cap="rnd">
            <a:solidFill>
              <a:schemeClr val="bg1">
                <a:lumMod val="50000"/>
              </a:schemeClr>
            </a:solidFill>
            <a:prstDash val="dash"/>
            <a:round/>
          </a:ln>
          <a:effectLst/>
        </c:spPr>
        <c:marker>
          <c:symbol val="circle"/>
          <c:size val="5"/>
          <c:spPr>
            <a:solidFill>
              <a:schemeClr val="bg1"/>
            </a:solidFill>
            <a:ln w="9525">
              <a:solidFill>
                <a:schemeClr val="bg1">
                  <a:lumMod val="50000"/>
                </a:schemeClr>
              </a:solidFill>
            </a:ln>
            <a:effectLst/>
          </c:spPr>
        </c:marker>
      </c:pivotFmt>
      <c:pivotFmt>
        <c:idx val="49"/>
        <c:spPr>
          <a:solidFill>
            <a:srgbClr val="FFFF00"/>
          </a:solidFill>
          <a:ln>
            <a:noFill/>
          </a:ln>
          <a:effectLst/>
        </c:spPr>
        <c:marker>
          <c:symbol val="none"/>
        </c:marker>
      </c:pivotFmt>
      <c:pivotFmt>
        <c:idx val="50"/>
        <c:spPr>
          <a:solidFill>
            <a:srgbClr val="FF0000"/>
          </a:solidFill>
          <a:ln>
            <a:noFill/>
          </a:ln>
          <a:effectLst/>
        </c:spPr>
        <c:marker>
          <c:symbol val="none"/>
        </c:marker>
      </c:pivotFmt>
      <c:pivotFmt>
        <c:idx val="51"/>
        <c:spPr>
          <a:solidFill>
            <a:srgbClr val="00CC00"/>
          </a:solidFill>
          <a:ln>
            <a:noFill/>
          </a:ln>
          <a:effectLst/>
        </c:spPr>
        <c:marker>
          <c:symbol val="none"/>
        </c:marker>
      </c:pivotFmt>
      <c:pivotFmt>
        <c:idx val="52"/>
        <c:spPr>
          <a:solidFill>
            <a:schemeClr val="tx1"/>
          </a:solidFill>
          <a:ln>
            <a:noFill/>
          </a:ln>
          <a:effectLst/>
        </c:spPr>
        <c:marker>
          <c:symbol val="none"/>
        </c:marker>
      </c:pivotFmt>
      <c:pivotFmt>
        <c:idx val="53"/>
        <c:spPr>
          <a:solidFill>
            <a:schemeClr val="bg1">
              <a:lumMod val="85000"/>
            </a:schemeClr>
          </a:solidFill>
          <a:ln>
            <a:noFill/>
          </a:ln>
          <a:effectLst/>
        </c:spPr>
        <c:marker>
          <c:symbol val="none"/>
        </c:marker>
      </c:pivotFmt>
      <c:pivotFmt>
        <c:idx val="54"/>
        <c:spPr>
          <a:solidFill>
            <a:srgbClr val="00B0F0"/>
          </a:solidFill>
          <a:ln>
            <a:noFill/>
          </a:ln>
          <a:effectLst/>
        </c:spPr>
        <c:marker>
          <c:symbol val="none"/>
        </c:marker>
      </c:pivotFmt>
      <c:pivotFmt>
        <c:idx val="55"/>
        <c:spPr>
          <a:solidFill>
            <a:srgbClr val="996633"/>
          </a:solidFill>
          <a:ln>
            <a:noFill/>
          </a:ln>
          <a:effectLst/>
        </c:spPr>
        <c:marker>
          <c:symbol val="none"/>
        </c:marker>
      </c:pivotFmt>
      <c:pivotFmt>
        <c:idx val="56"/>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57"/>
        <c:spPr>
          <a:solidFill>
            <a:schemeClr val="accent1"/>
          </a:solidFill>
          <a:ln w="28575" cap="rnd">
            <a:noFill/>
            <a:round/>
          </a:ln>
          <a:effectLst/>
        </c:spPr>
        <c:marker>
          <c:symbol val="diamond"/>
          <c:size val="5"/>
          <c:spPr>
            <a:solidFill>
              <a:srgbClr val="FFC000"/>
            </a:solidFill>
            <a:ln w="9525">
              <a:solidFill>
                <a:schemeClr val="tx1"/>
              </a:solidFill>
            </a:ln>
            <a:effectLst/>
          </c:spPr>
        </c:marker>
      </c:pivotFmt>
      <c:pivotFmt>
        <c:idx val="58"/>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59"/>
        <c:spPr>
          <a:solidFill>
            <a:schemeClr val="accent1"/>
          </a:solidFill>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pivotFmt>
      <c:pivotFmt>
        <c:idx val="60"/>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61"/>
        <c:spPr>
          <a:solidFill>
            <a:schemeClr val="accent1"/>
          </a:solidFill>
          <a:ln w="12700" cap="rnd">
            <a:solidFill>
              <a:schemeClr val="bg1">
                <a:lumMod val="50000"/>
              </a:schemeClr>
            </a:solidFill>
            <a:prstDash val="dash"/>
            <a:round/>
          </a:ln>
          <a:effectLst/>
        </c:spPr>
        <c:marker>
          <c:symbol val="circle"/>
          <c:size val="5"/>
          <c:spPr>
            <a:solidFill>
              <a:schemeClr val="bg1"/>
            </a:solidFill>
            <a:ln w="9525">
              <a:solidFill>
                <a:schemeClr val="bg1">
                  <a:lumMod val="50000"/>
                </a:schemeClr>
              </a:solidFill>
            </a:ln>
            <a:effectLst/>
          </c:spPr>
        </c:marker>
      </c:pivotFmt>
      <c:pivotFmt>
        <c:idx val="62"/>
        <c:spPr>
          <a:solidFill>
            <a:srgbClr val="FFFF00"/>
          </a:solidFill>
          <a:ln>
            <a:noFill/>
          </a:ln>
          <a:effectLst/>
        </c:spPr>
        <c:marker>
          <c:symbol val="none"/>
        </c:marker>
      </c:pivotFmt>
      <c:pivotFmt>
        <c:idx val="63"/>
        <c:spPr>
          <a:solidFill>
            <a:srgbClr val="FF0000"/>
          </a:solidFill>
          <a:ln>
            <a:noFill/>
          </a:ln>
          <a:effectLst/>
        </c:spPr>
        <c:marker>
          <c:symbol val="none"/>
        </c:marker>
      </c:pivotFmt>
      <c:pivotFmt>
        <c:idx val="64"/>
        <c:spPr>
          <a:solidFill>
            <a:srgbClr val="00CC00"/>
          </a:solidFill>
          <a:ln>
            <a:noFill/>
          </a:ln>
          <a:effectLst/>
        </c:spPr>
        <c:marker>
          <c:symbol val="none"/>
        </c:marker>
      </c:pivotFmt>
      <c:pivotFmt>
        <c:idx val="65"/>
        <c:spPr>
          <a:solidFill>
            <a:schemeClr val="tx1"/>
          </a:solidFill>
          <a:ln>
            <a:noFill/>
          </a:ln>
          <a:effectLst/>
        </c:spPr>
        <c:marker>
          <c:symbol val="none"/>
        </c:marker>
      </c:pivotFmt>
      <c:pivotFmt>
        <c:idx val="66"/>
        <c:spPr>
          <a:solidFill>
            <a:schemeClr val="bg1">
              <a:lumMod val="85000"/>
            </a:schemeClr>
          </a:solidFill>
          <a:ln>
            <a:noFill/>
          </a:ln>
          <a:effectLst/>
        </c:spPr>
        <c:marker>
          <c:symbol val="none"/>
        </c:marker>
      </c:pivotFmt>
      <c:pivotFmt>
        <c:idx val="67"/>
        <c:spPr>
          <a:solidFill>
            <a:srgbClr val="00B0F0"/>
          </a:solidFill>
          <a:ln>
            <a:noFill/>
          </a:ln>
          <a:effectLst/>
        </c:spPr>
        <c:marker>
          <c:symbol val="none"/>
        </c:marker>
      </c:pivotFmt>
      <c:pivotFmt>
        <c:idx val="68"/>
        <c:spPr>
          <a:solidFill>
            <a:srgbClr val="996633"/>
          </a:solidFill>
          <a:ln>
            <a:noFill/>
          </a:ln>
          <a:effectLst/>
        </c:spPr>
        <c:marker>
          <c:symbol val="none"/>
        </c:marker>
      </c:pivotFmt>
      <c:pivotFmt>
        <c:idx val="69"/>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70"/>
        <c:spPr>
          <a:solidFill>
            <a:schemeClr val="accent1"/>
          </a:solidFill>
          <a:ln w="28575" cap="rnd">
            <a:noFill/>
            <a:round/>
          </a:ln>
          <a:effectLst/>
        </c:spPr>
        <c:marker>
          <c:symbol val="diamond"/>
          <c:size val="5"/>
          <c:spPr>
            <a:solidFill>
              <a:srgbClr val="FFC000"/>
            </a:solidFill>
            <a:ln w="9525">
              <a:solidFill>
                <a:schemeClr val="tx1"/>
              </a:solidFill>
            </a:ln>
            <a:effectLst/>
          </c:spPr>
        </c:marker>
      </c:pivotFmt>
      <c:pivotFmt>
        <c:idx val="71"/>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72"/>
        <c:spPr>
          <a:solidFill>
            <a:schemeClr val="accent1"/>
          </a:solidFill>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pivotFmt>
      <c:pivotFmt>
        <c:idx val="73"/>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74"/>
        <c:spPr>
          <a:solidFill>
            <a:schemeClr val="accent1"/>
          </a:solidFill>
          <a:ln w="12700" cap="rnd">
            <a:solidFill>
              <a:schemeClr val="bg1">
                <a:lumMod val="50000"/>
              </a:schemeClr>
            </a:solidFill>
            <a:prstDash val="dash"/>
            <a:round/>
          </a:ln>
          <a:effectLst/>
        </c:spPr>
        <c:marker>
          <c:symbol val="circle"/>
          <c:size val="5"/>
          <c:spPr>
            <a:solidFill>
              <a:schemeClr val="bg1"/>
            </a:solidFill>
            <a:ln w="9525">
              <a:solidFill>
                <a:schemeClr val="bg1">
                  <a:lumMod val="50000"/>
                </a:schemeClr>
              </a:solidFill>
            </a:ln>
            <a:effectLst/>
          </c:spPr>
        </c:marker>
      </c:pivotFmt>
      <c:pivotFmt>
        <c:idx val="75"/>
        <c:spPr>
          <a:solidFill>
            <a:srgbClr val="FFFF00"/>
          </a:solidFill>
          <a:ln>
            <a:noFill/>
          </a:ln>
          <a:effectLst/>
        </c:spPr>
        <c:marker>
          <c:symbol val="none"/>
        </c:marker>
      </c:pivotFmt>
      <c:pivotFmt>
        <c:idx val="76"/>
        <c:spPr>
          <a:solidFill>
            <a:srgbClr val="FF0000"/>
          </a:solidFill>
          <a:ln>
            <a:noFill/>
          </a:ln>
          <a:effectLst/>
        </c:spPr>
        <c:marker>
          <c:symbol val="none"/>
        </c:marker>
      </c:pivotFmt>
      <c:pivotFmt>
        <c:idx val="77"/>
        <c:spPr>
          <a:solidFill>
            <a:srgbClr val="00CC00"/>
          </a:solidFill>
          <a:ln>
            <a:noFill/>
          </a:ln>
          <a:effectLst/>
        </c:spPr>
        <c:marker>
          <c:symbol val="none"/>
        </c:marker>
      </c:pivotFmt>
      <c:pivotFmt>
        <c:idx val="78"/>
        <c:spPr>
          <a:solidFill>
            <a:schemeClr val="tx1"/>
          </a:solidFill>
          <a:ln>
            <a:noFill/>
          </a:ln>
          <a:effectLst/>
        </c:spPr>
        <c:marker>
          <c:symbol val="none"/>
        </c:marker>
      </c:pivotFmt>
      <c:pivotFmt>
        <c:idx val="79"/>
        <c:spPr>
          <a:solidFill>
            <a:schemeClr val="bg1">
              <a:lumMod val="85000"/>
            </a:schemeClr>
          </a:solidFill>
          <a:ln>
            <a:noFill/>
          </a:ln>
          <a:effectLst/>
        </c:spPr>
        <c:marker>
          <c:symbol val="none"/>
        </c:marker>
      </c:pivotFmt>
      <c:pivotFmt>
        <c:idx val="80"/>
        <c:spPr>
          <a:solidFill>
            <a:srgbClr val="00B0F0"/>
          </a:solidFill>
          <a:ln>
            <a:noFill/>
          </a:ln>
          <a:effectLst/>
        </c:spPr>
        <c:marker>
          <c:symbol val="none"/>
        </c:marker>
      </c:pivotFmt>
      <c:pivotFmt>
        <c:idx val="81"/>
        <c:spPr>
          <a:solidFill>
            <a:srgbClr val="996633"/>
          </a:solidFill>
          <a:ln>
            <a:noFill/>
          </a:ln>
          <a:effectLst/>
        </c:spPr>
        <c:marker>
          <c:symbol val="none"/>
        </c:marker>
      </c:pivotFmt>
      <c:pivotFmt>
        <c:idx val="82"/>
        <c:spPr>
          <a:solidFill>
            <a:schemeClr val="accent1"/>
          </a:solidFill>
          <a:ln w="28575" cap="rnd">
            <a:noFill/>
            <a:round/>
          </a:ln>
          <a:effectLst/>
        </c:spPr>
        <c:marker>
          <c:symbol val="square"/>
          <c:size val="5"/>
          <c:spPr>
            <a:solidFill>
              <a:srgbClr val="FFC000"/>
            </a:solidFill>
            <a:ln w="9525">
              <a:solidFill>
                <a:schemeClr val="tx1"/>
              </a:solidFill>
            </a:ln>
            <a:effectLst/>
          </c:spPr>
        </c:marker>
      </c:pivotFmt>
      <c:pivotFmt>
        <c:idx val="83"/>
        <c:spPr>
          <a:solidFill>
            <a:schemeClr val="accent1"/>
          </a:solidFill>
          <a:ln w="28575" cap="rnd">
            <a:noFill/>
            <a:round/>
          </a:ln>
          <a:effectLst/>
        </c:spPr>
        <c:marker>
          <c:symbol val="diamond"/>
          <c:size val="5"/>
          <c:spPr>
            <a:solidFill>
              <a:srgbClr val="FFC000"/>
            </a:solidFill>
            <a:ln w="9525">
              <a:solidFill>
                <a:schemeClr val="tx1"/>
              </a:solidFill>
            </a:ln>
            <a:effectLst/>
          </c:spPr>
        </c:marker>
      </c:pivotFmt>
      <c:pivotFmt>
        <c:idx val="84"/>
        <c:spPr>
          <a:solidFill>
            <a:schemeClr val="accent1"/>
          </a:solidFill>
          <a:ln w="28575" cap="rnd">
            <a:noFill/>
            <a:round/>
          </a:ln>
          <a:effectLst/>
        </c:spPr>
        <c:marker>
          <c:symbol val="circle"/>
          <c:size val="5"/>
          <c:spPr>
            <a:solidFill>
              <a:srgbClr val="FFC000"/>
            </a:solidFill>
            <a:ln w="9525">
              <a:solidFill>
                <a:schemeClr val="tx1"/>
              </a:solidFill>
            </a:ln>
            <a:effectLst/>
          </c:spPr>
        </c:marker>
      </c:pivotFmt>
      <c:pivotFmt>
        <c:idx val="85"/>
        <c:spPr>
          <a:solidFill>
            <a:schemeClr val="accent1"/>
          </a:solidFill>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pivotFmt>
      <c:pivotFmt>
        <c:idx val="86"/>
        <c:spPr>
          <a:solidFill>
            <a:schemeClr val="accent1"/>
          </a:solidFill>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pivotFmt>
      <c:pivotFmt>
        <c:idx val="87"/>
        <c:spPr>
          <a:solidFill>
            <a:schemeClr val="accent1"/>
          </a:solidFill>
          <a:ln w="12700" cap="rnd">
            <a:solidFill>
              <a:schemeClr val="bg1">
                <a:lumMod val="50000"/>
              </a:schemeClr>
            </a:solidFill>
            <a:prstDash val="dash"/>
            <a:round/>
          </a:ln>
          <a:effectLst/>
        </c:spPr>
        <c:marker>
          <c:symbol val="circle"/>
          <c:size val="5"/>
          <c:spPr>
            <a:solidFill>
              <a:schemeClr val="bg1"/>
            </a:solidFill>
            <a:ln w="9525">
              <a:solidFill>
                <a:schemeClr val="bg1">
                  <a:lumMod val="50000"/>
                </a:schemeClr>
              </a:solidFill>
            </a:ln>
            <a:effectLst/>
          </c:spPr>
        </c:marker>
      </c:pivotFmt>
    </c:pivotFmts>
    <c:plotArea>
      <c:layout>
        <c:manualLayout>
          <c:layoutTarget val="inner"/>
          <c:xMode val="edge"/>
          <c:yMode val="edge"/>
          <c:x val="3.0382452193475806E-2"/>
          <c:y val="4.5128367965820045E-2"/>
          <c:w val="0.88834976157627188"/>
          <c:h val="0.82758736715753067"/>
        </c:manualLayout>
      </c:layout>
      <c:barChart>
        <c:barDir val="col"/>
        <c:grouping val="stacked"/>
        <c:varyColors val="0"/>
        <c:ser>
          <c:idx val="6"/>
          <c:order val="6"/>
          <c:tx>
            <c:strRef>
              <c:f>'Chart BRIG W'!$I$7</c:f>
              <c:strCache>
                <c:ptCount val="1"/>
                <c:pt idx="0">
                  <c:v>Amm. Sulfate Ext.</c:v>
                </c:pt>
              </c:strCache>
            </c:strRef>
          </c:tx>
          <c:spPr>
            <a:solidFill>
              <a:srgbClr val="FFFF00"/>
            </a:solidFill>
            <a:ln>
              <a:noFill/>
            </a:ln>
            <a:effectLst/>
          </c:spPr>
          <c:invertIfNegative val="0"/>
          <c:cat>
            <c:multiLvlStrRef>
              <c:f>'Chart BRIG W'!$A$8:$B$31</c:f>
              <c:multiLvlStrCache>
                <c:ptCount val="24"/>
                <c:lvl>
                  <c:pt idx="0">
                    <c:v>1/15</c:v>
                  </c:pt>
                  <c:pt idx="1">
                    <c:v>1/21</c:v>
                  </c:pt>
                  <c:pt idx="2">
                    <c:v>1/24</c:v>
                  </c:pt>
                  <c:pt idx="3">
                    <c:v>2/17</c:v>
                  </c:pt>
                  <c:pt idx="4">
                    <c:v>2/26</c:v>
                  </c:pt>
                  <c:pt idx="5">
                    <c:v>2/8</c:v>
                  </c:pt>
                  <c:pt idx="6">
                    <c:v>3/1</c:v>
                  </c:pt>
                  <c:pt idx="7">
                    <c:v>3/10</c:v>
                  </c:pt>
                  <c:pt idx="8">
                    <c:v>3/4</c:v>
                  </c:pt>
                  <c:pt idx="9">
                    <c:v>3/7</c:v>
                  </c:pt>
                  <c:pt idx="10">
                    <c:v>5/18</c:v>
                  </c:pt>
                  <c:pt idx="11">
                    <c:v>5/6</c:v>
                  </c:pt>
                  <c:pt idx="12">
                    <c:v>6/11</c:v>
                  </c:pt>
                  <c:pt idx="13">
                    <c:v>6/23</c:v>
                  </c:pt>
                  <c:pt idx="14">
                    <c:v>7/2</c:v>
                  </c:pt>
                  <c:pt idx="15">
                    <c:v>7/20</c:v>
                  </c:pt>
                  <c:pt idx="16">
                    <c:v>7/29</c:v>
                  </c:pt>
                  <c:pt idx="17">
                    <c:v>7/8</c:v>
                  </c:pt>
                  <c:pt idx="18">
                    <c:v>8/25</c:v>
                  </c:pt>
                  <c:pt idx="19">
                    <c:v>8/31</c:v>
                  </c:pt>
                  <c:pt idx="20">
                    <c:v>9/18</c:v>
                  </c:pt>
                  <c:pt idx="21">
                    <c:v>9/3</c:v>
                  </c:pt>
                  <c:pt idx="22">
                    <c:v>12/11</c:v>
                  </c:pt>
                  <c:pt idx="23">
                    <c:v>12/8</c:v>
                  </c:pt>
                </c:lvl>
                <c:lvl>
                  <c:pt idx="0">
                    <c:v>Winter</c:v>
                  </c:pt>
                  <c:pt idx="10">
                    <c:v>Spring</c:v>
                  </c:pt>
                  <c:pt idx="13">
                    <c:v>Summer</c:v>
                  </c:pt>
                  <c:pt idx="22">
                    <c:v>Autumn</c:v>
                  </c:pt>
                </c:lvl>
              </c:multiLvlStrCache>
            </c:multiLvlStrRef>
          </c:cat>
          <c:val>
            <c:numRef>
              <c:f>'Chart BRIG W'!$I$8:$I$31</c:f>
              <c:numCache>
                <c:formatCode>General</c:formatCode>
                <c:ptCount val="24"/>
                <c:pt idx="0">
                  <c:v>32.759160000000001</c:v>
                </c:pt>
                <c:pt idx="1">
                  <c:v>12.75</c:v>
                </c:pt>
                <c:pt idx="2">
                  <c:v>22.59198</c:v>
                </c:pt>
                <c:pt idx="3">
                  <c:v>15.72648</c:v>
                </c:pt>
                <c:pt idx="4">
                  <c:v>14.587210000000001</c:v>
                </c:pt>
                <c:pt idx="5">
                  <c:v>19.79186</c:v>
                </c:pt>
                <c:pt idx="6">
                  <c:v>10.91323</c:v>
                </c:pt>
                <c:pt idx="7">
                  <c:v>23.206859999999999</c:v>
                </c:pt>
                <c:pt idx="8">
                  <c:v>24.514209999999999</c:v>
                </c:pt>
                <c:pt idx="9">
                  <c:v>21.840350000000001</c:v>
                </c:pt>
                <c:pt idx="10">
                  <c:v>37.021909999999998</c:v>
                </c:pt>
                <c:pt idx="11">
                  <c:v>45.248719999999999</c:v>
                </c:pt>
                <c:pt idx="12">
                  <c:v>31.97626</c:v>
                </c:pt>
                <c:pt idx="13">
                  <c:v>36.220359999999999</c:v>
                </c:pt>
                <c:pt idx="14">
                  <c:v>35.446089999999998</c:v>
                </c:pt>
                <c:pt idx="15">
                  <c:v>46.600929999999998</c:v>
                </c:pt>
                <c:pt idx="16">
                  <c:v>41.02646</c:v>
                </c:pt>
                <c:pt idx="17">
                  <c:v>31.569320000000001</c:v>
                </c:pt>
                <c:pt idx="18">
                  <c:v>43.897419999999997</c:v>
                </c:pt>
                <c:pt idx="19">
                  <c:v>44.825580000000002</c:v>
                </c:pt>
                <c:pt idx="20">
                  <c:v>39.698560000000001</c:v>
                </c:pt>
                <c:pt idx="21">
                  <c:v>80.055239999999998</c:v>
                </c:pt>
                <c:pt idx="22">
                  <c:v>21.392690000000002</c:v>
                </c:pt>
                <c:pt idx="23">
                  <c:v>23.855630000000001</c:v>
                </c:pt>
              </c:numCache>
            </c:numRef>
          </c:val>
        </c:ser>
        <c:ser>
          <c:idx val="7"/>
          <c:order val="7"/>
          <c:tx>
            <c:strRef>
              <c:f>'Chart BRIG W'!$J$7</c:f>
              <c:strCache>
                <c:ptCount val="1"/>
                <c:pt idx="0">
                  <c:v>Amm. Nitrate Ext.</c:v>
                </c:pt>
              </c:strCache>
            </c:strRef>
          </c:tx>
          <c:spPr>
            <a:solidFill>
              <a:srgbClr val="FF0000"/>
            </a:solidFill>
            <a:ln>
              <a:noFill/>
            </a:ln>
            <a:effectLst/>
          </c:spPr>
          <c:invertIfNegative val="0"/>
          <c:cat>
            <c:multiLvlStrRef>
              <c:f>'Chart BRIG W'!$A$8:$B$31</c:f>
              <c:multiLvlStrCache>
                <c:ptCount val="24"/>
                <c:lvl>
                  <c:pt idx="0">
                    <c:v>1/15</c:v>
                  </c:pt>
                  <c:pt idx="1">
                    <c:v>1/21</c:v>
                  </c:pt>
                  <c:pt idx="2">
                    <c:v>1/24</c:v>
                  </c:pt>
                  <c:pt idx="3">
                    <c:v>2/17</c:v>
                  </c:pt>
                  <c:pt idx="4">
                    <c:v>2/26</c:v>
                  </c:pt>
                  <c:pt idx="5">
                    <c:v>2/8</c:v>
                  </c:pt>
                  <c:pt idx="6">
                    <c:v>3/1</c:v>
                  </c:pt>
                  <c:pt idx="7">
                    <c:v>3/10</c:v>
                  </c:pt>
                  <c:pt idx="8">
                    <c:v>3/4</c:v>
                  </c:pt>
                  <c:pt idx="9">
                    <c:v>3/7</c:v>
                  </c:pt>
                  <c:pt idx="10">
                    <c:v>5/18</c:v>
                  </c:pt>
                  <c:pt idx="11">
                    <c:v>5/6</c:v>
                  </c:pt>
                  <c:pt idx="12">
                    <c:v>6/11</c:v>
                  </c:pt>
                  <c:pt idx="13">
                    <c:v>6/23</c:v>
                  </c:pt>
                  <c:pt idx="14">
                    <c:v>7/2</c:v>
                  </c:pt>
                  <c:pt idx="15">
                    <c:v>7/20</c:v>
                  </c:pt>
                  <c:pt idx="16">
                    <c:v>7/29</c:v>
                  </c:pt>
                  <c:pt idx="17">
                    <c:v>7/8</c:v>
                  </c:pt>
                  <c:pt idx="18">
                    <c:v>8/25</c:v>
                  </c:pt>
                  <c:pt idx="19">
                    <c:v>8/31</c:v>
                  </c:pt>
                  <c:pt idx="20">
                    <c:v>9/18</c:v>
                  </c:pt>
                  <c:pt idx="21">
                    <c:v>9/3</c:v>
                  </c:pt>
                  <c:pt idx="22">
                    <c:v>12/11</c:v>
                  </c:pt>
                  <c:pt idx="23">
                    <c:v>12/8</c:v>
                  </c:pt>
                </c:lvl>
                <c:lvl>
                  <c:pt idx="0">
                    <c:v>Winter</c:v>
                  </c:pt>
                  <c:pt idx="10">
                    <c:v>Spring</c:v>
                  </c:pt>
                  <c:pt idx="13">
                    <c:v>Summer</c:v>
                  </c:pt>
                  <c:pt idx="22">
                    <c:v>Autumn</c:v>
                  </c:pt>
                </c:lvl>
              </c:multiLvlStrCache>
            </c:multiLvlStrRef>
          </c:cat>
          <c:val>
            <c:numRef>
              <c:f>'Chart BRIG W'!$J$8:$J$31</c:f>
              <c:numCache>
                <c:formatCode>General</c:formatCode>
                <c:ptCount val="24"/>
                <c:pt idx="0">
                  <c:v>58.653559999999999</c:v>
                </c:pt>
                <c:pt idx="1">
                  <c:v>40.393619999999999</c:v>
                </c:pt>
                <c:pt idx="2">
                  <c:v>25.949819999999999</c:v>
                </c:pt>
                <c:pt idx="3">
                  <c:v>27.895689999999998</c:v>
                </c:pt>
                <c:pt idx="4">
                  <c:v>25.669080000000001</c:v>
                </c:pt>
                <c:pt idx="5">
                  <c:v>21.664449999999999</c:v>
                </c:pt>
                <c:pt idx="6">
                  <c:v>30.62988</c:v>
                </c:pt>
                <c:pt idx="7">
                  <c:v>28.560690000000001</c:v>
                </c:pt>
                <c:pt idx="8">
                  <c:v>33.329279999999997</c:v>
                </c:pt>
                <c:pt idx="9">
                  <c:v>39.051830000000002</c:v>
                </c:pt>
                <c:pt idx="10">
                  <c:v>21.330760000000001</c:v>
                </c:pt>
                <c:pt idx="11">
                  <c:v>4.0184300000000004</c:v>
                </c:pt>
                <c:pt idx="12">
                  <c:v>7.0394500000000004</c:v>
                </c:pt>
                <c:pt idx="13">
                  <c:v>5.1673200000000001</c:v>
                </c:pt>
                <c:pt idx="14">
                  <c:v>3.1327500000000001</c:v>
                </c:pt>
                <c:pt idx="15">
                  <c:v>2.77677</c:v>
                </c:pt>
                <c:pt idx="16">
                  <c:v>2.6861299999999999</c:v>
                </c:pt>
                <c:pt idx="17">
                  <c:v>8.7475799999999992</c:v>
                </c:pt>
                <c:pt idx="18">
                  <c:v>2.56603</c:v>
                </c:pt>
                <c:pt idx="19">
                  <c:v>1.65581</c:v>
                </c:pt>
                <c:pt idx="20">
                  <c:v>5.0475000000000003</c:v>
                </c:pt>
                <c:pt idx="21">
                  <c:v>4.6627099999999997</c:v>
                </c:pt>
                <c:pt idx="22">
                  <c:v>24.640720000000002</c:v>
                </c:pt>
                <c:pt idx="23">
                  <c:v>17.66319</c:v>
                </c:pt>
              </c:numCache>
            </c:numRef>
          </c:val>
        </c:ser>
        <c:ser>
          <c:idx val="8"/>
          <c:order val="8"/>
          <c:tx>
            <c:strRef>
              <c:f>'Chart BRIG W'!$K$7</c:f>
              <c:strCache>
                <c:ptCount val="1"/>
                <c:pt idx="0">
                  <c:v>Organic Mass Ext.</c:v>
                </c:pt>
              </c:strCache>
            </c:strRef>
          </c:tx>
          <c:spPr>
            <a:solidFill>
              <a:srgbClr val="00CC00"/>
            </a:solidFill>
            <a:ln>
              <a:noFill/>
            </a:ln>
            <a:effectLst/>
          </c:spPr>
          <c:invertIfNegative val="0"/>
          <c:cat>
            <c:multiLvlStrRef>
              <c:f>'Chart BRIG W'!$A$8:$B$31</c:f>
              <c:multiLvlStrCache>
                <c:ptCount val="24"/>
                <c:lvl>
                  <c:pt idx="0">
                    <c:v>1/15</c:v>
                  </c:pt>
                  <c:pt idx="1">
                    <c:v>1/21</c:v>
                  </c:pt>
                  <c:pt idx="2">
                    <c:v>1/24</c:v>
                  </c:pt>
                  <c:pt idx="3">
                    <c:v>2/17</c:v>
                  </c:pt>
                  <c:pt idx="4">
                    <c:v>2/26</c:v>
                  </c:pt>
                  <c:pt idx="5">
                    <c:v>2/8</c:v>
                  </c:pt>
                  <c:pt idx="6">
                    <c:v>3/1</c:v>
                  </c:pt>
                  <c:pt idx="7">
                    <c:v>3/10</c:v>
                  </c:pt>
                  <c:pt idx="8">
                    <c:v>3/4</c:v>
                  </c:pt>
                  <c:pt idx="9">
                    <c:v>3/7</c:v>
                  </c:pt>
                  <c:pt idx="10">
                    <c:v>5/18</c:v>
                  </c:pt>
                  <c:pt idx="11">
                    <c:v>5/6</c:v>
                  </c:pt>
                  <c:pt idx="12">
                    <c:v>6/11</c:v>
                  </c:pt>
                  <c:pt idx="13">
                    <c:v>6/23</c:v>
                  </c:pt>
                  <c:pt idx="14">
                    <c:v>7/2</c:v>
                  </c:pt>
                  <c:pt idx="15">
                    <c:v>7/20</c:v>
                  </c:pt>
                  <c:pt idx="16">
                    <c:v>7/29</c:v>
                  </c:pt>
                  <c:pt idx="17">
                    <c:v>7/8</c:v>
                  </c:pt>
                  <c:pt idx="18">
                    <c:v>8/25</c:v>
                  </c:pt>
                  <c:pt idx="19">
                    <c:v>8/31</c:v>
                  </c:pt>
                  <c:pt idx="20">
                    <c:v>9/18</c:v>
                  </c:pt>
                  <c:pt idx="21">
                    <c:v>9/3</c:v>
                  </c:pt>
                  <c:pt idx="22">
                    <c:v>12/11</c:v>
                  </c:pt>
                  <c:pt idx="23">
                    <c:v>12/8</c:v>
                  </c:pt>
                </c:lvl>
                <c:lvl>
                  <c:pt idx="0">
                    <c:v>Winter</c:v>
                  </c:pt>
                  <c:pt idx="10">
                    <c:v>Spring</c:v>
                  </c:pt>
                  <c:pt idx="13">
                    <c:v>Summer</c:v>
                  </c:pt>
                  <c:pt idx="22">
                    <c:v>Autumn</c:v>
                  </c:pt>
                </c:lvl>
              </c:multiLvlStrCache>
            </c:multiLvlStrRef>
          </c:cat>
          <c:val>
            <c:numRef>
              <c:f>'Chart BRIG W'!$K$8:$K$31</c:f>
              <c:numCache>
                <c:formatCode>General</c:formatCode>
                <c:ptCount val="24"/>
                <c:pt idx="0">
                  <c:v>13.44608</c:v>
                </c:pt>
                <c:pt idx="1">
                  <c:v>6.4560199999999996</c:v>
                </c:pt>
                <c:pt idx="2">
                  <c:v>6.1821599999999997</c:v>
                </c:pt>
                <c:pt idx="3">
                  <c:v>11.45219</c:v>
                </c:pt>
                <c:pt idx="4">
                  <c:v>10.74633</c:v>
                </c:pt>
                <c:pt idx="5">
                  <c:v>17.502859999999998</c:v>
                </c:pt>
                <c:pt idx="6">
                  <c:v>11.7235</c:v>
                </c:pt>
                <c:pt idx="7">
                  <c:v>12.7881</c:v>
                </c:pt>
                <c:pt idx="8">
                  <c:v>7.7757199999999997</c:v>
                </c:pt>
                <c:pt idx="9">
                  <c:v>9.0421600000000009</c:v>
                </c:pt>
                <c:pt idx="10">
                  <c:v>19.16085</c:v>
                </c:pt>
                <c:pt idx="11">
                  <c:v>21.48226</c:v>
                </c:pt>
                <c:pt idx="12">
                  <c:v>29.081510000000002</c:v>
                </c:pt>
                <c:pt idx="13">
                  <c:v>11.2858</c:v>
                </c:pt>
                <c:pt idx="14">
                  <c:v>23.532319999999999</c:v>
                </c:pt>
                <c:pt idx="15">
                  <c:v>15.23922</c:v>
                </c:pt>
                <c:pt idx="16">
                  <c:v>9.5116300000000003</c:v>
                </c:pt>
                <c:pt idx="17">
                  <c:v>20.175170000000001</c:v>
                </c:pt>
                <c:pt idx="18">
                  <c:v>12.171049999999999</c:v>
                </c:pt>
                <c:pt idx="19">
                  <c:v>15.34136</c:v>
                </c:pt>
                <c:pt idx="20">
                  <c:v>9.3395200000000003</c:v>
                </c:pt>
                <c:pt idx="21">
                  <c:v>34.278309999999998</c:v>
                </c:pt>
                <c:pt idx="22">
                  <c:v>23.17211</c:v>
                </c:pt>
                <c:pt idx="23">
                  <c:v>16.456530000000001</c:v>
                </c:pt>
              </c:numCache>
            </c:numRef>
          </c:val>
        </c:ser>
        <c:ser>
          <c:idx val="9"/>
          <c:order val="9"/>
          <c:tx>
            <c:strRef>
              <c:f>'Chart BRIG W'!$L$7</c:f>
              <c:strCache>
                <c:ptCount val="1"/>
                <c:pt idx="0">
                  <c:v>EC Ext.</c:v>
                </c:pt>
              </c:strCache>
            </c:strRef>
          </c:tx>
          <c:spPr>
            <a:solidFill>
              <a:schemeClr val="tx1"/>
            </a:solidFill>
            <a:ln>
              <a:noFill/>
            </a:ln>
            <a:effectLst/>
          </c:spPr>
          <c:invertIfNegative val="0"/>
          <c:cat>
            <c:multiLvlStrRef>
              <c:f>'Chart BRIG W'!$A$8:$B$31</c:f>
              <c:multiLvlStrCache>
                <c:ptCount val="24"/>
                <c:lvl>
                  <c:pt idx="0">
                    <c:v>1/15</c:v>
                  </c:pt>
                  <c:pt idx="1">
                    <c:v>1/21</c:v>
                  </c:pt>
                  <c:pt idx="2">
                    <c:v>1/24</c:v>
                  </c:pt>
                  <c:pt idx="3">
                    <c:v>2/17</c:v>
                  </c:pt>
                  <c:pt idx="4">
                    <c:v>2/26</c:v>
                  </c:pt>
                  <c:pt idx="5">
                    <c:v>2/8</c:v>
                  </c:pt>
                  <c:pt idx="6">
                    <c:v>3/1</c:v>
                  </c:pt>
                  <c:pt idx="7">
                    <c:v>3/10</c:v>
                  </c:pt>
                  <c:pt idx="8">
                    <c:v>3/4</c:v>
                  </c:pt>
                  <c:pt idx="9">
                    <c:v>3/7</c:v>
                  </c:pt>
                  <c:pt idx="10">
                    <c:v>5/18</c:v>
                  </c:pt>
                  <c:pt idx="11">
                    <c:v>5/6</c:v>
                  </c:pt>
                  <c:pt idx="12">
                    <c:v>6/11</c:v>
                  </c:pt>
                  <c:pt idx="13">
                    <c:v>6/23</c:v>
                  </c:pt>
                  <c:pt idx="14">
                    <c:v>7/2</c:v>
                  </c:pt>
                  <c:pt idx="15">
                    <c:v>7/20</c:v>
                  </c:pt>
                  <c:pt idx="16">
                    <c:v>7/29</c:v>
                  </c:pt>
                  <c:pt idx="17">
                    <c:v>7/8</c:v>
                  </c:pt>
                  <c:pt idx="18">
                    <c:v>8/25</c:v>
                  </c:pt>
                  <c:pt idx="19">
                    <c:v>8/31</c:v>
                  </c:pt>
                  <c:pt idx="20">
                    <c:v>9/18</c:v>
                  </c:pt>
                  <c:pt idx="21">
                    <c:v>9/3</c:v>
                  </c:pt>
                  <c:pt idx="22">
                    <c:v>12/11</c:v>
                  </c:pt>
                  <c:pt idx="23">
                    <c:v>12/8</c:v>
                  </c:pt>
                </c:lvl>
                <c:lvl>
                  <c:pt idx="0">
                    <c:v>Winter</c:v>
                  </c:pt>
                  <c:pt idx="10">
                    <c:v>Spring</c:v>
                  </c:pt>
                  <c:pt idx="13">
                    <c:v>Summer</c:v>
                  </c:pt>
                  <c:pt idx="22">
                    <c:v>Autumn</c:v>
                  </c:pt>
                </c:lvl>
              </c:multiLvlStrCache>
            </c:multiLvlStrRef>
          </c:cat>
          <c:val>
            <c:numRef>
              <c:f>'Chart BRIG W'!$L$8:$L$31</c:f>
              <c:numCache>
                <c:formatCode>General</c:formatCode>
                <c:ptCount val="24"/>
                <c:pt idx="0">
                  <c:v>8.1219999999999999</c:v>
                </c:pt>
                <c:pt idx="1">
                  <c:v>2.3919999999999999</c:v>
                </c:pt>
                <c:pt idx="2">
                  <c:v>3.3580000000000001</c:v>
                </c:pt>
                <c:pt idx="3">
                  <c:v>5.2960000000000003</c:v>
                </c:pt>
                <c:pt idx="4">
                  <c:v>3.5819999999999999</c:v>
                </c:pt>
                <c:pt idx="5">
                  <c:v>4.7350000000000003</c:v>
                </c:pt>
                <c:pt idx="6">
                  <c:v>4.6379999999999999</c:v>
                </c:pt>
                <c:pt idx="7">
                  <c:v>4.3579999999999997</c:v>
                </c:pt>
                <c:pt idx="8">
                  <c:v>3.0529999999999999</c:v>
                </c:pt>
                <c:pt idx="9">
                  <c:v>3.008</c:v>
                </c:pt>
                <c:pt idx="10">
                  <c:v>1.9870000000000001</c:v>
                </c:pt>
                <c:pt idx="11">
                  <c:v>4.1760000000000002</c:v>
                </c:pt>
                <c:pt idx="12">
                  <c:v>4.0739999999999998</c:v>
                </c:pt>
                <c:pt idx="13">
                  <c:v>1.8660000000000001</c:v>
                </c:pt>
                <c:pt idx="14">
                  <c:v>7.2329999999999997</c:v>
                </c:pt>
                <c:pt idx="15">
                  <c:v>3.14</c:v>
                </c:pt>
                <c:pt idx="16">
                  <c:v>2.9329999999999998</c:v>
                </c:pt>
                <c:pt idx="17">
                  <c:v>4.4870000000000001</c:v>
                </c:pt>
                <c:pt idx="18">
                  <c:v>3.3410000000000002</c:v>
                </c:pt>
                <c:pt idx="19">
                  <c:v>3.8010000000000002</c:v>
                </c:pt>
                <c:pt idx="20">
                  <c:v>3.859</c:v>
                </c:pt>
                <c:pt idx="21">
                  <c:v>9.4499999999999993</c:v>
                </c:pt>
                <c:pt idx="22">
                  <c:v>6.3710000000000004</c:v>
                </c:pt>
                <c:pt idx="23">
                  <c:v>8.0060000000000002</c:v>
                </c:pt>
              </c:numCache>
            </c:numRef>
          </c:val>
        </c:ser>
        <c:ser>
          <c:idx val="10"/>
          <c:order val="10"/>
          <c:tx>
            <c:strRef>
              <c:f>'Chart BRIG W'!$M$7</c:f>
              <c:strCache>
                <c:ptCount val="1"/>
                <c:pt idx="0">
                  <c:v>Coarse Mass Ext.</c:v>
                </c:pt>
              </c:strCache>
            </c:strRef>
          </c:tx>
          <c:spPr>
            <a:solidFill>
              <a:schemeClr val="bg1">
                <a:lumMod val="85000"/>
              </a:schemeClr>
            </a:solidFill>
            <a:ln>
              <a:noFill/>
            </a:ln>
            <a:effectLst/>
          </c:spPr>
          <c:invertIfNegative val="0"/>
          <c:cat>
            <c:multiLvlStrRef>
              <c:f>'Chart BRIG W'!$A$8:$B$31</c:f>
              <c:multiLvlStrCache>
                <c:ptCount val="24"/>
                <c:lvl>
                  <c:pt idx="0">
                    <c:v>1/15</c:v>
                  </c:pt>
                  <c:pt idx="1">
                    <c:v>1/21</c:v>
                  </c:pt>
                  <c:pt idx="2">
                    <c:v>1/24</c:v>
                  </c:pt>
                  <c:pt idx="3">
                    <c:v>2/17</c:v>
                  </c:pt>
                  <c:pt idx="4">
                    <c:v>2/26</c:v>
                  </c:pt>
                  <c:pt idx="5">
                    <c:v>2/8</c:v>
                  </c:pt>
                  <c:pt idx="6">
                    <c:v>3/1</c:v>
                  </c:pt>
                  <c:pt idx="7">
                    <c:v>3/10</c:v>
                  </c:pt>
                  <c:pt idx="8">
                    <c:v>3/4</c:v>
                  </c:pt>
                  <c:pt idx="9">
                    <c:v>3/7</c:v>
                  </c:pt>
                  <c:pt idx="10">
                    <c:v>5/18</c:v>
                  </c:pt>
                  <c:pt idx="11">
                    <c:v>5/6</c:v>
                  </c:pt>
                  <c:pt idx="12">
                    <c:v>6/11</c:v>
                  </c:pt>
                  <c:pt idx="13">
                    <c:v>6/23</c:v>
                  </c:pt>
                  <c:pt idx="14">
                    <c:v>7/2</c:v>
                  </c:pt>
                  <c:pt idx="15">
                    <c:v>7/20</c:v>
                  </c:pt>
                  <c:pt idx="16">
                    <c:v>7/29</c:v>
                  </c:pt>
                  <c:pt idx="17">
                    <c:v>7/8</c:v>
                  </c:pt>
                  <c:pt idx="18">
                    <c:v>8/25</c:v>
                  </c:pt>
                  <c:pt idx="19">
                    <c:v>8/31</c:v>
                  </c:pt>
                  <c:pt idx="20">
                    <c:v>9/18</c:v>
                  </c:pt>
                  <c:pt idx="21">
                    <c:v>9/3</c:v>
                  </c:pt>
                  <c:pt idx="22">
                    <c:v>12/11</c:v>
                  </c:pt>
                  <c:pt idx="23">
                    <c:v>12/8</c:v>
                  </c:pt>
                </c:lvl>
                <c:lvl>
                  <c:pt idx="0">
                    <c:v>Winter</c:v>
                  </c:pt>
                  <c:pt idx="10">
                    <c:v>Spring</c:v>
                  </c:pt>
                  <c:pt idx="13">
                    <c:v>Summer</c:v>
                  </c:pt>
                  <c:pt idx="22">
                    <c:v>Autumn</c:v>
                  </c:pt>
                </c:lvl>
              </c:multiLvlStrCache>
            </c:multiLvlStrRef>
          </c:cat>
          <c:val>
            <c:numRef>
              <c:f>'Chart BRIG W'!$M$8:$M$31</c:f>
              <c:numCache>
                <c:formatCode>General</c:formatCode>
                <c:ptCount val="24"/>
                <c:pt idx="0">
                  <c:v>6.5895000000000001</c:v>
                </c:pt>
                <c:pt idx="1">
                  <c:v>7.7282400000000004</c:v>
                </c:pt>
                <c:pt idx="2">
                  <c:v>3.2692199999999998</c:v>
                </c:pt>
                <c:pt idx="3">
                  <c:v>8.4966000000000008</c:v>
                </c:pt>
                <c:pt idx="4">
                  <c:v>11.509080000000001</c:v>
                </c:pt>
                <c:pt idx="5">
                  <c:v>5.43912</c:v>
                </c:pt>
                <c:pt idx="6">
                  <c:v>3.2612999999999999</c:v>
                </c:pt>
                <c:pt idx="7">
                  <c:v>3.6709800000000001</c:v>
                </c:pt>
                <c:pt idx="8">
                  <c:v>0.63588</c:v>
                </c:pt>
                <c:pt idx="9">
                  <c:v>4.1567999999999996</c:v>
                </c:pt>
                <c:pt idx="10">
                  <c:v>5.3097599999999998</c:v>
                </c:pt>
                <c:pt idx="11">
                  <c:v>11.138640000000001</c:v>
                </c:pt>
                <c:pt idx="12">
                  <c:v>5.5302600000000002</c:v>
                </c:pt>
                <c:pt idx="13">
                  <c:v>8.9150399999999994</c:v>
                </c:pt>
                <c:pt idx="14">
                  <c:v>14.080019999999999</c:v>
                </c:pt>
                <c:pt idx="15">
                  <c:v>5.13246</c:v>
                </c:pt>
                <c:pt idx="16">
                  <c:v>5.8627799999999999</c:v>
                </c:pt>
                <c:pt idx="17">
                  <c:v>5.6402400000000004</c:v>
                </c:pt>
                <c:pt idx="18">
                  <c:v>4.7866200000000001</c:v>
                </c:pt>
                <c:pt idx="19">
                  <c:v>4.7717999999999998</c:v>
                </c:pt>
                <c:pt idx="20">
                  <c:v>4.8302399999999999</c:v>
                </c:pt>
                <c:pt idx="21">
                  <c:v>4.9758599999999999</c:v>
                </c:pt>
                <c:pt idx="22">
                  <c:v>3.9754800000000001</c:v>
                </c:pt>
                <c:pt idx="23">
                  <c:v>2.2136399999999998</c:v>
                </c:pt>
              </c:numCache>
            </c:numRef>
          </c:val>
        </c:ser>
        <c:ser>
          <c:idx val="11"/>
          <c:order val="11"/>
          <c:tx>
            <c:strRef>
              <c:f>'Chart BRIG W'!$N$7</c:f>
              <c:strCache>
                <c:ptCount val="1"/>
                <c:pt idx="0">
                  <c:v>Sea Salt Ext.</c:v>
                </c:pt>
              </c:strCache>
            </c:strRef>
          </c:tx>
          <c:spPr>
            <a:solidFill>
              <a:srgbClr val="00B0F0"/>
            </a:solidFill>
            <a:ln>
              <a:noFill/>
            </a:ln>
            <a:effectLst/>
          </c:spPr>
          <c:invertIfNegative val="0"/>
          <c:cat>
            <c:multiLvlStrRef>
              <c:f>'Chart BRIG W'!$A$8:$B$31</c:f>
              <c:multiLvlStrCache>
                <c:ptCount val="24"/>
                <c:lvl>
                  <c:pt idx="0">
                    <c:v>1/15</c:v>
                  </c:pt>
                  <c:pt idx="1">
                    <c:v>1/21</c:v>
                  </c:pt>
                  <c:pt idx="2">
                    <c:v>1/24</c:v>
                  </c:pt>
                  <c:pt idx="3">
                    <c:v>2/17</c:v>
                  </c:pt>
                  <c:pt idx="4">
                    <c:v>2/26</c:v>
                  </c:pt>
                  <c:pt idx="5">
                    <c:v>2/8</c:v>
                  </c:pt>
                  <c:pt idx="6">
                    <c:v>3/1</c:v>
                  </c:pt>
                  <c:pt idx="7">
                    <c:v>3/10</c:v>
                  </c:pt>
                  <c:pt idx="8">
                    <c:v>3/4</c:v>
                  </c:pt>
                  <c:pt idx="9">
                    <c:v>3/7</c:v>
                  </c:pt>
                  <c:pt idx="10">
                    <c:v>5/18</c:v>
                  </c:pt>
                  <c:pt idx="11">
                    <c:v>5/6</c:v>
                  </c:pt>
                  <c:pt idx="12">
                    <c:v>6/11</c:v>
                  </c:pt>
                  <c:pt idx="13">
                    <c:v>6/23</c:v>
                  </c:pt>
                  <c:pt idx="14">
                    <c:v>7/2</c:v>
                  </c:pt>
                  <c:pt idx="15">
                    <c:v>7/20</c:v>
                  </c:pt>
                  <c:pt idx="16">
                    <c:v>7/29</c:v>
                  </c:pt>
                  <c:pt idx="17">
                    <c:v>7/8</c:v>
                  </c:pt>
                  <c:pt idx="18">
                    <c:v>8/25</c:v>
                  </c:pt>
                  <c:pt idx="19">
                    <c:v>8/31</c:v>
                  </c:pt>
                  <c:pt idx="20">
                    <c:v>9/18</c:v>
                  </c:pt>
                  <c:pt idx="21">
                    <c:v>9/3</c:v>
                  </c:pt>
                  <c:pt idx="22">
                    <c:v>12/11</c:v>
                  </c:pt>
                  <c:pt idx="23">
                    <c:v>12/8</c:v>
                  </c:pt>
                </c:lvl>
                <c:lvl>
                  <c:pt idx="0">
                    <c:v>Winter</c:v>
                  </c:pt>
                  <c:pt idx="10">
                    <c:v>Spring</c:v>
                  </c:pt>
                  <c:pt idx="13">
                    <c:v>Summer</c:v>
                  </c:pt>
                  <c:pt idx="22">
                    <c:v>Autumn</c:v>
                  </c:pt>
                </c:lvl>
              </c:multiLvlStrCache>
            </c:multiLvlStrRef>
          </c:cat>
          <c:val>
            <c:numRef>
              <c:f>'Chart BRIG W'!$N$8:$N$31</c:f>
              <c:numCache>
                <c:formatCode>General</c:formatCode>
                <c:ptCount val="24"/>
                <c:pt idx="0">
                  <c:v>1.86476</c:v>
                </c:pt>
                <c:pt idx="1">
                  <c:v>4.6722799999999998</c:v>
                </c:pt>
                <c:pt idx="2">
                  <c:v>3.2925499999999999</c:v>
                </c:pt>
                <c:pt idx="3">
                  <c:v>0.93557999999999997</c:v>
                </c:pt>
                <c:pt idx="4">
                  <c:v>1.65703</c:v>
                </c:pt>
                <c:pt idx="5">
                  <c:v>3.8553899999999999</c:v>
                </c:pt>
                <c:pt idx="6">
                  <c:v>2.83073</c:v>
                </c:pt>
                <c:pt idx="7">
                  <c:v>1.47956</c:v>
                </c:pt>
                <c:pt idx="8">
                  <c:v>2.7981199999999999</c:v>
                </c:pt>
                <c:pt idx="9">
                  <c:v>2.07362</c:v>
                </c:pt>
                <c:pt idx="10">
                  <c:v>5.76708</c:v>
                </c:pt>
                <c:pt idx="11">
                  <c:v>0.93867999999999996</c:v>
                </c:pt>
                <c:pt idx="12">
                  <c:v>2.01919</c:v>
                </c:pt>
                <c:pt idx="13">
                  <c:v>1.4195</c:v>
                </c:pt>
                <c:pt idx="14">
                  <c:v>1.62839</c:v>
                </c:pt>
                <c:pt idx="15">
                  <c:v>1.0582100000000001</c:v>
                </c:pt>
                <c:pt idx="16">
                  <c:v>1.0320199999999999</c:v>
                </c:pt>
                <c:pt idx="17">
                  <c:v>3.5448300000000001</c:v>
                </c:pt>
                <c:pt idx="18">
                  <c:v>3.8699999999999998E-2</c:v>
                </c:pt>
                <c:pt idx="19">
                  <c:v>4.3569999999999998E-2</c:v>
                </c:pt>
                <c:pt idx="20">
                  <c:v>0.31431999999999999</c:v>
                </c:pt>
                <c:pt idx="21">
                  <c:v>0.17019999999999999</c:v>
                </c:pt>
                <c:pt idx="22">
                  <c:v>1.43689</c:v>
                </c:pt>
                <c:pt idx="23">
                  <c:v>5.262E-2</c:v>
                </c:pt>
              </c:numCache>
            </c:numRef>
          </c:val>
        </c:ser>
        <c:ser>
          <c:idx val="12"/>
          <c:order val="12"/>
          <c:tx>
            <c:strRef>
              <c:f>'Chart BRIG W'!$O$7</c:f>
              <c:strCache>
                <c:ptCount val="1"/>
                <c:pt idx="0">
                  <c:v>Soil Ext.</c:v>
                </c:pt>
              </c:strCache>
            </c:strRef>
          </c:tx>
          <c:spPr>
            <a:solidFill>
              <a:srgbClr val="996633"/>
            </a:solidFill>
            <a:ln>
              <a:noFill/>
            </a:ln>
            <a:effectLst/>
          </c:spPr>
          <c:invertIfNegative val="0"/>
          <c:cat>
            <c:multiLvlStrRef>
              <c:f>'Chart BRIG W'!$A$8:$B$31</c:f>
              <c:multiLvlStrCache>
                <c:ptCount val="24"/>
                <c:lvl>
                  <c:pt idx="0">
                    <c:v>1/15</c:v>
                  </c:pt>
                  <c:pt idx="1">
                    <c:v>1/21</c:v>
                  </c:pt>
                  <c:pt idx="2">
                    <c:v>1/24</c:v>
                  </c:pt>
                  <c:pt idx="3">
                    <c:v>2/17</c:v>
                  </c:pt>
                  <c:pt idx="4">
                    <c:v>2/26</c:v>
                  </c:pt>
                  <c:pt idx="5">
                    <c:v>2/8</c:v>
                  </c:pt>
                  <c:pt idx="6">
                    <c:v>3/1</c:v>
                  </c:pt>
                  <c:pt idx="7">
                    <c:v>3/10</c:v>
                  </c:pt>
                  <c:pt idx="8">
                    <c:v>3/4</c:v>
                  </c:pt>
                  <c:pt idx="9">
                    <c:v>3/7</c:v>
                  </c:pt>
                  <c:pt idx="10">
                    <c:v>5/18</c:v>
                  </c:pt>
                  <c:pt idx="11">
                    <c:v>5/6</c:v>
                  </c:pt>
                  <c:pt idx="12">
                    <c:v>6/11</c:v>
                  </c:pt>
                  <c:pt idx="13">
                    <c:v>6/23</c:v>
                  </c:pt>
                  <c:pt idx="14">
                    <c:v>7/2</c:v>
                  </c:pt>
                  <c:pt idx="15">
                    <c:v>7/20</c:v>
                  </c:pt>
                  <c:pt idx="16">
                    <c:v>7/29</c:v>
                  </c:pt>
                  <c:pt idx="17">
                    <c:v>7/8</c:v>
                  </c:pt>
                  <c:pt idx="18">
                    <c:v>8/25</c:v>
                  </c:pt>
                  <c:pt idx="19">
                    <c:v>8/31</c:v>
                  </c:pt>
                  <c:pt idx="20">
                    <c:v>9/18</c:v>
                  </c:pt>
                  <c:pt idx="21">
                    <c:v>9/3</c:v>
                  </c:pt>
                  <c:pt idx="22">
                    <c:v>12/11</c:v>
                  </c:pt>
                  <c:pt idx="23">
                    <c:v>12/8</c:v>
                  </c:pt>
                </c:lvl>
                <c:lvl>
                  <c:pt idx="0">
                    <c:v>Winter</c:v>
                  </c:pt>
                  <c:pt idx="10">
                    <c:v>Spring</c:v>
                  </c:pt>
                  <c:pt idx="13">
                    <c:v>Summer</c:v>
                  </c:pt>
                  <c:pt idx="22">
                    <c:v>Autumn</c:v>
                  </c:pt>
                </c:lvl>
              </c:multiLvlStrCache>
            </c:multiLvlStrRef>
          </c:cat>
          <c:val>
            <c:numRef>
              <c:f>'Chart BRIG W'!$O$8:$O$31</c:f>
              <c:numCache>
                <c:formatCode>General</c:formatCode>
                <c:ptCount val="24"/>
                <c:pt idx="0">
                  <c:v>0.2999</c:v>
                </c:pt>
                <c:pt idx="1">
                  <c:v>0.10313</c:v>
                </c:pt>
                <c:pt idx="2">
                  <c:v>6.4130000000000006E-2</c:v>
                </c:pt>
                <c:pt idx="3">
                  <c:v>0.25197000000000003</c:v>
                </c:pt>
                <c:pt idx="4">
                  <c:v>0.29094999999999999</c:v>
                </c:pt>
                <c:pt idx="5">
                  <c:v>0.31713000000000002</c:v>
                </c:pt>
                <c:pt idx="6">
                  <c:v>0.21204000000000001</c:v>
                </c:pt>
                <c:pt idx="7">
                  <c:v>0.35730000000000001</c:v>
                </c:pt>
                <c:pt idx="8">
                  <c:v>8.7989999999999999E-2</c:v>
                </c:pt>
                <c:pt idx="9">
                  <c:v>0.31179000000000001</c:v>
                </c:pt>
                <c:pt idx="10">
                  <c:v>0.48022999999999999</c:v>
                </c:pt>
                <c:pt idx="11">
                  <c:v>1.27118</c:v>
                </c:pt>
                <c:pt idx="12">
                  <c:v>0.40256999999999998</c:v>
                </c:pt>
                <c:pt idx="13">
                  <c:v>1.44754</c:v>
                </c:pt>
                <c:pt idx="14">
                  <c:v>0.14371999999999999</c:v>
                </c:pt>
                <c:pt idx="15">
                  <c:v>0.56045</c:v>
                </c:pt>
                <c:pt idx="16">
                  <c:v>0.18293999999999999</c:v>
                </c:pt>
                <c:pt idx="17">
                  <c:v>2.17245</c:v>
                </c:pt>
                <c:pt idx="18">
                  <c:v>0.27804000000000001</c:v>
                </c:pt>
                <c:pt idx="19">
                  <c:v>0.36910999999999999</c:v>
                </c:pt>
                <c:pt idx="20">
                  <c:v>0.38978000000000002</c:v>
                </c:pt>
                <c:pt idx="21">
                  <c:v>0.68847000000000003</c:v>
                </c:pt>
                <c:pt idx="22">
                  <c:v>0.27873999999999999</c:v>
                </c:pt>
                <c:pt idx="23">
                  <c:v>0.33189999999999997</c:v>
                </c:pt>
              </c:numCache>
            </c:numRef>
          </c:val>
        </c:ser>
        <c:dLbls>
          <c:showLegendKey val="0"/>
          <c:showVal val="0"/>
          <c:showCatName val="0"/>
          <c:showSerName val="0"/>
          <c:showPercent val="0"/>
          <c:showBubbleSize val="0"/>
        </c:dLbls>
        <c:gapWidth val="150"/>
        <c:overlap val="100"/>
        <c:axId val="446041632"/>
        <c:axId val="446042024"/>
      </c:barChart>
      <c:lineChart>
        <c:grouping val="standard"/>
        <c:varyColors val="0"/>
        <c:ser>
          <c:idx val="0"/>
          <c:order val="0"/>
          <c:tx>
            <c:strRef>
              <c:f>'Chart BRIG W'!$C$7</c:f>
              <c:strCache>
                <c:ptCount val="1"/>
                <c:pt idx="0">
                  <c:v>PJM HEDD</c:v>
                </c:pt>
              </c:strCache>
            </c:strRef>
          </c:tx>
          <c:spPr>
            <a:ln w="28575" cap="rnd">
              <a:noFill/>
              <a:round/>
            </a:ln>
            <a:effectLst/>
          </c:spPr>
          <c:marker>
            <c:symbol val="square"/>
            <c:size val="5"/>
            <c:spPr>
              <a:solidFill>
                <a:srgbClr val="FFC000"/>
              </a:solidFill>
              <a:ln w="9525">
                <a:solidFill>
                  <a:schemeClr val="tx1"/>
                </a:solidFill>
              </a:ln>
              <a:effectLst/>
            </c:spPr>
          </c:marker>
          <c:cat>
            <c:multiLvlStrRef>
              <c:f>'Chart BRIG W'!$A$8:$B$31</c:f>
              <c:multiLvlStrCache>
                <c:ptCount val="24"/>
                <c:lvl>
                  <c:pt idx="0">
                    <c:v>1/15</c:v>
                  </c:pt>
                  <c:pt idx="1">
                    <c:v>1/21</c:v>
                  </c:pt>
                  <c:pt idx="2">
                    <c:v>1/24</c:v>
                  </c:pt>
                  <c:pt idx="3">
                    <c:v>2/17</c:v>
                  </c:pt>
                  <c:pt idx="4">
                    <c:v>2/26</c:v>
                  </c:pt>
                  <c:pt idx="5">
                    <c:v>2/8</c:v>
                  </c:pt>
                  <c:pt idx="6">
                    <c:v>3/1</c:v>
                  </c:pt>
                  <c:pt idx="7">
                    <c:v>3/10</c:v>
                  </c:pt>
                  <c:pt idx="8">
                    <c:v>3/4</c:v>
                  </c:pt>
                  <c:pt idx="9">
                    <c:v>3/7</c:v>
                  </c:pt>
                  <c:pt idx="10">
                    <c:v>5/18</c:v>
                  </c:pt>
                  <c:pt idx="11">
                    <c:v>5/6</c:v>
                  </c:pt>
                  <c:pt idx="12">
                    <c:v>6/11</c:v>
                  </c:pt>
                  <c:pt idx="13">
                    <c:v>6/23</c:v>
                  </c:pt>
                  <c:pt idx="14">
                    <c:v>7/2</c:v>
                  </c:pt>
                  <c:pt idx="15">
                    <c:v>7/20</c:v>
                  </c:pt>
                  <c:pt idx="16">
                    <c:v>7/29</c:v>
                  </c:pt>
                  <c:pt idx="17">
                    <c:v>7/8</c:v>
                  </c:pt>
                  <c:pt idx="18">
                    <c:v>8/25</c:v>
                  </c:pt>
                  <c:pt idx="19">
                    <c:v>8/31</c:v>
                  </c:pt>
                  <c:pt idx="20">
                    <c:v>9/18</c:v>
                  </c:pt>
                  <c:pt idx="21">
                    <c:v>9/3</c:v>
                  </c:pt>
                  <c:pt idx="22">
                    <c:v>12/11</c:v>
                  </c:pt>
                  <c:pt idx="23">
                    <c:v>12/8</c:v>
                  </c:pt>
                </c:lvl>
                <c:lvl>
                  <c:pt idx="0">
                    <c:v>Winter</c:v>
                  </c:pt>
                  <c:pt idx="10">
                    <c:v>Spring</c:v>
                  </c:pt>
                  <c:pt idx="13">
                    <c:v>Summer</c:v>
                  </c:pt>
                  <c:pt idx="22">
                    <c:v>Autumn</c:v>
                  </c:pt>
                </c:lvl>
              </c:multiLvlStrCache>
            </c:multiLvlStrRef>
          </c:cat>
          <c:val>
            <c:numRef>
              <c:f>'Chart BRIG W'!$C$8:$C$31</c:f>
              <c:numCache>
                <c:formatCode>0.00;;;</c:formatCode>
                <c:ptCount val="24"/>
                <c:pt idx="0">
                  <c:v>-100</c:v>
                </c:pt>
                <c:pt idx="1">
                  <c:v>-100</c:v>
                </c:pt>
                <c:pt idx="2">
                  <c:v>-100</c:v>
                </c:pt>
                <c:pt idx="3">
                  <c:v>126240.179</c:v>
                </c:pt>
                <c:pt idx="4">
                  <c:v>-100</c:v>
                </c:pt>
                <c:pt idx="5">
                  <c:v>-100</c:v>
                </c:pt>
                <c:pt idx="6">
                  <c:v>-100</c:v>
                </c:pt>
                <c:pt idx="7">
                  <c:v>-100</c:v>
                </c:pt>
                <c:pt idx="8">
                  <c:v>-100</c:v>
                </c:pt>
                <c:pt idx="9">
                  <c:v>-100</c:v>
                </c:pt>
                <c:pt idx="10">
                  <c:v>-100</c:v>
                </c:pt>
                <c:pt idx="11">
                  <c:v>-100</c:v>
                </c:pt>
                <c:pt idx="12">
                  <c:v>131922.06099999999</c:v>
                </c:pt>
                <c:pt idx="13">
                  <c:v>137287.234</c:v>
                </c:pt>
                <c:pt idx="14">
                  <c:v>-100</c:v>
                </c:pt>
                <c:pt idx="15">
                  <c:v>143064.598</c:v>
                </c:pt>
                <c:pt idx="16">
                  <c:v>142224.538</c:v>
                </c:pt>
                <c:pt idx="17">
                  <c:v>-100</c:v>
                </c:pt>
                <c:pt idx="18">
                  <c:v>-100</c:v>
                </c:pt>
                <c:pt idx="19">
                  <c:v>133453.228</c:v>
                </c:pt>
                <c:pt idx="20">
                  <c:v>-100</c:v>
                </c:pt>
                <c:pt idx="21">
                  <c:v>141209.95699999999</c:v>
                </c:pt>
                <c:pt idx="22">
                  <c:v>-100</c:v>
                </c:pt>
                <c:pt idx="23">
                  <c:v>-100</c:v>
                </c:pt>
              </c:numCache>
            </c:numRef>
          </c:val>
          <c:smooth val="0"/>
        </c:ser>
        <c:ser>
          <c:idx val="1"/>
          <c:order val="1"/>
          <c:tx>
            <c:strRef>
              <c:f>'Chart BRIG W'!$D$7</c:f>
              <c:strCache>
                <c:ptCount val="1"/>
                <c:pt idx="0">
                  <c:v>ISO-NE HEDD</c:v>
                </c:pt>
              </c:strCache>
            </c:strRef>
          </c:tx>
          <c:spPr>
            <a:ln w="28575" cap="rnd">
              <a:noFill/>
              <a:round/>
            </a:ln>
            <a:effectLst/>
          </c:spPr>
          <c:marker>
            <c:symbol val="diamond"/>
            <c:size val="5"/>
            <c:spPr>
              <a:solidFill>
                <a:srgbClr val="FFC000"/>
              </a:solidFill>
              <a:ln w="9525">
                <a:solidFill>
                  <a:schemeClr val="tx1"/>
                </a:solidFill>
              </a:ln>
              <a:effectLst/>
            </c:spPr>
          </c:marker>
          <c:cat>
            <c:multiLvlStrRef>
              <c:f>'Chart BRIG W'!$A$8:$B$31</c:f>
              <c:multiLvlStrCache>
                <c:ptCount val="24"/>
                <c:lvl>
                  <c:pt idx="0">
                    <c:v>1/15</c:v>
                  </c:pt>
                  <c:pt idx="1">
                    <c:v>1/21</c:v>
                  </c:pt>
                  <c:pt idx="2">
                    <c:v>1/24</c:v>
                  </c:pt>
                  <c:pt idx="3">
                    <c:v>2/17</c:v>
                  </c:pt>
                  <c:pt idx="4">
                    <c:v>2/26</c:v>
                  </c:pt>
                  <c:pt idx="5">
                    <c:v>2/8</c:v>
                  </c:pt>
                  <c:pt idx="6">
                    <c:v>3/1</c:v>
                  </c:pt>
                  <c:pt idx="7">
                    <c:v>3/10</c:v>
                  </c:pt>
                  <c:pt idx="8">
                    <c:v>3/4</c:v>
                  </c:pt>
                  <c:pt idx="9">
                    <c:v>3/7</c:v>
                  </c:pt>
                  <c:pt idx="10">
                    <c:v>5/18</c:v>
                  </c:pt>
                  <c:pt idx="11">
                    <c:v>5/6</c:v>
                  </c:pt>
                  <c:pt idx="12">
                    <c:v>6/11</c:v>
                  </c:pt>
                  <c:pt idx="13">
                    <c:v>6/23</c:v>
                  </c:pt>
                  <c:pt idx="14">
                    <c:v>7/2</c:v>
                  </c:pt>
                  <c:pt idx="15">
                    <c:v>7/20</c:v>
                  </c:pt>
                  <c:pt idx="16">
                    <c:v>7/29</c:v>
                  </c:pt>
                  <c:pt idx="17">
                    <c:v>7/8</c:v>
                  </c:pt>
                  <c:pt idx="18">
                    <c:v>8/25</c:v>
                  </c:pt>
                  <c:pt idx="19">
                    <c:v>8/31</c:v>
                  </c:pt>
                  <c:pt idx="20">
                    <c:v>9/18</c:v>
                  </c:pt>
                  <c:pt idx="21">
                    <c:v>9/3</c:v>
                  </c:pt>
                  <c:pt idx="22">
                    <c:v>12/11</c:v>
                  </c:pt>
                  <c:pt idx="23">
                    <c:v>12/8</c:v>
                  </c:pt>
                </c:lvl>
                <c:lvl>
                  <c:pt idx="0">
                    <c:v>Winter</c:v>
                  </c:pt>
                  <c:pt idx="10">
                    <c:v>Spring</c:v>
                  </c:pt>
                  <c:pt idx="13">
                    <c:v>Summer</c:v>
                  </c:pt>
                  <c:pt idx="22">
                    <c:v>Autumn</c:v>
                  </c:pt>
                </c:lvl>
              </c:multiLvlStrCache>
            </c:multiLvlStrRef>
          </c:cat>
          <c:val>
            <c:numRef>
              <c:f>'Chart BRIG W'!$D$8:$D$31</c:f>
              <c:numCache>
                <c:formatCode>0.00;;;</c:formatCode>
                <c:ptCount val="24"/>
                <c:pt idx="0">
                  <c:v>-100</c:v>
                </c:pt>
                <c:pt idx="1">
                  <c:v>-100</c:v>
                </c:pt>
                <c:pt idx="2">
                  <c:v>-100</c:v>
                </c:pt>
                <c:pt idx="3">
                  <c:v>19280</c:v>
                </c:pt>
                <c:pt idx="4">
                  <c:v>-100</c:v>
                </c:pt>
                <c:pt idx="5">
                  <c:v>-100</c:v>
                </c:pt>
                <c:pt idx="6">
                  <c:v>-100</c:v>
                </c:pt>
                <c:pt idx="7">
                  <c:v>-100</c:v>
                </c:pt>
                <c:pt idx="8">
                  <c:v>-100</c:v>
                </c:pt>
                <c:pt idx="9">
                  <c:v>-100</c:v>
                </c:pt>
                <c:pt idx="10">
                  <c:v>-100</c:v>
                </c:pt>
                <c:pt idx="11">
                  <c:v>-100</c:v>
                </c:pt>
                <c:pt idx="12">
                  <c:v>19862</c:v>
                </c:pt>
                <c:pt idx="13">
                  <c:v>20563</c:v>
                </c:pt>
                <c:pt idx="14">
                  <c:v>-100</c:v>
                </c:pt>
                <c:pt idx="15">
                  <c:v>24055</c:v>
                </c:pt>
                <c:pt idx="16">
                  <c:v>24065</c:v>
                </c:pt>
                <c:pt idx="17">
                  <c:v>21291</c:v>
                </c:pt>
                <c:pt idx="18">
                  <c:v>21473</c:v>
                </c:pt>
                <c:pt idx="19">
                  <c:v>22269</c:v>
                </c:pt>
                <c:pt idx="20">
                  <c:v>-100</c:v>
                </c:pt>
                <c:pt idx="21">
                  <c:v>22465</c:v>
                </c:pt>
                <c:pt idx="22">
                  <c:v>-100</c:v>
                </c:pt>
                <c:pt idx="23">
                  <c:v>-100</c:v>
                </c:pt>
              </c:numCache>
            </c:numRef>
          </c:val>
          <c:smooth val="0"/>
        </c:ser>
        <c:ser>
          <c:idx val="2"/>
          <c:order val="2"/>
          <c:tx>
            <c:strRef>
              <c:f>'Chart BRIG W'!$E$7</c:f>
              <c:strCache>
                <c:ptCount val="1"/>
                <c:pt idx="0">
                  <c:v>ISO-NY HEDD</c:v>
                </c:pt>
              </c:strCache>
            </c:strRef>
          </c:tx>
          <c:spPr>
            <a:ln w="28575" cap="rnd">
              <a:noFill/>
              <a:round/>
            </a:ln>
            <a:effectLst/>
          </c:spPr>
          <c:marker>
            <c:symbol val="circle"/>
            <c:size val="5"/>
            <c:spPr>
              <a:solidFill>
                <a:srgbClr val="FFC000"/>
              </a:solidFill>
              <a:ln w="9525">
                <a:solidFill>
                  <a:schemeClr val="tx1"/>
                </a:solidFill>
              </a:ln>
              <a:effectLst/>
            </c:spPr>
          </c:marker>
          <c:cat>
            <c:multiLvlStrRef>
              <c:f>'Chart BRIG W'!$A$8:$B$31</c:f>
              <c:multiLvlStrCache>
                <c:ptCount val="24"/>
                <c:lvl>
                  <c:pt idx="0">
                    <c:v>1/15</c:v>
                  </c:pt>
                  <c:pt idx="1">
                    <c:v>1/21</c:v>
                  </c:pt>
                  <c:pt idx="2">
                    <c:v>1/24</c:v>
                  </c:pt>
                  <c:pt idx="3">
                    <c:v>2/17</c:v>
                  </c:pt>
                  <c:pt idx="4">
                    <c:v>2/26</c:v>
                  </c:pt>
                  <c:pt idx="5">
                    <c:v>2/8</c:v>
                  </c:pt>
                  <c:pt idx="6">
                    <c:v>3/1</c:v>
                  </c:pt>
                  <c:pt idx="7">
                    <c:v>3/10</c:v>
                  </c:pt>
                  <c:pt idx="8">
                    <c:v>3/4</c:v>
                  </c:pt>
                  <c:pt idx="9">
                    <c:v>3/7</c:v>
                  </c:pt>
                  <c:pt idx="10">
                    <c:v>5/18</c:v>
                  </c:pt>
                  <c:pt idx="11">
                    <c:v>5/6</c:v>
                  </c:pt>
                  <c:pt idx="12">
                    <c:v>6/11</c:v>
                  </c:pt>
                  <c:pt idx="13">
                    <c:v>6/23</c:v>
                  </c:pt>
                  <c:pt idx="14">
                    <c:v>7/2</c:v>
                  </c:pt>
                  <c:pt idx="15">
                    <c:v>7/20</c:v>
                  </c:pt>
                  <c:pt idx="16">
                    <c:v>7/29</c:v>
                  </c:pt>
                  <c:pt idx="17">
                    <c:v>7/8</c:v>
                  </c:pt>
                  <c:pt idx="18">
                    <c:v>8/25</c:v>
                  </c:pt>
                  <c:pt idx="19">
                    <c:v>8/31</c:v>
                  </c:pt>
                  <c:pt idx="20">
                    <c:v>9/18</c:v>
                  </c:pt>
                  <c:pt idx="21">
                    <c:v>9/3</c:v>
                  </c:pt>
                  <c:pt idx="22">
                    <c:v>12/11</c:v>
                  </c:pt>
                  <c:pt idx="23">
                    <c:v>12/8</c:v>
                  </c:pt>
                </c:lvl>
                <c:lvl>
                  <c:pt idx="0">
                    <c:v>Winter</c:v>
                  </c:pt>
                  <c:pt idx="10">
                    <c:v>Spring</c:v>
                  </c:pt>
                  <c:pt idx="13">
                    <c:v>Summer</c:v>
                  </c:pt>
                  <c:pt idx="22">
                    <c:v>Autumn</c:v>
                  </c:pt>
                </c:lvl>
              </c:multiLvlStrCache>
            </c:multiLvlStrRef>
          </c:cat>
          <c:val>
            <c:numRef>
              <c:f>'Chart BRIG W'!$E$8:$E$31</c:f>
              <c:numCache>
                <c:formatCode>0.00;;;</c:formatCode>
                <c:ptCount val="24"/>
                <c:pt idx="0">
                  <c:v>-100</c:v>
                </c:pt>
                <c:pt idx="1">
                  <c:v>-100</c:v>
                </c:pt>
                <c:pt idx="2">
                  <c:v>-100</c:v>
                </c:pt>
                <c:pt idx="3">
                  <c:v>11553</c:v>
                </c:pt>
                <c:pt idx="4">
                  <c:v>-100</c:v>
                </c:pt>
                <c:pt idx="5">
                  <c:v>-100</c:v>
                </c:pt>
                <c:pt idx="6">
                  <c:v>-100</c:v>
                </c:pt>
                <c:pt idx="7">
                  <c:v>-100</c:v>
                </c:pt>
                <c:pt idx="8">
                  <c:v>-100</c:v>
                </c:pt>
                <c:pt idx="9">
                  <c:v>-100</c:v>
                </c:pt>
                <c:pt idx="10">
                  <c:v>-100</c:v>
                </c:pt>
                <c:pt idx="11">
                  <c:v>-100</c:v>
                </c:pt>
                <c:pt idx="12">
                  <c:v>12101</c:v>
                </c:pt>
                <c:pt idx="13">
                  <c:v>14263</c:v>
                </c:pt>
                <c:pt idx="14">
                  <c:v>-100</c:v>
                </c:pt>
                <c:pt idx="15">
                  <c:v>17842</c:v>
                </c:pt>
                <c:pt idx="16">
                  <c:v>18168</c:v>
                </c:pt>
                <c:pt idx="17">
                  <c:v>13382</c:v>
                </c:pt>
                <c:pt idx="18">
                  <c:v>12613</c:v>
                </c:pt>
                <c:pt idx="19">
                  <c:v>13764</c:v>
                </c:pt>
                <c:pt idx="20">
                  <c:v>13235</c:v>
                </c:pt>
                <c:pt idx="21">
                  <c:v>15955</c:v>
                </c:pt>
                <c:pt idx="22">
                  <c:v>-100</c:v>
                </c:pt>
                <c:pt idx="23">
                  <c:v>-100</c:v>
                </c:pt>
              </c:numCache>
            </c:numRef>
          </c:val>
          <c:smooth val="0"/>
        </c:ser>
        <c:ser>
          <c:idx val="3"/>
          <c:order val="3"/>
          <c:tx>
            <c:strRef>
              <c:f>'Chart BRIG W'!$F$7</c:f>
              <c:strCache>
                <c:ptCount val="1"/>
                <c:pt idx="0">
                  <c:v>Max PJM Gen.</c:v>
                </c:pt>
              </c:strCache>
            </c:strRef>
          </c:tx>
          <c:spPr>
            <a:ln w="12700" cap="rnd">
              <a:solidFill>
                <a:schemeClr val="bg1">
                  <a:lumMod val="75000"/>
                </a:schemeClr>
              </a:solidFill>
              <a:prstDash val="sysDot"/>
              <a:round/>
            </a:ln>
            <a:effectLst/>
          </c:spPr>
          <c:marker>
            <c:symbol val="square"/>
            <c:size val="5"/>
            <c:spPr>
              <a:solidFill>
                <a:schemeClr val="bg1"/>
              </a:solidFill>
              <a:ln w="9525">
                <a:solidFill>
                  <a:schemeClr val="bg1">
                    <a:lumMod val="75000"/>
                  </a:schemeClr>
                </a:solidFill>
              </a:ln>
              <a:effectLst/>
            </c:spPr>
          </c:marker>
          <c:cat>
            <c:multiLvlStrRef>
              <c:f>'Chart BRIG W'!$A$8:$B$31</c:f>
              <c:multiLvlStrCache>
                <c:ptCount val="24"/>
                <c:lvl>
                  <c:pt idx="0">
                    <c:v>1/15</c:v>
                  </c:pt>
                  <c:pt idx="1">
                    <c:v>1/21</c:v>
                  </c:pt>
                  <c:pt idx="2">
                    <c:v>1/24</c:v>
                  </c:pt>
                  <c:pt idx="3">
                    <c:v>2/17</c:v>
                  </c:pt>
                  <c:pt idx="4">
                    <c:v>2/26</c:v>
                  </c:pt>
                  <c:pt idx="5">
                    <c:v>2/8</c:v>
                  </c:pt>
                  <c:pt idx="6">
                    <c:v>3/1</c:v>
                  </c:pt>
                  <c:pt idx="7">
                    <c:v>3/10</c:v>
                  </c:pt>
                  <c:pt idx="8">
                    <c:v>3/4</c:v>
                  </c:pt>
                  <c:pt idx="9">
                    <c:v>3/7</c:v>
                  </c:pt>
                  <c:pt idx="10">
                    <c:v>5/18</c:v>
                  </c:pt>
                  <c:pt idx="11">
                    <c:v>5/6</c:v>
                  </c:pt>
                  <c:pt idx="12">
                    <c:v>6/11</c:v>
                  </c:pt>
                  <c:pt idx="13">
                    <c:v>6/23</c:v>
                  </c:pt>
                  <c:pt idx="14">
                    <c:v>7/2</c:v>
                  </c:pt>
                  <c:pt idx="15">
                    <c:v>7/20</c:v>
                  </c:pt>
                  <c:pt idx="16">
                    <c:v>7/29</c:v>
                  </c:pt>
                  <c:pt idx="17">
                    <c:v>7/8</c:v>
                  </c:pt>
                  <c:pt idx="18">
                    <c:v>8/25</c:v>
                  </c:pt>
                  <c:pt idx="19">
                    <c:v>8/31</c:v>
                  </c:pt>
                  <c:pt idx="20">
                    <c:v>9/18</c:v>
                  </c:pt>
                  <c:pt idx="21">
                    <c:v>9/3</c:v>
                  </c:pt>
                  <c:pt idx="22">
                    <c:v>12/11</c:v>
                  </c:pt>
                  <c:pt idx="23">
                    <c:v>12/8</c:v>
                  </c:pt>
                </c:lvl>
                <c:lvl>
                  <c:pt idx="0">
                    <c:v>Winter</c:v>
                  </c:pt>
                  <c:pt idx="10">
                    <c:v>Spring</c:v>
                  </c:pt>
                  <c:pt idx="13">
                    <c:v>Summer</c:v>
                  </c:pt>
                  <c:pt idx="22">
                    <c:v>Autumn</c:v>
                  </c:pt>
                </c:lvl>
              </c:multiLvlStrCache>
            </c:multiLvlStrRef>
          </c:cat>
          <c:val>
            <c:numRef>
              <c:f>'Chart BRIG W'!$F$8:$F$31</c:f>
              <c:numCache>
                <c:formatCode>General</c:formatCode>
                <c:ptCount val="24"/>
                <c:pt idx="0">
                  <c:v>116668.485</c:v>
                </c:pt>
                <c:pt idx="1">
                  <c:v>112251.95699999999</c:v>
                </c:pt>
                <c:pt idx="2">
                  <c:v>102257.37699999999</c:v>
                </c:pt>
                <c:pt idx="3">
                  <c:v>126240.179</c:v>
                </c:pt>
                <c:pt idx="4">
                  <c:v>119358.501</c:v>
                </c:pt>
                <c:pt idx="5">
                  <c:v>93940.856</c:v>
                </c:pt>
                <c:pt idx="6">
                  <c:v>111111.74</c:v>
                </c:pt>
                <c:pt idx="7">
                  <c:v>99513.418999999994</c:v>
                </c:pt>
                <c:pt idx="8">
                  <c:v>107653.609</c:v>
                </c:pt>
                <c:pt idx="9">
                  <c:v>110092.997</c:v>
                </c:pt>
                <c:pt idx="10">
                  <c:v>113131.97900000001</c:v>
                </c:pt>
                <c:pt idx="11">
                  <c:v>97578.842000000004</c:v>
                </c:pt>
                <c:pt idx="12">
                  <c:v>131922.06099999999</c:v>
                </c:pt>
                <c:pt idx="13">
                  <c:v>137287.234</c:v>
                </c:pt>
                <c:pt idx="14">
                  <c:v>99415.392999999996</c:v>
                </c:pt>
                <c:pt idx="15">
                  <c:v>143064.598</c:v>
                </c:pt>
                <c:pt idx="16">
                  <c:v>142224.538</c:v>
                </c:pt>
                <c:pt idx="17">
                  <c:v>116751.967</c:v>
                </c:pt>
                <c:pt idx="18">
                  <c:v>112073.38400000001</c:v>
                </c:pt>
                <c:pt idx="19">
                  <c:v>133453.228</c:v>
                </c:pt>
                <c:pt idx="20">
                  <c:v>113052.31299999999</c:v>
                </c:pt>
                <c:pt idx="21">
                  <c:v>141209.95699999999</c:v>
                </c:pt>
                <c:pt idx="22">
                  <c:v>92371.672999999995</c:v>
                </c:pt>
                <c:pt idx="23">
                  <c:v>101337.83199999999</c:v>
                </c:pt>
              </c:numCache>
            </c:numRef>
          </c:val>
          <c:smooth val="0"/>
        </c:ser>
        <c:ser>
          <c:idx val="4"/>
          <c:order val="4"/>
          <c:tx>
            <c:strRef>
              <c:f>'Chart BRIG W'!$G$7</c:f>
              <c:strCache>
                <c:ptCount val="1"/>
                <c:pt idx="0">
                  <c:v>Max ISO-NE Gen.</c:v>
                </c:pt>
              </c:strCache>
            </c:strRef>
          </c:tx>
          <c:spPr>
            <a:ln w="12700" cap="rnd">
              <a:solidFill>
                <a:schemeClr val="bg1">
                  <a:lumMod val="85000"/>
                </a:schemeClr>
              </a:solidFill>
              <a:round/>
            </a:ln>
            <a:effectLst/>
          </c:spPr>
          <c:marker>
            <c:symbol val="diamond"/>
            <c:size val="5"/>
            <c:spPr>
              <a:solidFill>
                <a:schemeClr val="bg1"/>
              </a:solidFill>
              <a:ln w="9525">
                <a:solidFill>
                  <a:schemeClr val="bg1">
                    <a:lumMod val="85000"/>
                  </a:schemeClr>
                </a:solidFill>
              </a:ln>
              <a:effectLst/>
            </c:spPr>
          </c:marker>
          <c:cat>
            <c:multiLvlStrRef>
              <c:f>'Chart BRIG W'!$A$8:$B$31</c:f>
              <c:multiLvlStrCache>
                <c:ptCount val="24"/>
                <c:lvl>
                  <c:pt idx="0">
                    <c:v>1/15</c:v>
                  </c:pt>
                  <c:pt idx="1">
                    <c:v>1/21</c:v>
                  </c:pt>
                  <c:pt idx="2">
                    <c:v>1/24</c:v>
                  </c:pt>
                  <c:pt idx="3">
                    <c:v>2/17</c:v>
                  </c:pt>
                  <c:pt idx="4">
                    <c:v>2/26</c:v>
                  </c:pt>
                  <c:pt idx="5">
                    <c:v>2/8</c:v>
                  </c:pt>
                  <c:pt idx="6">
                    <c:v>3/1</c:v>
                  </c:pt>
                  <c:pt idx="7">
                    <c:v>3/10</c:v>
                  </c:pt>
                  <c:pt idx="8">
                    <c:v>3/4</c:v>
                  </c:pt>
                  <c:pt idx="9">
                    <c:v>3/7</c:v>
                  </c:pt>
                  <c:pt idx="10">
                    <c:v>5/18</c:v>
                  </c:pt>
                  <c:pt idx="11">
                    <c:v>5/6</c:v>
                  </c:pt>
                  <c:pt idx="12">
                    <c:v>6/11</c:v>
                  </c:pt>
                  <c:pt idx="13">
                    <c:v>6/23</c:v>
                  </c:pt>
                  <c:pt idx="14">
                    <c:v>7/2</c:v>
                  </c:pt>
                  <c:pt idx="15">
                    <c:v>7/20</c:v>
                  </c:pt>
                  <c:pt idx="16">
                    <c:v>7/29</c:v>
                  </c:pt>
                  <c:pt idx="17">
                    <c:v>7/8</c:v>
                  </c:pt>
                  <c:pt idx="18">
                    <c:v>8/25</c:v>
                  </c:pt>
                  <c:pt idx="19">
                    <c:v>8/31</c:v>
                  </c:pt>
                  <c:pt idx="20">
                    <c:v>9/18</c:v>
                  </c:pt>
                  <c:pt idx="21">
                    <c:v>9/3</c:v>
                  </c:pt>
                  <c:pt idx="22">
                    <c:v>12/11</c:v>
                  </c:pt>
                  <c:pt idx="23">
                    <c:v>12/8</c:v>
                  </c:pt>
                </c:lvl>
                <c:lvl>
                  <c:pt idx="0">
                    <c:v>Winter</c:v>
                  </c:pt>
                  <c:pt idx="10">
                    <c:v>Spring</c:v>
                  </c:pt>
                  <c:pt idx="13">
                    <c:v>Summer</c:v>
                  </c:pt>
                  <c:pt idx="22">
                    <c:v>Autumn</c:v>
                  </c:pt>
                </c:lvl>
              </c:multiLvlStrCache>
            </c:multiLvlStrRef>
          </c:cat>
          <c:val>
            <c:numRef>
              <c:f>'Chart BRIG W'!$G$8:$G$31</c:f>
              <c:numCache>
                <c:formatCode>General</c:formatCode>
                <c:ptCount val="24"/>
                <c:pt idx="0">
                  <c:v>18671</c:v>
                </c:pt>
                <c:pt idx="1">
                  <c:v>18290</c:v>
                </c:pt>
                <c:pt idx="2">
                  <c:v>17050</c:v>
                </c:pt>
                <c:pt idx="3">
                  <c:v>19280</c:v>
                </c:pt>
                <c:pt idx="4">
                  <c:v>18952</c:v>
                </c:pt>
                <c:pt idx="5">
                  <c:v>18230</c:v>
                </c:pt>
                <c:pt idx="6">
                  <c:v>17948</c:v>
                </c:pt>
                <c:pt idx="7">
                  <c:v>16406</c:v>
                </c:pt>
                <c:pt idx="8">
                  <c:v>17486</c:v>
                </c:pt>
                <c:pt idx="9">
                  <c:v>16372</c:v>
                </c:pt>
                <c:pt idx="10">
                  <c:v>14803</c:v>
                </c:pt>
                <c:pt idx="11">
                  <c:v>14528</c:v>
                </c:pt>
                <c:pt idx="12">
                  <c:v>19862</c:v>
                </c:pt>
                <c:pt idx="13">
                  <c:v>20563</c:v>
                </c:pt>
                <c:pt idx="14">
                  <c:v>17424</c:v>
                </c:pt>
                <c:pt idx="15">
                  <c:v>24055</c:v>
                </c:pt>
                <c:pt idx="16">
                  <c:v>24065</c:v>
                </c:pt>
                <c:pt idx="17">
                  <c:v>21291</c:v>
                </c:pt>
                <c:pt idx="18">
                  <c:v>21473</c:v>
                </c:pt>
                <c:pt idx="19">
                  <c:v>22269</c:v>
                </c:pt>
                <c:pt idx="20">
                  <c:v>19138</c:v>
                </c:pt>
                <c:pt idx="21">
                  <c:v>22465</c:v>
                </c:pt>
                <c:pt idx="22">
                  <c:v>16120</c:v>
                </c:pt>
                <c:pt idx="23">
                  <c:v>17300</c:v>
                </c:pt>
              </c:numCache>
            </c:numRef>
          </c:val>
          <c:smooth val="0"/>
        </c:ser>
        <c:ser>
          <c:idx val="5"/>
          <c:order val="5"/>
          <c:tx>
            <c:strRef>
              <c:f>'Chart BRIG W'!$H$7</c:f>
              <c:strCache>
                <c:ptCount val="1"/>
                <c:pt idx="0">
                  <c:v>Max ISO-NY Gen.</c:v>
                </c:pt>
              </c:strCache>
            </c:strRef>
          </c:tx>
          <c:spPr>
            <a:ln w="12700" cap="rnd">
              <a:solidFill>
                <a:schemeClr val="bg1">
                  <a:lumMod val="50000"/>
                </a:schemeClr>
              </a:solidFill>
              <a:prstDash val="dash"/>
              <a:round/>
            </a:ln>
            <a:effectLst/>
          </c:spPr>
          <c:marker>
            <c:symbol val="circle"/>
            <c:size val="5"/>
            <c:spPr>
              <a:solidFill>
                <a:schemeClr val="bg1"/>
              </a:solidFill>
              <a:ln w="9525">
                <a:solidFill>
                  <a:schemeClr val="bg1">
                    <a:lumMod val="50000"/>
                  </a:schemeClr>
                </a:solidFill>
              </a:ln>
              <a:effectLst/>
            </c:spPr>
          </c:marker>
          <c:cat>
            <c:multiLvlStrRef>
              <c:f>'Chart BRIG W'!$A$8:$B$31</c:f>
              <c:multiLvlStrCache>
                <c:ptCount val="24"/>
                <c:lvl>
                  <c:pt idx="0">
                    <c:v>1/15</c:v>
                  </c:pt>
                  <c:pt idx="1">
                    <c:v>1/21</c:v>
                  </c:pt>
                  <c:pt idx="2">
                    <c:v>1/24</c:v>
                  </c:pt>
                  <c:pt idx="3">
                    <c:v>2/17</c:v>
                  </c:pt>
                  <c:pt idx="4">
                    <c:v>2/26</c:v>
                  </c:pt>
                  <c:pt idx="5">
                    <c:v>2/8</c:v>
                  </c:pt>
                  <c:pt idx="6">
                    <c:v>3/1</c:v>
                  </c:pt>
                  <c:pt idx="7">
                    <c:v>3/10</c:v>
                  </c:pt>
                  <c:pt idx="8">
                    <c:v>3/4</c:v>
                  </c:pt>
                  <c:pt idx="9">
                    <c:v>3/7</c:v>
                  </c:pt>
                  <c:pt idx="10">
                    <c:v>5/18</c:v>
                  </c:pt>
                  <c:pt idx="11">
                    <c:v>5/6</c:v>
                  </c:pt>
                  <c:pt idx="12">
                    <c:v>6/11</c:v>
                  </c:pt>
                  <c:pt idx="13">
                    <c:v>6/23</c:v>
                  </c:pt>
                  <c:pt idx="14">
                    <c:v>7/2</c:v>
                  </c:pt>
                  <c:pt idx="15">
                    <c:v>7/20</c:v>
                  </c:pt>
                  <c:pt idx="16">
                    <c:v>7/29</c:v>
                  </c:pt>
                  <c:pt idx="17">
                    <c:v>7/8</c:v>
                  </c:pt>
                  <c:pt idx="18">
                    <c:v>8/25</c:v>
                  </c:pt>
                  <c:pt idx="19">
                    <c:v>8/31</c:v>
                  </c:pt>
                  <c:pt idx="20">
                    <c:v>9/18</c:v>
                  </c:pt>
                  <c:pt idx="21">
                    <c:v>9/3</c:v>
                  </c:pt>
                  <c:pt idx="22">
                    <c:v>12/11</c:v>
                  </c:pt>
                  <c:pt idx="23">
                    <c:v>12/8</c:v>
                  </c:pt>
                </c:lvl>
                <c:lvl>
                  <c:pt idx="0">
                    <c:v>Winter</c:v>
                  </c:pt>
                  <c:pt idx="10">
                    <c:v>Spring</c:v>
                  </c:pt>
                  <c:pt idx="13">
                    <c:v>Summer</c:v>
                  </c:pt>
                  <c:pt idx="22">
                    <c:v>Autumn</c:v>
                  </c:pt>
                </c:lvl>
              </c:multiLvlStrCache>
            </c:multiLvlStrRef>
          </c:cat>
          <c:val>
            <c:numRef>
              <c:f>'Chart BRIG W'!$H$8:$H$31</c:f>
              <c:numCache>
                <c:formatCode>General</c:formatCode>
                <c:ptCount val="24"/>
                <c:pt idx="0">
                  <c:v>8408</c:v>
                </c:pt>
                <c:pt idx="1">
                  <c:v>8009</c:v>
                </c:pt>
                <c:pt idx="2">
                  <c:v>6736</c:v>
                </c:pt>
                <c:pt idx="3">
                  <c:v>11553</c:v>
                </c:pt>
                <c:pt idx="4">
                  <c:v>10429</c:v>
                </c:pt>
                <c:pt idx="5">
                  <c:v>8029</c:v>
                </c:pt>
                <c:pt idx="6">
                  <c:v>9225</c:v>
                </c:pt>
                <c:pt idx="7">
                  <c:v>8134</c:v>
                </c:pt>
                <c:pt idx="8">
                  <c:v>9688</c:v>
                </c:pt>
                <c:pt idx="9">
                  <c:v>7972</c:v>
                </c:pt>
                <c:pt idx="10">
                  <c:v>10118</c:v>
                </c:pt>
                <c:pt idx="11">
                  <c:v>7868</c:v>
                </c:pt>
                <c:pt idx="12">
                  <c:v>12101</c:v>
                </c:pt>
                <c:pt idx="13">
                  <c:v>14263</c:v>
                </c:pt>
                <c:pt idx="14">
                  <c:v>8739</c:v>
                </c:pt>
                <c:pt idx="15">
                  <c:v>17842</c:v>
                </c:pt>
                <c:pt idx="16">
                  <c:v>18168</c:v>
                </c:pt>
                <c:pt idx="17">
                  <c:v>13382</c:v>
                </c:pt>
                <c:pt idx="18">
                  <c:v>12613</c:v>
                </c:pt>
                <c:pt idx="19">
                  <c:v>13764</c:v>
                </c:pt>
                <c:pt idx="20">
                  <c:v>13235</c:v>
                </c:pt>
                <c:pt idx="21">
                  <c:v>15955</c:v>
                </c:pt>
                <c:pt idx="22">
                  <c:v>6023</c:v>
                </c:pt>
                <c:pt idx="23">
                  <c:v>8015</c:v>
                </c:pt>
              </c:numCache>
            </c:numRef>
          </c:val>
          <c:smooth val="0"/>
        </c:ser>
        <c:dLbls>
          <c:showLegendKey val="0"/>
          <c:showVal val="0"/>
          <c:showCatName val="0"/>
          <c:showSerName val="0"/>
          <c:showPercent val="0"/>
          <c:showBubbleSize val="0"/>
        </c:dLbls>
        <c:marker val="1"/>
        <c:smooth val="0"/>
        <c:axId val="446042808"/>
        <c:axId val="446042416"/>
      </c:lineChart>
      <c:catAx>
        <c:axId val="44604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6042024"/>
        <c:crosses val="autoZero"/>
        <c:auto val="1"/>
        <c:lblAlgn val="ctr"/>
        <c:lblOffset val="100"/>
        <c:noMultiLvlLbl val="0"/>
      </c:catAx>
      <c:valAx>
        <c:axId val="446042024"/>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6041632"/>
        <c:crosses val="autoZero"/>
        <c:crossBetween val="between"/>
      </c:valAx>
      <c:valAx>
        <c:axId val="446042416"/>
        <c:scaling>
          <c:orientation val="minMax"/>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6042808"/>
        <c:crosses val="max"/>
        <c:crossBetween val="between"/>
        <c:dispUnits>
          <c:builtInUnit val="thousands"/>
        </c:dispUnits>
      </c:valAx>
      <c:catAx>
        <c:axId val="446042808"/>
        <c:scaling>
          <c:orientation val="minMax"/>
        </c:scaling>
        <c:delete val="1"/>
        <c:axPos val="b"/>
        <c:numFmt formatCode="General" sourceLinked="1"/>
        <c:majorTickMark val="out"/>
        <c:minorTickMark val="none"/>
        <c:tickLblPos val="nextTo"/>
        <c:crossAx val="446042416"/>
        <c:crosses val="autoZero"/>
        <c:auto val="1"/>
        <c:lblAlgn val="ctr"/>
        <c:lblOffset val="100"/>
        <c:noMultiLvlLbl val="0"/>
      </c:cat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2E8CD715D8041BB866EBAD48C0165EE"/>
        <w:category>
          <w:name w:val="General"/>
          <w:gallery w:val="placeholder"/>
        </w:category>
        <w:types>
          <w:type w:val="bbPlcHdr"/>
        </w:types>
        <w:behaviors>
          <w:behavior w:val="content"/>
        </w:behaviors>
        <w:guid w:val="{73C12130-2C14-4753-AD49-D2822AB0BA16}"/>
      </w:docPartPr>
      <w:docPartBody>
        <w:p w:rsidR="009236CF" w:rsidRDefault="00676D12" w:rsidP="00676D12">
          <w:pPr>
            <w:pStyle w:val="A2E8CD715D8041BB866EBAD48C0165EE"/>
          </w:pPr>
          <w:r w:rsidRPr="0088627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D12"/>
    <w:rsid w:val="00676D12"/>
    <w:rsid w:val="009236CF"/>
    <w:rsid w:val="00B84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2FD7E96CCF4E1BBBBC5EB9142BB668">
    <w:name w:val="002FD7E96CCF4E1BBBBC5EB9142BB668"/>
    <w:rsid w:val="00676D12"/>
  </w:style>
  <w:style w:type="character" w:styleId="PlaceholderText">
    <w:name w:val="Placeholder Text"/>
    <w:basedOn w:val="DefaultParagraphFont"/>
    <w:uiPriority w:val="99"/>
    <w:semiHidden/>
    <w:rsid w:val="009236CF"/>
    <w:rPr>
      <w:color w:val="808080"/>
    </w:rPr>
  </w:style>
  <w:style w:type="paragraph" w:customStyle="1" w:styleId="A2E8CD715D8041BB866EBAD48C0165EE">
    <w:name w:val="A2E8CD715D8041BB866EBAD48C0165EE"/>
    <w:rsid w:val="00676D12"/>
  </w:style>
  <w:style w:type="paragraph" w:customStyle="1" w:styleId="A456465A1C474B04A7B5D0F66951E74B">
    <w:name w:val="A456465A1C474B04A7B5D0F66951E74B"/>
    <w:rsid w:val="009236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BFD41-876F-44A2-ABE4-F10A7F453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23</Pages>
  <Words>5745</Words>
  <Characters>32752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High Electric Demand Days and Visibility Impairment in MANE-VU</vt:lpstr>
    </vt:vector>
  </TitlesOfParts>
  <Company/>
  <LinksUpToDate>false</LinksUpToDate>
  <CharactersWithSpaces>38421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Electric Demand Days and Visibility Impairment in MANE-VU</dc:title>
  <dc:subject/>
  <dc:creator>MANE-VU</dc:creator>
  <cp:keywords/>
  <dc:description/>
  <cp:lastModifiedBy>Joseph Jakuta</cp:lastModifiedBy>
  <cp:revision>12</cp:revision>
  <dcterms:created xsi:type="dcterms:W3CDTF">2017-10-04T19:51:00Z</dcterms:created>
  <dcterms:modified xsi:type="dcterms:W3CDTF">2017-10-17T19:55:00Z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zotero-version="4.0.29.12m98"&gt;&lt;session id="soukQyIQ"/&gt;&lt;style id="http://www.zotero.org/styles/chicago-note-bibliography" locale="en-US" hasBibliography="1" bibliographyStyleHasBeenSet="0"/&gt;&lt;prefs&gt;&lt;pref name="citationTransliteration"</vt:lpwstr>
  </property>
  <property fmtid="{D5CDD505-2E9C-101B-9397-08002B2CF9AE}" pid="3" name="ZOTERO_PREF_2">
    <vt:lpwstr> value=""/&gt;&lt;pref name="citationTranslation" value=""/&gt;&lt;pref name="citationSort" value=""/&gt;&lt;pref name="citationLangPrefsPersons" value="orig"/&gt;&lt;pref name="citationLangPrefsInstitutions" value="orig"/&gt;&lt;pref name="citationLangPrefsTitles" value="orig"/&gt;&lt;pref</vt:lpwstr>
  </property>
  <property fmtid="{D5CDD505-2E9C-101B-9397-08002B2CF9AE}" pid="4" name="ZOTERO_PREF_3">
    <vt:lpwstr> name="citationLangPrefsJournals" value="orig"/&gt;&lt;pref name="citationLangPrefsPublishers" value="orig"/&gt;&lt;pref name="citationLangPrefsPlaces" value="orig"/&gt;&lt;pref name="citationAffixes" value="|||||||||||||||||||||||||||||||||||||||||||||||"/&gt;&lt;pref name="pro</vt:lpwstr>
  </property>
  <property fmtid="{D5CDD505-2E9C-101B-9397-08002B2CF9AE}" pid="5" name="ZOTERO_PREF_4">
    <vt:lpwstr>jectName" value=""/&gt;&lt;pref name="extractingLibraryID" value="0"/&gt;&lt;pref name="extractingLibraryName" value="No group selected"/&gt;&lt;pref name="fieldType" value="Field"/&gt;&lt;pref name="storeReferences" value="true"/&gt;&lt;pref name="automaticJournalAbbreviations" value</vt:lpwstr>
  </property>
  <property fmtid="{D5CDD505-2E9C-101B-9397-08002B2CF9AE}" pid="6" name="ZOTERO_PREF_5">
    <vt:lpwstr>="true"/&gt;&lt;pref name="noteType" value="1"/&gt;&lt;pref name="suppressTrailingPunctuation" value="false"/&gt;&lt;/prefs&gt;&lt;/data&gt;</vt:lpwstr>
  </property>
</Properties>
</file>